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Particionamento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6096000" cy="376237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76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Q2, Q3, Q4 e Q5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572125" cy="37719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410200" cy="364807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64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 6: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A partição /dev/sda1 possui 1048576 blocos.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A partição /dev/sda3 foi criada em 9 de Março de 2021 às 11:17 UTC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A partição /dev/sda5 tem como uuid f0f73e19-e1db-4751-88c1-a8571cee795d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 7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438650" cy="13811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É possível validar se os resultados foram aplicados usando o comando dumpe2fs da questão anterior.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 8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562475" cy="242887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 9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048250" cy="21717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 10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095875" cy="20193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 11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972050" cy="23717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 12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962525" cy="25050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 13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6286500" cy="21717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708.6614173228347" w:top="708.6614173228347" w:left="708.6614173228347" w:right="708.661417322834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4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9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