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625BD" w14:textId="2AD01D58" w:rsidR="005001D7" w:rsidRPr="008B7BA3" w:rsidRDefault="005001D7" w:rsidP="008B7BA3">
      <w:pPr>
        <w:jc w:val="center"/>
        <w:rPr>
          <w:b/>
        </w:rPr>
      </w:pPr>
      <w:r w:rsidRPr="008B7BA3">
        <w:rPr>
          <w:rFonts w:hint="eastAsia"/>
          <w:b/>
        </w:rPr>
        <w:t>A</w:t>
      </w:r>
      <w:r w:rsidRPr="008B7BA3">
        <w:rPr>
          <w:b/>
        </w:rPr>
        <w:t>nalysis o</w:t>
      </w:r>
      <w:r w:rsidRPr="008B7BA3">
        <w:rPr>
          <w:rFonts w:hint="eastAsia"/>
          <w:b/>
        </w:rPr>
        <w:t>f</w:t>
      </w:r>
      <w:r w:rsidRPr="008B7BA3">
        <w:rPr>
          <w:b/>
        </w:rPr>
        <w:t xml:space="preserve"> Social Capital of US</w:t>
      </w:r>
    </w:p>
    <w:p w14:paraId="0D0284E0" w14:textId="77777777" w:rsidR="005001D7" w:rsidRDefault="005001D7" w:rsidP="005001D7"/>
    <w:p w14:paraId="4C27CBC4" w14:textId="5901311E" w:rsidR="005001D7" w:rsidRPr="005001D7" w:rsidRDefault="005001D7" w:rsidP="005001D7">
      <w:pPr>
        <w:rPr>
          <w:b/>
        </w:rPr>
      </w:pPr>
      <w:r w:rsidRPr="005001D7">
        <w:rPr>
          <w:b/>
        </w:rPr>
        <w:t>1.Goal and Objective</w:t>
      </w:r>
    </w:p>
    <w:p w14:paraId="2DC0FECA" w14:textId="0605A270" w:rsidR="005001D7" w:rsidRDefault="005001D7" w:rsidP="005001D7">
      <w:pPr>
        <w:ind w:firstLine="420"/>
      </w:pPr>
      <w:r>
        <w:t xml:space="preserve">The objective of this project is to dig into the Social Capital index of Counties in United States and see how it change across time. We are also interested in what is the driving factor for a high social capital index. In order to do so, we are going to build </w:t>
      </w:r>
      <w:r w:rsidR="00B353AE">
        <w:rPr>
          <w:rFonts w:hint="eastAsia"/>
        </w:rPr>
        <w:t>models</w:t>
      </w:r>
      <w:r w:rsidR="00B353AE">
        <w:t xml:space="preserve"> for </w:t>
      </w:r>
    </w:p>
    <w:p w14:paraId="5FFB4407" w14:textId="463D4361" w:rsidR="005001D7" w:rsidRDefault="005001D7" w:rsidP="005001D7">
      <w:pPr>
        <w:ind w:left="420"/>
      </w:pPr>
      <w:r>
        <w:t xml:space="preserve">1.Lasso for </w:t>
      </w:r>
      <w:r w:rsidR="00AB2EFD">
        <w:t>variable</w:t>
      </w:r>
      <w:r>
        <w:t xml:space="preserve"> selection </w:t>
      </w:r>
    </w:p>
    <w:p w14:paraId="456DA6AC" w14:textId="348F1F4A" w:rsidR="005001D7" w:rsidRDefault="005001D7" w:rsidP="005001D7">
      <w:pPr>
        <w:ind w:left="420"/>
      </w:pPr>
      <w:r>
        <w:t xml:space="preserve">2.Tree-based </w:t>
      </w:r>
      <w:commentRangeStart w:id="0"/>
      <w:commentRangeStart w:id="1"/>
      <w:r>
        <w:t xml:space="preserve">Classification </w:t>
      </w:r>
      <w:commentRangeEnd w:id="0"/>
      <w:r w:rsidR="00E652E7">
        <w:rPr>
          <w:rStyle w:val="a7"/>
        </w:rPr>
        <w:commentReference w:id="0"/>
      </w:r>
      <w:commentRangeEnd w:id="1"/>
      <w:r w:rsidR="00230E28">
        <w:rPr>
          <w:rStyle w:val="a7"/>
        </w:rPr>
        <w:commentReference w:id="1"/>
      </w:r>
      <w:r>
        <w:t>for</w:t>
      </w:r>
      <w:r w:rsidR="00AB2EFD">
        <w:t xml:space="preserve"> quantify</w:t>
      </w:r>
      <w:r>
        <w:t xml:space="preserve"> feature importance</w:t>
      </w:r>
      <w:r w:rsidR="00AB2EFD">
        <w:t xml:space="preserve"> (Based on the variable selected by step 1)</w:t>
      </w:r>
      <w:r w:rsidR="008B7BA3">
        <w:t xml:space="preserve"> </w:t>
      </w:r>
    </w:p>
    <w:p w14:paraId="5D66E2D5" w14:textId="77777777" w:rsidR="0059289D" w:rsidRDefault="0059289D" w:rsidP="005001D7">
      <w:pPr>
        <w:rPr>
          <w:b/>
        </w:rPr>
      </w:pPr>
    </w:p>
    <w:p w14:paraId="1DCEB183" w14:textId="2DB394F9" w:rsidR="005001D7" w:rsidRDefault="005001D7" w:rsidP="005001D7">
      <w:pPr>
        <w:rPr>
          <w:b/>
        </w:rPr>
      </w:pPr>
      <w:r w:rsidRPr="005001D7">
        <w:rPr>
          <w:b/>
        </w:rPr>
        <w:t xml:space="preserve">2.Data preprocessing </w:t>
      </w:r>
    </w:p>
    <w:p w14:paraId="67A70107" w14:textId="3661264D" w:rsidR="00D13890" w:rsidRPr="00D13890" w:rsidRDefault="00D13890" w:rsidP="005001D7">
      <w:pPr>
        <w:rPr>
          <w:b/>
        </w:rPr>
      </w:pPr>
      <w:r w:rsidRPr="00D13890">
        <w:rPr>
          <w:b/>
        </w:rPr>
        <w:t>2.1 How I select first batch</w:t>
      </w:r>
      <w:r>
        <w:rPr>
          <w:b/>
        </w:rPr>
        <w:t xml:space="preserve"> of X</w:t>
      </w:r>
    </w:p>
    <w:p w14:paraId="7DBBAEBF" w14:textId="13CF1810" w:rsidR="005001D7" w:rsidRDefault="005001D7" w:rsidP="005001D7">
      <w:r w:rsidRPr="005001D7">
        <w:t>Most of the variables in Cencus_Data.csv are irrelevant for our target.</w:t>
      </w:r>
      <w:r>
        <w:t xml:space="preserve"> </w:t>
      </w:r>
      <w:r w:rsidRPr="005001D7">
        <w:t>However</w:t>
      </w:r>
      <w:r>
        <w:t>,</w:t>
      </w:r>
      <w:r w:rsidR="00D13890">
        <w:t xml:space="preserve"> </w:t>
      </w:r>
      <w:r w:rsidRPr="005001D7">
        <w:t xml:space="preserve">they are encoded </w:t>
      </w:r>
      <w:r>
        <w:t>in</w:t>
      </w:r>
      <w:r w:rsidRPr="005001D7">
        <w:t xml:space="preserve"> a </w:t>
      </w:r>
      <w:r>
        <w:t xml:space="preserve">specific </w:t>
      </w:r>
      <w:r w:rsidRPr="005001D7">
        <w:t>pattern</w:t>
      </w:r>
      <w:r>
        <w:t>: HC00_VC00</w:t>
      </w:r>
    </w:p>
    <w:p w14:paraId="35D9DADC" w14:textId="0AAB7A73" w:rsidR="005001D7" w:rsidRPr="005001D7" w:rsidRDefault="005001D7" w:rsidP="005001D7">
      <w:r w:rsidRPr="005001D7">
        <w:t xml:space="preserve"> VC00 represent the variable,</w:t>
      </w:r>
      <w:r>
        <w:t xml:space="preserve"> the prefix</w:t>
      </w:r>
    </w:p>
    <w:p w14:paraId="01AE04BD" w14:textId="5BD04C5D" w:rsidR="005001D7" w:rsidRPr="005001D7" w:rsidRDefault="005001D7" w:rsidP="005001D7">
      <w:pPr>
        <w:ind w:firstLine="420"/>
      </w:pPr>
      <w:r w:rsidRPr="005001D7">
        <w:t xml:space="preserve">HC01 is the Estimate which is a real positive number </w:t>
      </w:r>
    </w:p>
    <w:p w14:paraId="0BF87FD5" w14:textId="2D116E0D" w:rsidR="005001D7" w:rsidRPr="005001D7" w:rsidRDefault="005001D7" w:rsidP="005001D7">
      <w:pPr>
        <w:ind w:firstLine="420"/>
      </w:pPr>
      <w:r w:rsidRPr="005001D7">
        <w:t xml:space="preserve">HC02 is the Margin of the error </w:t>
      </w:r>
    </w:p>
    <w:p w14:paraId="574CD88F" w14:textId="554A7FAA" w:rsidR="005001D7" w:rsidRPr="005001D7" w:rsidRDefault="005001D7" w:rsidP="005001D7">
      <w:pPr>
        <w:ind w:firstLine="420"/>
        <w:rPr>
          <w:b/>
        </w:rPr>
      </w:pPr>
      <w:r w:rsidRPr="005001D7">
        <w:rPr>
          <w:b/>
        </w:rPr>
        <w:t xml:space="preserve">HC03 is HC01/Population </w:t>
      </w:r>
      <w:r w:rsidRPr="005001D7">
        <w:rPr>
          <w:b/>
        </w:rPr>
        <w:tab/>
        <w:t>(percent)</w:t>
      </w:r>
    </w:p>
    <w:p w14:paraId="3A1CD00A" w14:textId="07B219ED" w:rsidR="005001D7" w:rsidRPr="005001D7" w:rsidRDefault="005001D7" w:rsidP="005001D7">
      <w:pPr>
        <w:ind w:firstLine="420"/>
      </w:pPr>
      <w:r w:rsidRPr="005001D7">
        <w:t xml:space="preserve">HC04 is HC02/Population </w:t>
      </w:r>
    </w:p>
    <w:p w14:paraId="62350B26" w14:textId="0FD532DF" w:rsidR="005001D7" w:rsidRDefault="005001D7" w:rsidP="005001D7">
      <w:r>
        <w:t xml:space="preserve">Then we extract all the variables with </w:t>
      </w:r>
      <w:commentRangeStart w:id="2"/>
      <w:commentRangeStart w:id="3"/>
      <w:r>
        <w:t>prefix HC03</w:t>
      </w:r>
      <w:commentRangeEnd w:id="2"/>
      <w:r w:rsidR="00E652E7">
        <w:rPr>
          <w:rStyle w:val="a7"/>
        </w:rPr>
        <w:commentReference w:id="2"/>
      </w:r>
      <w:commentRangeEnd w:id="3"/>
      <w:r w:rsidR="00230E28">
        <w:rPr>
          <w:rStyle w:val="a7"/>
        </w:rPr>
        <w:commentReference w:id="3"/>
      </w:r>
      <w:r>
        <w:t xml:space="preserve"> and there are about a hundred potential variables that might be contributing to our response variable.</w:t>
      </w:r>
    </w:p>
    <w:p w14:paraId="705FD569" w14:textId="77777777" w:rsidR="002F3A92" w:rsidRDefault="002F3A92" w:rsidP="005001D7"/>
    <w:p w14:paraId="641C1464" w14:textId="16D2F11C" w:rsidR="00D13890" w:rsidRDefault="00D13890" w:rsidP="005001D7">
      <w:pPr>
        <w:rPr>
          <w:b/>
        </w:rPr>
      </w:pPr>
      <w:r w:rsidRPr="00D13890">
        <w:rPr>
          <w:b/>
        </w:rPr>
        <w:t xml:space="preserve">2.2 </w:t>
      </w:r>
      <w:r>
        <w:rPr>
          <w:b/>
        </w:rPr>
        <w:t>How I treat those data</w:t>
      </w:r>
    </w:p>
    <w:p w14:paraId="02E92DD9" w14:textId="2640EE84" w:rsidR="002D08FA" w:rsidRDefault="002F3A92" w:rsidP="00232364">
      <w:pPr>
        <w:ind w:firstLine="420"/>
      </w:pPr>
      <w:r>
        <w:t>A</w:t>
      </w:r>
      <w:r w:rsidR="00D13890">
        <w:t>ll of these variables are percent number</w:t>
      </w:r>
      <w:r>
        <w:t>. Particularly, for all the insurance coverage</w:t>
      </w:r>
      <w:r w:rsidR="00232364">
        <w:t xml:space="preserve">, I divided them by population: </w:t>
      </w:r>
      <w:r w:rsidR="00232364" w:rsidRPr="002F3A92">
        <w:rPr>
          <w:b/>
        </w:rPr>
        <w:t>HC01_VC03 Population 16 years and over</w:t>
      </w:r>
      <w:r w:rsidR="00232364">
        <w:t xml:space="preserve">. </w:t>
      </w:r>
      <w:commentRangeStart w:id="4"/>
      <w:r w:rsidR="00232364">
        <w:t>After doing so</w:t>
      </w:r>
      <w:r w:rsidR="00D13890">
        <w:t xml:space="preserve"> we have to scale </w:t>
      </w:r>
      <w:r w:rsidR="002D08FA">
        <w:t xml:space="preserve">and center </w:t>
      </w:r>
      <w:r w:rsidR="00232364">
        <w:t>those variables</w:t>
      </w:r>
      <w:r w:rsidR="00D13890">
        <w:t xml:space="preserve"> </w:t>
      </w:r>
      <w:r w:rsidR="002D08FA">
        <w:t xml:space="preserve">which means subtracting the means and divided by its standard deviation. </w:t>
      </w:r>
      <w:commentRangeEnd w:id="4"/>
      <w:r w:rsidR="00070B4A">
        <w:rPr>
          <w:rStyle w:val="a7"/>
        </w:rPr>
        <w:commentReference w:id="4"/>
      </w:r>
      <w:r w:rsidR="002D08FA">
        <w:t xml:space="preserve">This process is necessary, </w:t>
      </w:r>
      <w:r w:rsidR="00232364">
        <w:t>although</w:t>
      </w:r>
      <w:r w:rsidR="002D08FA">
        <w:t xml:space="preserve"> we will lose the ability to interpret about the</w:t>
      </w:r>
      <w:r w:rsidR="00232364">
        <w:t>se</w:t>
      </w:r>
      <w:r w:rsidR="002D08FA">
        <w:t xml:space="preserve"> coefficient quantity</w:t>
      </w:r>
      <w:r w:rsidR="00232364">
        <w:t>,</w:t>
      </w:r>
      <w:r w:rsidR="002D08FA">
        <w:t xml:space="preserve"> </w:t>
      </w:r>
      <w:r w:rsidR="00232364">
        <w:t>t</w:t>
      </w:r>
      <w:r w:rsidR="002D08FA">
        <w:t>he Interpretation about the sign of coefficient still holds</w:t>
      </w:r>
      <w:r w:rsidR="00FA6651">
        <w:t>.</w:t>
      </w:r>
    </w:p>
    <w:p w14:paraId="30EA2EFB" w14:textId="77777777" w:rsidR="002D08FA" w:rsidRDefault="002D08FA" w:rsidP="005001D7"/>
    <w:p w14:paraId="66B11331" w14:textId="5B1597B6" w:rsidR="005001D7" w:rsidRDefault="005001D7" w:rsidP="005001D7">
      <w:pPr>
        <w:rPr>
          <w:b/>
        </w:rPr>
      </w:pPr>
      <w:r w:rsidRPr="005001D7">
        <w:rPr>
          <w:b/>
        </w:rPr>
        <w:t>3.Exploratory</w:t>
      </w:r>
      <w:r w:rsidR="008127A2">
        <w:rPr>
          <w:b/>
        </w:rPr>
        <w:t xml:space="preserve"> and Concerns</w:t>
      </w:r>
    </w:p>
    <w:p w14:paraId="38420AC4" w14:textId="6249F913" w:rsidR="005001D7" w:rsidRDefault="005001D7" w:rsidP="006E18B6">
      <w:pPr>
        <w:jc w:val="center"/>
        <w:rPr>
          <w:b/>
        </w:rPr>
      </w:pPr>
      <w:r>
        <w:rPr>
          <w:b/>
          <w:noProof/>
        </w:rPr>
        <w:lastRenderedPageBreak/>
        <w:drawing>
          <wp:inline distT="0" distB="0" distL="0" distR="0" wp14:anchorId="765F84DB" wp14:editId="689E092F">
            <wp:extent cx="3923414" cy="3923414"/>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890" cy="3956890"/>
                    </a:xfrm>
                    <a:prstGeom prst="rect">
                      <a:avLst/>
                    </a:prstGeom>
                    <a:noFill/>
                    <a:ln>
                      <a:noFill/>
                    </a:ln>
                  </pic:spPr>
                </pic:pic>
              </a:graphicData>
            </a:graphic>
          </wp:inline>
        </w:drawing>
      </w:r>
    </w:p>
    <w:p w14:paraId="1BE0A16F" w14:textId="0A1BE596" w:rsidR="006E18B6" w:rsidRDefault="005001D7" w:rsidP="005001D7">
      <w:pPr>
        <w:jc w:val="left"/>
      </w:pPr>
      <w:r>
        <w:t xml:space="preserve">Social Capital Index seems to be more concentrated each year. </w:t>
      </w:r>
      <w:r w:rsidR="004416B6">
        <w:t xml:space="preserve">And the mean </w:t>
      </w:r>
      <w:commentRangeStart w:id="5"/>
      <w:r w:rsidR="00293682">
        <w:t>social capital index for each year is 0.</w:t>
      </w:r>
      <w:commentRangeEnd w:id="5"/>
      <w:r w:rsidR="00916EAF">
        <w:rPr>
          <w:rStyle w:val="a7"/>
        </w:rPr>
        <w:commentReference w:id="5"/>
      </w:r>
      <w:r w:rsidR="00293682">
        <w:t xml:space="preserve"> </w:t>
      </w:r>
      <w:r w:rsidR="008127A2">
        <w:t>Here is my</w:t>
      </w:r>
      <w:r>
        <w:t xml:space="preserve"> explanation: </w:t>
      </w:r>
    </w:p>
    <w:p w14:paraId="7789D07C" w14:textId="6610A113" w:rsidR="00293682" w:rsidRDefault="00293682" w:rsidP="004416B6">
      <w:pPr>
        <w:ind w:firstLine="420"/>
        <w:jc w:val="left"/>
      </w:pPr>
      <w:r>
        <w:t xml:space="preserve">This dataset for each year </w:t>
      </w:r>
      <w:r w:rsidRPr="00293682">
        <w:rPr>
          <w:b/>
        </w:rPr>
        <w:t>might not give us what we desire.</w:t>
      </w:r>
      <w:r>
        <w:t xml:space="preserve"> The actual change of </w:t>
      </w:r>
      <w:commentRangeStart w:id="6"/>
      <w:commentRangeStart w:id="7"/>
      <w:r>
        <w:t xml:space="preserve">absolute stock value </w:t>
      </w:r>
      <w:commentRangeEnd w:id="6"/>
      <w:r w:rsidR="00916EAF">
        <w:rPr>
          <w:rStyle w:val="a7"/>
        </w:rPr>
        <w:commentReference w:id="6"/>
      </w:r>
      <w:commentRangeEnd w:id="7"/>
      <w:r w:rsidR="00230E28">
        <w:rPr>
          <w:rStyle w:val="a7"/>
        </w:rPr>
        <w:commentReference w:id="7"/>
      </w:r>
      <w:r>
        <w:t xml:space="preserve">might not be obtained from this dataset. Although it could </w:t>
      </w:r>
      <w:proofErr w:type="gramStart"/>
      <w:r>
        <w:t>happens</w:t>
      </w:r>
      <w:proofErr w:type="gramEnd"/>
      <w:r>
        <w:t xml:space="preserve"> that t</w:t>
      </w:r>
      <w:r w:rsidR="006E18B6">
        <w:t xml:space="preserve">he county with </w:t>
      </w:r>
      <w:commentRangeStart w:id="8"/>
      <w:commentRangeStart w:id="9"/>
      <w:r w:rsidR="006E18B6">
        <w:t>higher stock value shift towards left, and the county with lower stock value shift towards</w:t>
      </w:r>
      <w:commentRangeEnd w:id="8"/>
      <w:r w:rsidR="00916EAF">
        <w:rPr>
          <w:rStyle w:val="a7"/>
        </w:rPr>
        <w:commentReference w:id="8"/>
      </w:r>
      <w:commentRangeEnd w:id="9"/>
      <w:r w:rsidR="00230E28">
        <w:rPr>
          <w:rStyle w:val="a7"/>
        </w:rPr>
        <w:commentReference w:id="9"/>
      </w:r>
      <w:r w:rsidR="006E18B6">
        <w:t xml:space="preserve"> right.</w:t>
      </w:r>
      <w:r>
        <w:t xml:space="preserve"> But the chances are very </w:t>
      </w:r>
      <w:proofErr w:type="spellStart"/>
      <w:r>
        <w:t>very</w:t>
      </w:r>
      <w:proofErr w:type="spellEnd"/>
      <w:r>
        <w:t xml:space="preserve"> small. </w:t>
      </w:r>
    </w:p>
    <w:p w14:paraId="270035D0" w14:textId="02C3114D" w:rsidR="00293682" w:rsidRDefault="00293682" w:rsidP="004416B6">
      <w:pPr>
        <w:ind w:firstLine="420"/>
        <w:jc w:val="left"/>
      </w:pPr>
      <w:r>
        <w:t xml:space="preserve">After dig into the data source, I found: </w:t>
      </w:r>
    </w:p>
    <w:p w14:paraId="5A5AA12A" w14:textId="25DE9782" w:rsidR="005001D7" w:rsidRDefault="006758B4" w:rsidP="004416B6">
      <w:pPr>
        <w:ind w:firstLine="420"/>
        <w:jc w:val="left"/>
      </w:pPr>
      <w:r>
        <w:t xml:space="preserve">1. </w:t>
      </w:r>
      <w:commentRangeStart w:id="11"/>
      <w:commentRangeStart w:id="12"/>
      <w:r w:rsidR="008127A2">
        <w:t xml:space="preserve">Since such index was obtained </w:t>
      </w:r>
      <w:r w:rsidR="008127A2" w:rsidRPr="00293682">
        <w:rPr>
          <w:b/>
        </w:rPr>
        <w:t xml:space="preserve">by </w:t>
      </w:r>
      <w:commentRangeStart w:id="13"/>
      <w:r w:rsidR="008127A2" w:rsidRPr="00293682">
        <w:rPr>
          <w:b/>
        </w:rPr>
        <w:t>principle component analysis</w:t>
      </w:r>
      <w:commentRangeEnd w:id="13"/>
      <w:r w:rsidR="00916EAF">
        <w:rPr>
          <w:rStyle w:val="a7"/>
        </w:rPr>
        <w:commentReference w:id="13"/>
      </w:r>
      <w:r w:rsidR="008127A2">
        <w:t xml:space="preserve">, </w:t>
      </w:r>
      <w:r>
        <w:t xml:space="preserve">they said in the report </w:t>
      </w:r>
      <w:r w:rsidRPr="00293682">
        <w:rPr>
          <w:b/>
        </w:rPr>
        <w:t>they</w:t>
      </w:r>
      <w:r w:rsidR="00655F3E" w:rsidRPr="00293682">
        <w:rPr>
          <w:b/>
        </w:rPr>
        <w:t xml:space="preserve"> first</w:t>
      </w:r>
      <w:r w:rsidR="008127A2" w:rsidRPr="00293682">
        <w:rPr>
          <w:b/>
        </w:rPr>
        <w:t xml:space="preserve"> center</w:t>
      </w:r>
      <w:r w:rsidR="00655F3E" w:rsidRPr="00293682">
        <w:rPr>
          <w:b/>
        </w:rPr>
        <w:t>ed</w:t>
      </w:r>
      <w:r w:rsidR="008127A2" w:rsidRPr="00293682">
        <w:rPr>
          <w:b/>
        </w:rPr>
        <w:t xml:space="preserve"> the data</w:t>
      </w:r>
      <w:r w:rsidR="008127A2">
        <w:t xml:space="preserve">, that is to subtract the mean </w:t>
      </w:r>
      <w:r w:rsidR="00655F3E">
        <w:t>of</w:t>
      </w:r>
      <w:r w:rsidR="008127A2">
        <w:t xml:space="preserve"> each column, thus we are unable to see the real difference of absolute stock value</w:t>
      </w:r>
      <w:r w:rsidR="00293682">
        <w:t xml:space="preserve">, but we could see </w:t>
      </w:r>
      <w:r w:rsidR="00293682" w:rsidRPr="00293682">
        <w:rPr>
          <w:b/>
        </w:rPr>
        <w:t>relative comparison</w:t>
      </w:r>
      <w:r w:rsidR="00293682">
        <w:t>.</w:t>
      </w:r>
      <w:commentRangeEnd w:id="11"/>
      <w:r w:rsidR="00916EAF">
        <w:rPr>
          <w:rStyle w:val="a7"/>
        </w:rPr>
        <w:commentReference w:id="11"/>
      </w:r>
      <w:commentRangeEnd w:id="12"/>
      <w:r w:rsidR="00230E28">
        <w:rPr>
          <w:rStyle w:val="a7"/>
        </w:rPr>
        <w:commentReference w:id="12"/>
      </w:r>
    </w:p>
    <w:p w14:paraId="28374ACF" w14:textId="024175E1" w:rsidR="008127A2" w:rsidRDefault="006758B4" w:rsidP="004416B6">
      <w:pPr>
        <w:ind w:firstLine="420"/>
        <w:jc w:val="left"/>
      </w:pPr>
      <w:r>
        <w:t xml:space="preserve">2. </w:t>
      </w:r>
      <w:commentRangeStart w:id="14"/>
      <w:r w:rsidR="008127A2">
        <w:t xml:space="preserve">I also have concerns regarding the way they do PCA, if the value of the later year is not obtained by projection onto the previous basis, then those values are not comparable. To be more specific, if they do PCA separately each year, then the number of index for these years are not under a </w:t>
      </w:r>
      <w:r w:rsidR="008127A2" w:rsidRPr="008127A2">
        <w:t>consistent</w:t>
      </w:r>
      <w:r w:rsidR="008127A2">
        <w:t xml:space="preserve"> basis.</w:t>
      </w:r>
      <w:commentRangeEnd w:id="14"/>
      <w:r w:rsidR="00916EAF">
        <w:rPr>
          <w:rStyle w:val="a7"/>
        </w:rPr>
        <w:commentReference w:id="14"/>
      </w:r>
    </w:p>
    <w:p w14:paraId="2453E300" w14:textId="58A80D4F" w:rsidR="00293682" w:rsidRDefault="00293682" w:rsidP="004416B6">
      <w:pPr>
        <w:ind w:firstLine="420"/>
        <w:jc w:val="left"/>
      </w:pPr>
    </w:p>
    <w:p w14:paraId="2AF9B2CA" w14:textId="379DB060" w:rsidR="006758B4" w:rsidRDefault="006758B4" w:rsidP="005001D7">
      <w:pPr>
        <w:jc w:val="left"/>
      </w:pPr>
    </w:p>
    <w:p w14:paraId="4021B74F" w14:textId="4FCEE776" w:rsidR="006758B4" w:rsidRPr="006758B4" w:rsidRDefault="006758B4" w:rsidP="005001D7">
      <w:pPr>
        <w:jc w:val="left"/>
        <w:rPr>
          <w:b/>
        </w:rPr>
      </w:pPr>
      <w:r w:rsidRPr="006758B4">
        <w:rPr>
          <w:b/>
        </w:rPr>
        <w:t>4. Model Building</w:t>
      </w:r>
    </w:p>
    <w:p w14:paraId="638E0D28" w14:textId="4995C59D" w:rsidR="006758B4" w:rsidRDefault="006758B4" w:rsidP="005001D7">
      <w:pPr>
        <w:jc w:val="left"/>
        <w:rPr>
          <w:b/>
        </w:rPr>
      </w:pPr>
      <w:r w:rsidRPr="00216AF1">
        <w:rPr>
          <w:b/>
        </w:rPr>
        <w:t>4.1</w:t>
      </w:r>
      <w:r w:rsidR="00AB2EFD">
        <w:rPr>
          <w:b/>
        </w:rPr>
        <w:t xml:space="preserve"> Elastic Net</w:t>
      </w:r>
      <w:r w:rsidR="00232364">
        <w:rPr>
          <w:b/>
        </w:rPr>
        <w:t xml:space="preserve"> for variable selection</w:t>
      </w:r>
    </w:p>
    <w:p w14:paraId="11CB0429" w14:textId="1899318B" w:rsidR="00232364" w:rsidRPr="00216AF1" w:rsidRDefault="00232364" w:rsidP="005001D7">
      <w:pPr>
        <w:jc w:val="left"/>
        <w:rPr>
          <w:b/>
        </w:rPr>
      </w:pPr>
      <w:r>
        <w:rPr>
          <w:b/>
        </w:rPr>
        <w:t>4.1.1 Method</w:t>
      </w:r>
    </w:p>
    <w:p w14:paraId="2DD526D5" w14:textId="21C88DC9" w:rsidR="006758B4" w:rsidRDefault="00AB2EFD" w:rsidP="00216AF1">
      <w:pPr>
        <w:ind w:firstLine="420"/>
        <w:jc w:val="left"/>
      </w:pPr>
      <w:r>
        <w:t>Elastic net is a combination of lasso regression and ridge regression. It</w:t>
      </w:r>
      <w:r w:rsidR="006758B4">
        <w:t xml:space="preserve"> is a powerful tool for variable selection</w:t>
      </w:r>
      <w:r>
        <w:t>. The loss function is listed below.</w:t>
      </w:r>
      <w:r w:rsidR="006758B4">
        <w:t xml:space="preserve"> </w:t>
      </w:r>
      <w:r>
        <w:t>W</w:t>
      </w:r>
      <w:r w:rsidR="00216AF1">
        <w:t>e can see on the left part is ordinary least square</w:t>
      </w:r>
      <w:r>
        <w:t>,</w:t>
      </w:r>
      <w:r w:rsidR="00216AF1">
        <w:t xml:space="preserve"> on the right-hand side is </w:t>
      </w:r>
      <w:r>
        <w:t xml:space="preserve">the </w:t>
      </w:r>
      <w:r w:rsidR="00216AF1">
        <w:t>regularization with L1 and L2 penalty</w:t>
      </w:r>
      <w:r>
        <w:t>. Those are</w:t>
      </w:r>
      <w:r w:rsidR="00216AF1">
        <w:t xml:space="preserve"> controlled by the parameter alpha</w:t>
      </w:r>
      <w:r>
        <w:t>.</w:t>
      </w:r>
      <w:r w:rsidR="00216AF1">
        <w:t xml:space="preserve"> </w:t>
      </w:r>
      <w:r>
        <w:t>T</w:t>
      </w:r>
      <w:r w:rsidR="00216AF1">
        <w:t>his alpha controls weight of for each penalty.</w:t>
      </w:r>
    </w:p>
    <w:p w14:paraId="06E0739F" w14:textId="7A4834D2" w:rsidR="008127A2" w:rsidRDefault="006758B4" w:rsidP="005001D7">
      <w:pPr>
        <w:jc w:val="left"/>
      </w:pPr>
      <w:r>
        <w:rPr>
          <w:noProof/>
        </w:rPr>
        <w:lastRenderedPageBreak/>
        <w:drawing>
          <wp:inline distT="0" distB="0" distL="0" distR="0" wp14:anchorId="0EB0EA66" wp14:editId="765BEC21">
            <wp:extent cx="5274310" cy="917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7575"/>
                    </a:xfrm>
                    <a:prstGeom prst="rect">
                      <a:avLst/>
                    </a:prstGeom>
                  </pic:spPr>
                </pic:pic>
              </a:graphicData>
            </a:graphic>
          </wp:inline>
        </w:drawing>
      </w:r>
    </w:p>
    <w:p w14:paraId="286509C2" w14:textId="5305B48A" w:rsidR="00216AF1" w:rsidRDefault="00216AF1" w:rsidP="005001D7">
      <w:pPr>
        <w:jc w:val="left"/>
      </w:pPr>
      <w:r>
        <w:t xml:space="preserve">The advantages of such a model: </w:t>
      </w:r>
    </w:p>
    <w:p w14:paraId="25FDD195" w14:textId="7979DC4F" w:rsidR="00293682" w:rsidRDefault="00293682" w:rsidP="00293682">
      <w:pPr>
        <w:pStyle w:val="a6"/>
        <w:numPr>
          <w:ilvl w:val="0"/>
          <w:numId w:val="1"/>
        </w:numPr>
        <w:jc w:val="left"/>
      </w:pPr>
      <w:r>
        <w:t xml:space="preserve">This method can perform </w:t>
      </w:r>
      <w:r w:rsidRPr="00293682">
        <w:rPr>
          <w:b/>
        </w:rPr>
        <w:t>variable selection</w:t>
      </w:r>
      <w:r>
        <w:t xml:space="preserve">, because like </w:t>
      </w:r>
      <w:commentRangeStart w:id="15"/>
      <w:r>
        <w:t xml:space="preserve">lasso </w:t>
      </w:r>
      <w:commentRangeEnd w:id="15"/>
      <w:r w:rsidR="00916EAF">
        <w:rPr>
          <w:rStyle w:val="a7"/>
        </w:rPr>
        <w:commentReference w:id="15"/>
      </w:r>
      <w:r>
        <w:t xml:space="preserve">it has L1 penalty which is the norm of the beta. By saying variable selection, I </w:t>
      </w:r>
      <w:proofErr w:type="gramStart"/>
      <w:r>
        <w:t>means</w:t>
      </w:r>
      <w:proofErr w:type="gramEnd"/>
      <w:r>
        <w:t xml:space="preserve"> we could see all the variables importance in a decreasing order, thus gives us freedom to </w:t>
      </w:r>
      <w:r w:rsidRPr="00293682">
        <w:rPr>
          <w:b/>
        </w:rPr>
        <w:t>choose whatever number of variables we want</w:t>
      </w:r>
      <w:r>
        <w:t>. Such as top 5 or top 10.</w:t>
      </w:r>
    </w:p>
    <w:p w14:paraId="54C44297" w14:textId="77777777" w:rsidR="00293682" w:rsidRDefault="00293682" w:rsidP="00293682">
      <w:pPr>
        <w:pStyle w:val="a6"/>
        <w:jc w:val="left"/>
      </w:pPr>
    </w:p>
    <w:p w14:paraId="40A0CBE5" w14:textId="20AB79EB" w:rsidR="008127A2" w:rsidRDefault="00216AF1" w:rsidP="00216AF1">
      <w:pPr>
        <w:pStyle w:val="a6"/>
        <w:numPr>
          <w:ilvl w:val="0"/>
          <w:numId w:val="1"/>
        </w:numPr>
        <w:jc w:val="left"/>
      </w:pPr>
      <w:r>
        <w:t xml:space="preserve">Such shrinkage method could partially </w:t>
      </w:r>
      <w:r w:rsidRPr="00293682">
        <w:rPr>
          <w:b/>
        </w:rPr>
        <w:t>solve the collinearity problem</w:t>
      </w:r>
      <w:r>
        <w:t>. Collinearity of X will result in high variance of our estimate, this will make the</w:t>
      </w:r>
      <w:r w:rsidR="0059289D">
        <w:t xml:space="preserve"> </w:t>
      </w:r>
      <w:r>
        <w:t>sign opposite</w:t>
      </w:r>
      <w:r w:rsidR="0059289D">
        <w:t xml:space="preserve"> to theory</w:t>
      </w:r>
      <w:r>
        <w:t xml:space="preserve"> </w:t>
      </w:r>
      <w:r w:rsidR="0059289D">
        <w:t>because high variance makes it</w:t>
      </w:r>
      <w:r>
        <w:t xml:space="preserve"> unstable</w:t>
      </w:r>
      <w:r w:rsidR="00293682">
        <w:t>.</w:t>
      </w:r>
    </w:p>
    <w:p w14:paraId="6C9C7AF6" w14:textId="77777777" w:rsidR="00293682" w:rsidRDefault="00293682" w:rsidP="00293682">
      <w:pPr>
        <w:jc w:val="left"/>
      </w:pPr>
    </w:p>
    <w:p w14:paraId="6AAA6A68" w14:textId="1834BE12" w:rsidR="00216AF1" w:rsidRDefault="00216AF1" w:rsidP="00216AF1">
      <w:pPr>
        <w:pStyle w:val="a6"/>
        <w:numPr>
          <w:ilvl w:val="0"/>
          <w:numId w:val="1"/>
        </w:numPr>
        <w:jc w:val="left"/>
      </w:pPr>
      <w:r>
        <w:t xml:space="preserve">It will not make same mistakes </w:t>
      </w:r>
      <w:r w:rsidRPr="0059289D">
        <w:rPr>
          <w:b/>
        </w:rPr>
        <w:t>like excluding the variables with only interaction effect</w:t>
      </w:r>
      <w:r>
        <w:t xml:space="preserve"> </w:t>
      </w:r>
      <w:r w:rsidR="00655F3E">
        <w:t>as</w:t>
      </w:r>
      <w:r>
        <w:t xml:space="preserve"> stepwise algorithm</w:t>
      </w:r>
      <w:r w:rsidR="00655F3E">
        <w:t xml:space="preserve"> do</w:t>
      </w:r>
      <w:r>
        <w:t xml:space="preserve">. </w:t>
      </w:r>
    </w:p>
    <w:p w14:paraId="3A6C71C9" w14:textId="77777777" w:rsidR="00293682" w:rsidRDefault="00293682" w:rsidP="00293682">
      <w:pPr>
        <w:jc w:val="left"/>
      </w:pPr>
    </w:p>
    <w:p w14:paraId="566B0A0A" w14:textId="41EA9541" w:rsidR="00216AF1" w:rsidRDefault="00216AF1" w:rsidP="00216AF1">
      <w:pPr>
        <w:pStyle w:val="a6"/>
        <w:numPr>
          <w:ilvl w:val="0"/>
          <w:numId w:val="1"/>
        </w:numPr>
        <w:jc w:val="left"/>
      </w:pPr>
      <w:r>
        <w:t>Computation convenience. G</w:t>
      </w:r>
      <w:r>
        <w:rPr>
          <w:rFonts w:hint="eastAsia"/>
        </w:rPr>
        <w:t>re</w:t>
      </w:r>
      <w:r>
        <w:t>edy algorithms like stepwise</w:t>
      </w:r>
      <w:r w:rsidR="0059289D">
        <w:t xml:space="preserve"> selection</w:t>
      </w:r>
      <w:r>
        <w:t xml:space="preserve"> are computationally intense if dimension increases and will probably not yield the optimal solution.</w:t>
      </w:r>
    </w:p>
    <w:p w14:paraId="1C745CA9" w14:textId="60BA0DE4" w:rsidR="00655F3E" w:rsidRDefault="00655F3E" w:rsidP="00216AF1">
      <w:pPr>
        <w:jc w:val="left"/>
        <w:rPr>
          <w:b/>
        </w:rPr>
      </w:pPr>
    </w:p>
    <w:p w14:paraId="5784CE11" w14:textId="68CD66E7" w:rsidR="00216AF1" w:rsidRPr="00216AF1" w:rsidRDefault="00216AF1" w:rsidP="00216AF1">
      <w:pPr>
        <w:jc w:val="left"/>
        <w:rPr>
          <w:b/>
        </w:rPr>
      </w:pPr>
      <w:r w:rsidRPr="00216AF1">
        <w:rPr>
          <w:b/>
        </w:rPr>
        <w:t>4.</w:t>
      </w:r>
      <w:r w:rsidR="00232364">
        <w:rPr>
          <w:b/>
        </w:rPr>
        <w:t>1.</w:t>
      </w:r>
      <w:r w:rsidRPr="00216AF1">
        <w:rPr>
          <w:b/>
        </w:rPr>
        <w:t xml:space="preserve">2 </w:t>
      </w:r>
      <w:proofErr w:type="spellStart"/>
      <w:r w:rsidR="00655F3E">
        <w:rPr>
          <w:b/>
        </w:rPr>
        <w:t>Test_vs_split</w:t>
      </w:r>
      <w:proofErr w:type="spellEnd"/>
      <w:r w:rsidR="00655F3E">
        <w:rPr>
          <w:b/>
        </w:rPr>
        <w:t xml:space="preserve"> and </w:t>
      </w:r>
      <w:commentRangeStart w:id="16"/>
      <w:r w:rsidR="00655F3E">
        <w:rPr>
          <w:b/>
        </w:rPr>
        <w:t>cross-validation</w:t>
      </w:r>
      <w:commentRangeEnd w:id="16"/>
      <w:r w:rsidR="007C406C">
        <w:rPr>
          <w:rStyle w:val="a7"/>
        </w:rPr>
        <w:commentReference w:id="16"/>
      </w:r>
    </w:p>
    <w:p w14:paraId="3B54FE41" w14:textId="5B3C2AA7" w:rsidR="00F67817" w:rsidRDefault="00655F3E" w:rsidP="00F67817">
      <w:pPr>
        <w:ind w:firstLine="420"/>
      </w:pPr>
      <w:r>
        <w:t xml:space="preserve">A </w:t>
      </w:r>
      <w:r w:rsidR="00AB2EFD">
        <w:t>r</w:t>
      </w:r>
      <w:r>
        <w:t xml:space="preserve">ule of thumb is to split the dataset 20% for test and 80% for train. And then fine-tune the parameter on the train data with cross-validation to avoid overfitting. </w:t>
      </w:r>
      <w:r w:rsidRPr="00655F3E">
        <w:t xml:space="preserve">based on the </w:t>
      </w:r>
      <w:r>
        <w:t xml:space="preserve">5-fold cross-validation error we select </w:t>
      </w:r>
      <w:r w:rsidR="00F67817">
        <w:t>alpha</w:t>
      </w:r>
      <w:r>
        <w:t>=</w:t>
      </w:r>
      <w:r w:rsidRPr="00655F3E">
        <w:t>0</w:t>
      </w:r>
      <w:r w:rsidR="00F67817">
        <w:t xml:space="preserve">.1 </w:t>
      </w:r>
    </w:p>
    <w:p w14:paraId="0E94FCC2" w14:textId="5F6CAD96" w:rsidR="00F67817" w:rsidRDefault="00F67817" w:rsidP="00F67817">
      <w:pPr>
        <w:ind w:firstLine="420"/>
      </w:pPr>
      <w:r>
        <w:t>The two parameters control the severity we penalize the length of the parameter. The intuition behind the penalization is we would like to decrease the variance significantly.</w:t>
      </w:r>
      <w:r w:rsidRPr="00F67817">
        <w:t xml:space="preserve"> </w:t>
      </w:r>
      <w:r>
        <w:t>The larger lambda, the less variables are selected, and the higher train error is</w:t>
      </w:r>
      <w:r w:rsidR="00337B7D">
        <w:t>.</w:t>
      </w:r>
    </w:p>
    <w:p w14:paraId="674C3E90" w14:textId="77777777" w:rsidR="0059289D" w:rsidRDefault="0059289D" w:rsidP="00F67817">
      <w:pPr>
        <w:ind w:firstLine="420"/>
      </w:pPr>
    </w:p>
    <w:p w14:paraId="08540D6D" w14:textId="695AD36E" w:rsidR="00F67817" w:rsidRDefault="00F67817" w:rsidP="005001D7"/>
    <w:p w14:paraId="3823F5EE" w14:textId="5871B14F" w:rsidR="00F67817" w:rsidRDefault="00F67817">
      <w:pPr>
        <w:widowControl/>
        <w:jc w:val="left"/>
      </w:pPr>
      <w:r>
        <w:br w:type="page"/>
      </w:r>
      <w:r w:rsidR="00EA0882">
        <w:rPr>
          <w:noProof/>
        </w:rPr>
        <w:lastRenderedPageBreak/>
        <w:drawing>
          <wp:anchor distT="0" distB="0" distL="114300" distR="114300" simplePos="0" relativeHeight="251658240" behindDoc="1" locked="0" layoutInCell="1" allowOverlap="1" wp14:anchorId="370EA83C" wp14:editId="31947A39">
            <wp:simplePos x="0" y="0"/>
            <wp:positionH relativeFrom="column">
              <wp:posOffset>3286760</wp:posOffset>
            </wp:positionH>
            <wp:positionV relativeFrom="paragraph">
              <wp:posOffset>345440</wp:posOffset>
            </wp:positionV>
            <wp:extent cx="2511425" cy="2511425"/>
            <wp:effectExtent l="0" t="0" r="3175" b="3175"/>
            <wp:wrapTight wrapText="bothSides">
              <wp:wrapPolygon edited="0">
                <wp:start x="0" y="0"/>
                <wp:lineTo x="0" y="21463"/>
                <wp:lineTo x="21463" y="21463"/>
                <wp:lineTo x="214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425" cy="251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60C">
        <w:rPr>
          <w:noProof/>
        </w:rPr>
        <w:drawing>
          <wp:inline distT="0" distB="0" distL="0" distR="0" wp14:anchorId="3C46CFAF" wp14:editId="45053481">
            <wp:extent cx="2800096" cy="280009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201" cy="2824201"/>
                    </a:xfrm>
                    <a:prstGeom prst="rect">
                      <a:avLst/>
                    </a:prstGeom>
                    <a:noFill/>
                    <a:ln>
                      <a:noFill/>
                    </a:ln>
                  </pic:spPr>
                </pic:pic>
              </a:graphicData>
            </a:graphic>
          </wp:inline>
        </w:drawing>
      </w:r>
    </w:p>
    <w:p w14:paraId="4AA37018" w14:textId="18DF8BFA" w:rsidR="006758B4" w:rsidRDefault="00337B7D" w:rsidP="00337B7D">
      <w:pPr>
        <w:ind w:firstLine="420"/>
        <w:jc w:val="left"/>
      </w:pPr>
      <w:r>
        <w:t xml:space="preserve">By controlling the </w:t>
      </w:r>
      <w:proofErr w:type="gramStart"/>
      <w:r>
        <w:t>lambda</w:t>
      </w:r>
      <w:proofErr w:type="gramEnd"/>
      <w:r>
        <w:t xml:space="preserve"> we can select </w:t>
      </w:r>
      <w:proofErr w:type="spellStart"/>
      <w:r>
        <w:t>what ever</w:t>
      </w:r>
      <w:proofErr w:type="spellEnd"/>
      <w:r>
        <w:t xml:space="preserve"> number of parameters we want. For </w:t>
      </w:r>
      <w:proofErr w:type="gramStart"/>
      <w:r>
        <w:t>example</w:t>
      </w:r>
      <w:proofErr w:type="gramEnd"/>
      <w:r>
        <w:t xml:space="preserve"> if we would like to select top 9 variables which are highly correlated with the y, then the corresponding lambda is </w:t>
      </w:r>
      <w:r w:rsidRPr="00337B7D">
        <w:t>0.1932824</w:t>
      </w:r>
      <w:r>
        <w:t>, this specific number will shrink all the variable towards zero because they are relatively not “important”.</w:t>
      </w:r>
    </w:p>
    <w:p w14:paraId="5309B090" w14:textId="35C76DBD" w:rsidR="00B353AE" w:rsidRDefault="00B353AE" w:rsidP="00B353AE">
      <w:pPr>
        <w:jc w:val="left"/>
      </w:pPr>
    </w:p>
    <w:p w14:paraId="755F636D" w14:textId="12488B40" w:rsidR="00970914" w:rsidRPr="00AB2EFD" w:rsidRDefault="00AB2EFD" w:rsidP="00AB2EFD">
      <w:pPr>
        <w:jc w:val="left"/>
        <w:rPr>
          <w:b/>
        </w:rPr>
      </w:pPr>
      <w:r w:rsidRPr="00AB2EFD">
        <w:rPr>
          <w:b/>
        </w:rPr>
        <w:t>4.</w:t>
      </w:r>
      <w:r w:rsidR="00232364">
        <w:rPr>
          <w:b/>
        </w:rPr>
        <w:t>1.</w:t>
      </w:r>
      <w:r w:rsidRPr="00AB2EFD">
        <w:rPr>
          <w:b/>
        </w:rPr>
        <w:t>3 Result of Variable Selection</w:t>
      </w:r>
    </w:p>
    <w:p w14:paraId="2B9F026B" w14:textId="0E2C9D63" w:rsidR="00AF6106" w:rsidRDefault="00AF6106">
      <w:pPr>
        <w:widowControl/>
        <w:jc w:val="left"/>
      </w:pPr>
      <w:r>
        <w:br w:type="page"/>
      </w:r>
    </w:p>
    <w:p w14:paraId="609EA2A0" w14:textId="77777777" w:rsidR="00AF6106" w:rsidRDefault="00AF6106" w:rsidP="00AF6106">
      <w:pPr>
        <w:pStyle w:val="a6"/>
        <w:jc w:val="left"/>
      </w:pPr>
    </w:p>
    <w:p w14:paraId="5800F46C" w14:textId="24979788" w:rsidR="00970914" w:rsidRDefault="00970914" w:rsidP="00970914">
      <w:pPr>
        <w:pStyle w:val="a6"/>
        <w:jc w:val="left"/>
      </w:pPr>
      <w:r>
        <w:t xml:space="preserve">This model is my previous one. </w:t>
      </w:r>
    </w:p>
    <w:p w14:paraId="669D01DD" w14:textId="77777777" w:rsidR="00970914" w:rsidRDefault="00970914" w:rsidP="00970914">
      <w:pPr>
        <w:pStyle w:val="a6"/>
        <w:jc w:val="left"/>
      </w:pPr>
    </w:p>
    <w:tbl>
      <w:tblPr>
        <w:tblStyle w:val="ae"/>
        <w:tblW w:w="9586" w:type="dxa"/>
        <w:tblInd w:w="-1139" w:type="dxa"/>
        <w:tblLook w:val="04A0" w:firstRow="1" w:lastRow="0" w:firstColumn="1" w:lastColumn="0" w:noHBand="0" w:noVBand="1"/>
      </w:tblPr>
      <w:tblGrid>
        <w:gridCol w:w="1398"/>
        <w:gridCol w:w="2004"/>
        <w:gridCol w:w="1738"/>
        <w:gridCol w:w="2276"/>
        <w:gridCol w:w="2170"/>
      </w:tblGrid>
      <w:tr w:rsidR="00970914" w14:paraId="465D6CBE" w14:textId="15A92108" w:rsidTr="004832BB">
        <w:trPr>
          <w:trHeight w:val="313"/>
        </w:trPr>
        <w:tc>
          <w:tcPr>
            <w:tcW w:w="1398" w:type="dxa"/>
          </w:tcPr>
          <w:p w14:paraId="6EB6C898" w14:textId="47CB9BC0" w:rsidR="00970914" w:rsidRDefault="00970914" w:rsidP="00337B7D">
            <w:pPr>
              <w:jc w:val="left"/>
            </w:pPr>
            <w:r>
              <w:t>Code</w:t>
            </w:r>
          </w:p>
        </w:tc>
        <w:tc>
          <w:tcPr>
            <w:tcW w:w="2004" w:type="dxa"/>
          </w:tcPr>
          <w:p w14:paraId="753A74D0" w14:textId="52D7A69E" w:rsidR="00970914" w:rsidRDefault="00970914" w:rsidP="00337B7D">
            <w:pPr>
              <w:jc w:val="left"/>
            </w:pPr>
            <w:r>
              <w:t>name</w:t>
            </w:r>
          </w:p>
        </w:tc>
        <w:tc>
          <w:tcPr>
            <w:tcW w:w="1738" w:type="dxa"/>
          </w:tcPr>
          <w:p w14:paraId="14643F16" w14:textId="67CB6708" w:rsidR="00970914" w:rsidRDefault="00970914" w:rsidP="00337B7D">
            <w:pPr>
              <w:jc w:val="left"/>
            </w:pPr>
            <w:commentRangeStart w:id="17"/>
            <w:commentRangeStart w:id="18"/>
            <w:r>
              <w:t>Variable value</w:t>
            </w:r>
            <w:commentRangeEnd w:id="17"/>
            <w:r w:rsidR="00F7173A">
              <w:rPr>
                <w:rStyle w:val="a7"/>
              </w:rPr>
              <w:commentReference w:id="17"/>
            </w:r>
            <w:commentRangeEnd w:id="18"/>
            <w:r w:rsidR="006112F2">
              <w:rPr>
                <w:rStyle w:val="a7"/>
              </w:rPr>
              <w:commentReference w:id="18"/>
            </w:r>
          </w:p>
        </w:tc>
        <w:tc>
          <w:tcPr>
            <w:tcW w:w="2276" w:type="dxa"/>
          </w:tcPr>
          <w:p w14:paraId="5EA04AAB" w14:textId="26E75994" w:rsidR="00970914" w:rsidRDefault="00970914" w:rsidP="00337B7D">
            <w:pPr>
              <w:jc w:val="left"/>
            </w:pPr>
            <w:commentRangeStart w:id="19"/>
            <w:commentRangeStart w:id="20"/>
            <w:r>
              <w:t>Coefficient Sign</w:t>
            </w:r>
            <w:commentRangeEnd w:id="19"/>
            <w:r w:rsidR="00F7173A">
              <w:rPr>
                <w:rStyle w:val="a7"/>
              </w:rPr>
              <w:commentReference w:id="19"/>
            </w:r>
            <w:commentRangeEnd w:id="20"/>
            <w:r w:rsidR="006112F2">
              <w:rPr>
                <w:rStyle w:val="a7"/>
              </w:rPr>
              <w:commentReference w:id="20"/>
            </w:r>
          </w:p>
        </w:tc>
        <w:tc>
          <w:tcPr>
            <w:tcW w:w="2170" w:type="dxa"/>
          </w:tcPr>
          <w:p w14:paraId="1464DE84" w14:textId="2E2DC582" w:rsidR="00970914" w:rsidRDefault="00970914" w:rsidP="00337B7D">
            <w:pPr>
              <w:jc w:val="left"/>
            </w:pPr>
            <w:r>
              <w:t>Interpretation</w:t>
            </w:r>
          </w:p>
        </w:tc>
      </w:tr>
      <w:tr w:rsidR="00970914" w14:paraId="7908CF30" w14:textId="7CB920AD" w:rsidTr="004832BB">
        <w:trPr>
          <w:trHeight w:val="633"/>
        </w:trPr>
        <w:tc>
          <w:tcPr>
            <w:tcW w:w="1398" w:type="dxa"/>
          </w:tcPr>
          <w:p w14:paraId="0921A113" w14:textId="63B687E1" w:rsidR="00970914" w:rsidRDefault="00970914" w:rsidP="00337B7D">
            <w:pPr>
              <w:jc w:val="left"/>
            </w:pPr>
            <w:r>
              <w:t>HC03_VC07</w:t>
            </w:r>
          </w:p>
        </w:tc>
        <w:tc>
          <w:tcPr>
            <w:tcW w:w="2004" w:type="dxa"/>
          </w:tcPr>
          <w:p w14:paraId="6A2D0687" w14:textId="739D1759" w:rsidR="00970914" w:rsidRDefault="00970914" w:rsidP="00337B7D">
            <w:pPr>
              <w:jc w:val="left"/>
            </w:pPr>
            <w:r>
              <w:t xml:space="preserve">Unemployed rate </w:t>
            </w:r>
          </w:p>
        </w:tc>
        <w:tc>
          <w:tcPr>
            <w:tcW w:w="1738" w:type="dxa"/>
          </w:tcPr>
          <w:p w14:paraId="5745B8A7" w14:textId="1040490C" w:rsidR="00970914" w:rsidRDefault="00970914" w:rsidP="00337B7D">
            <w:pPr>
              <w:jc w:val="left"/>
            </w:pPr>
            <w:r>
              <w:t>3.4</w:t>
            </w:r>
          </w:p>
        </w:tc>
        <w:tc>
          <w:tcPr>
            <w:tcW w:w="2276" w:type="dxa"/>
          </w:tcPr>
          <w:p w14:paraId="1DD3D1D8" w14:textId="67591415" w:rsidR="00970914" w:rsidRDefault="00970914" w:rsidP="00337B7D">
            <w:pPr>
              <w:jc w:val="left"/>
            </w:pPr>
            <w:r>
              <w:t>Negative</w:t>
            </w:r>
          </w:p>
          <w:p w14:paraId="5C6064D3" w14:textId="33767FD3" w:rsidR="00970914" w:rsidRDefault="00970914" w:rsidP="00337B7D">
            <w:pPr>
              <w:jc w:val="left"/>
            </w:pPr>
            <w:r>
              <w:t>-5.2e-02</w:t>
            </w:r>
          </w:p>
        </w:tc>
        <w:tc>
          <w:tcPr>
            <w:tcW w:w="2170" w:type="dxa"/>
          </w:tcPr>
          <w:p w14:paraId="65278BED" w14:textId="56F10D80" w:rsidR="00970914" w:rsidRDefault="00970914" w:rsidP="00337B7D">
            <w:pPr>
              <w:jc w:val="left"/>
            </w:pPr>
            <w:r>
              <w:t xml:space="preserve">More people unemployed, less social </w:t>
            </w:r>
            <w:proofErr w:type="spellStart"/>
            <w:r>
              <w:t>captital</w:t>
            </w:r>
            <w:proofErr w:type="spellEnd"/>
            <w:r>
              <w:t xml:space="preserve"> </w:t>
            </w:r>
          </w:p>
        </w:tc>
      </w:tr>
      <w:tr w:rsidR="00970914" w14:paraId="64B510A1" w14:textId="392FDF56" w:rsidTr="004832BB">
        <w:trPr>
          <w:trHeight w:val="320"/>
        </w:trPr>
        <w:tc>
          <w:tcPr>
            <w:tcW w:w="1398" w:type="dxa"/>
          </w:tcPr>
          <w:p w14:paraId="62014ACA" w14:textId="28260020" w:rsidR="00970914" w:rsidRDefault="00970914" w:rsidP="00337B7D">
            <w:pPr>
              <w:jc w:val="left"/>
            </w:pPr>
            <w:r>
              <w:t>HC03_VC23</w:t>
            </w:r>
          </w:p>
        </w:tc>
        <w:tc>
          <w:tcPr>
            <w:tcW w:w="2004" w:type="dxa"/>
          </w:tcPr>
          <w:p w14:paraId="669F0604" w14:textId="7582CFF7" w:rsidR="00970914" w:rsidRDefault="004832BB" w:rsidP="00337B7D">
            <w:pPr>
              <w:jc w:val="left"/>
            </w:pPr>
            <w:r>
              <w:t>Percent of all parents in the labor</w:t>
            </w:r>
          </w:p>
        </w:tc>
        <w:tc>
          <w:tcPr>
            <w:tcW w:w="1738" w:type="dxa"/>
          </w:tcPr>
          <w:p w14:paraId="5CDACEDB" w14:textId="46F48717" w:rsidR="00970914" w:rsidRDefault="004832BB" w:rsidP="00337B7D">
            <w:pPr>
              <w:jc w:val="left"/>
            </w:pPr>
            <w:r>
              <w:t>66.7</w:t>
            </w:r>
          </w:p>
        </w:tc>
        <w:tc>
          <w:tcPr>
            <w:tcW w:w="2276" w:type="dxa"/>
          </w:tcPr>
          <w:p w14:paraId="35E64453" w14:textId="77777777" w:rsidR="00970914" w:rsidRDefault="004832BB" w:rsidP="00337B7D">
            <w:pPr>
              <w:jc w:val="left"/>
            </w:pPr>
            <w:r>
              <w:t xml:space="preserve">Positive </w:t>
            </w:r>
          </w:p>
          <w:p w14:paraId="7DB6B119" w14:textId="61062A7E" w:rsidR="004832BB" w:rsidRDefault="004832BB" w:rsidP="00337B7D">
            <w:pPr>
              <w:jc w:val="left"/>
            </w:pPr>
            <w:r>
              <w:t>1.93e-02</w:t>
            </w:r>
          </w:p>
        </w:tc>
        <w:tc>
          <w:tcPr>
            <w:tcW w:w="2170" w:type="dxa"/>
          </w:tcPr>
          <w:p w14:paraId="7C97B0B8" w14:textId="0C2BA342" w:rsidR="00970914" w:rsidRDefault="004832BB" w:rsidP="00337B7D">
            <w:pPr>
              <w:jc w:val="left"/>
            </w:pPr>
            <w:r>
              <w:t>This is a composite of employment</w:t>
            </w:r>
            <w:r w:rsidR="003A00D2">
              <w:t xml:space="preserve"> rate</w:t>
            </w:r>
          </w:p>
        </w:tc>
      </w:tr>
      <w:tr w:rsidR="00970914" w14:paraId="3971D0E7" w14:textId="626371D0" w:rsidTr="004832BB">
        <w:trPr>
          <w:trHeight w:val="313"/>
        </w:trPr>
        <w:tc>
          <w:tcPr>
            <w:tcW w:w="1398" w:type="dxa"/>
          </w:tcPr>
          <w:p w14:paraId="114BD6C5" w14:textId="17A1CC2B" w:rsidR="00970914" w:rsidRDefault="00970914" w:rsidP="00337B7D">
            <w:pPr>
              <w:jc w:val="left"/>
            </w:pPr>
            <w:r>
              <w:t>HC03_VC50</w:t>
            </w:r>
          </w:p>
        </w:tc>
        <w:tc>
          <w:tcPr>
            <w:tcW w:w="2004" w:type="dxa"/>
          </w:tcPr>
          <w:p w14:paraId="257AF4B9" w14:textId="4EA509B3" w:rsidR="00970914" w:rsidRDefault="004832BB" w:rsidP="00337B7D">
            <w:pPr>
              <w:jc w:val="left"/>
            </w:pPr>
            <w:r>
              <w:t>Percent of people Agriculture Forest and fishing Hunting and mining Industry</w:t>
            </w:r>
          </w:p>
        </w:tc>
        <w:tc>
          <w:tcPr>
            <w:tcW w:w="1738" w:type="dxa"/>
          </w:tcPr>
          <w:p w14:paraId="67754686" w14:textId="1F8B73C7" w:rsidR="00970914" w:rsidRDefault="004832BB" w:rsidP="00337B7D">
            <w:pPr>
              <w:jc w:val="left"/>
            </w:pPr>
            <w:r>
              <w:t>1.2</w:t>
            </w:r>
          </w:p>
        </w:tc>
        <w:tc>
          <w:tcPr>
            <w:tcW w:w="2276" w:type="dxa"/>
          </w:tcPr>
          <w:p w14:paraId="3DB35148" w14:textId="77777777" w:rsidR="00970914" w:rsidRDefault="004832BB" w:rsidP="00337B7D">
            <w:pPr>
              <w:jc w:val="left"/>
            </w:pPr>
            <w:r>
              <w:t>Positive</w:t>
            </w:r>
          </w:p>
          <w:p w14:paraId="790B16AD" w14:textId="184F6C2F" w:rsidR="004832BB" w:rsidRDefault="00AF6106" w:rsidP="00337B7D">
            <w:pPr>
              <w:jc w:val="left"/>
            </w:pPr>
            <w:r>
              <w:t>1.12e-02</w:t>
            </w:r>
          </w:p>
        </w:tc>
        <w:tc>
          <w:tcPr>
            <w:tcW w:w="2170" w:type="dxa"/>
          </w:tcPr>
          <w:p w14:paraId="239BAC43" w14:textId="77777777" w:rsidR="004832BB" w:rsidRDefault="004832BB" w:rsidP="00337B7D">
            <w:pPr>
              <w:jc w:val="left"/>
            </w:pPr>
            <w:r>
              <w:t>This is interesting.</w:t>
            </w:r>
          </w:p>
          <w:p w14:paraId="154E6E7E" w14:textId="77777777" w:rsidR="004832BB" w:rsidRDefault="004832BB" w:rsidP="00337B7D">
            <w:pPr>
              <w:jc w:val="left"/>
            </w:pPr>
            <w:r>
              <w:t>This might result from geological specific variables.</w:t>
            </w:r>
          </w:p>
          <w:p w14:paraId="1C1212DB" w14:textId="381B10CD" w:rsidR="00970914" w:rsidRDefault="004832BB" w:rsidP="00337B7D">
            <w:pPr>
              <w:jc w:val="left"/>
            </w:pPr>
            <w:r>
              <w:t xml:space="preserve">Maybe people in </w:t>
            </w:r>
            <w:proofErr w:type="gramStart"/>
            <w:r>
              <w:t>this areas</w:t>
            </w:r>
            <w:proofErr w:type="gramEnd"/>
            <w:r>
              <w:t xml:space="preserve"> have more labor unions. </w:t>
            </w:r>
          </w:p>
        </w:tc>
      </w:tr>
      <w:tr w:rsidR="00970914" w14:paraId="795A73EF" w14:textId="7C6A0A4F" w:rsidTr="004832BB">
        <w:trPr>
          <w:trHeight w:val="313"/>
        </w:trPr>
        <w:tc>
          <w:tcPr>
            <w:tcW w:w="1398" w:type="dxa"/>
          </w:tcPr>
          <w:p w14:paraId="5E67F0AD" w14:textId="572F07E7" w:rsidR="00970914" w:rsidRDefault="00AF6106" w:rsidP="00337B7D">
            <w:pPr>
              <w:jc w:val="left"/>
            </w:pPr>
            <w:r>
              <w:t>HC03_VC</w:t>
            </w:r>
            <w:r>
              <w:rPr>
                <w:rFonts w:hint="eastAsia"/>
              </w:rPr>
              <w:t>69</w:t>
            </w:r>
          </w:p>
        </w:tc>
        <w:tc>
          <w:tcPr>
            <w:tcW w:w="2004" w:type="dxa"/>
          </w:tcPr>
          <w:p w14:paraId="548916FB" w14:textId="35502915" w:rsidR="00970914" w:rsidRDefault="00AF6106" w:rsidP="00337B7D">
            <w:pPr>
              <w:jc w:val="left"/>
            </w:pPr>
            <w:r>
              <w:rPr>
                <w:rFonts w:hint="eastAsia"/>
              </w:rPr>
              <w:t>Per</w:t>
            </w:r>
            <w:r>
              <w:t>centage of Self-employed</w:t>
            </w:r>
          </w:p>
        </w:tc>
        <w:tc>
          <w:tcPr>
            <w:tcW w:w="1738" w:type="dxa"/>
          </w:tcPr>
          <w:p w14:paraId="67351D8F" w14:textId="2394924D" w:rsidR="00970914" w:rsidRDefault="003A00D2" w:rsidP="00337B7D">
            <w:pPr>
              <w:jc w:val="left"/>
            </w:pPr>
            <w:r>
              <w:t>5.6</w:t>
            </w:r>
          </w:p>
        </w:tc>
        <w:tc>
          <w:tcPr>
            <w:tcW w:w="2276" w:type="dxa"/>
          </w:tcPr>
          <w:p w14:paraId="04ED78AC" w14:textId="56F54F1F" w:rsidR="00AF6106" w:rsidRDefault="00AF6106" w:rsidP="00337B7D">
            <w:pPr>
              <w:jc w:val="left"/>
            </w:pPr>
            <w:r>
              <w:t>Positive</w:t>
            </w:r>
          </w:p>
          <w:p w14:paraId="2A4377DF" w14:textId="3E6D5F4A" w:rsidR="00970914" w:rsidRDefault="00AF6106" w:rsidP="00337B7D">
            <w:pPr>
              <w:jc w:val="left"/>
            </w:pPr>
            <w:r>
              <w:t>9.18e-02</w:t>
            </w:r>
          </w:p>
        </w:tc>
        <w:tc>
          <w:tcPr>
            <w:tcW w:w="2170" w:type="dxa"/>
          </w:tcPr>
          <w:p w14:paraId="0B1A8618" w14:textId="4193E1BF" w:rsidR="00970914" w:rsidRDefault="003A00D2" w:rsidP="00337B7D">
            <w:pPr>
              <w:jc w:val="left"/>
            </w:pPr>
            <w:r>
              <w:t>A composite of employment rate</w:t>
            </w:r>
          </w:p>
        </w:tc>
      </w:tr>
      <w:tr w:rsidR="00970914" w14:paraId="45480BE5" w14:textId="1396F0E8" w:rsidTr="004832BB">
        <w:trPr>
          <w:trHeight w:val="320"/>
        </w:trPr>
        <w:tc>
          <w:tcPr>
            <w:tcW w:w="1398" w:type="dxa"/>
          </w:tcPr>
          <w:p w14:paraId="1E1E946F" w14:textId="7D6A14BD" w:rsidR="00970914" w:rsidRDefault="00AF6106" w:rsidP="00337B7D">
            <w:pPr>
              <w:jc w:val="left"/>
            </w:pPr>
            <w:r>
              <w:t>HC03_VC</w:t>
            </w:r>
            <w:r>
              <w:rPr>
                <w:rFonts w:hint="eastAsia"/>
              </w:rPr>
              <w:t>101</w:t>
            </w:r>
          </w:p>
        </w:tc>
        <w:tc>
          <w:tcPr>
            <w:tcW w:w="2004" w:type="dxa"/>
          </w:tcPr>
          <w:p w14:paraId="16311C80" w14:textId="09098514" w:rsidR="00970914" w:rsidRDefault="00AF6106" w:rsidP="00337B7D">
            <w:pPr>
              <w:jc w:val="left"/>
            </w:pPr>
            <w:r>
              <w:t>Food stamp benefits</w:t>
            </w:r>
          </w:p>
        </w:tc>
        <w:tc>
          <w:tcPr>
            <w:tcW w:w="1738" w:type="dxa"/>
          </w:tcPr>
          <w:p w14:paraId="71B56AFD" w14:textId="72C8884F" w:rsidR="00970914" w:rsidRDefault="003A00D2" w:rsidP="00337B7D">
            <w:pPr>
              <w:jc w:val="left"/>
            </w:pPr>
            <w:r>
              <w:t>12.8</w:t>
            </w:r>
          </w:p>
        </w:tc>
        <w:tc>
          <w:tcPr>
            <w:tcW w:w="2276" w:type="dxa"/>
          </w:tcPr>
          <w:p w14:paraId="5BBE066B" w14:textId="0E71CC16" w:rsidR="00AF6106" w:rsidRDefault="00AF6106" w:rsidP="00337B7D">
            <w:pPr>
              <w:jc w:val="left"/>
            </w:pPr>
            <w:r>
              <w:t>Negative</w:t>
            </w:r>
          </w:p>
          <w:p w14:paraId="751F1A7C" w14:textId="1BE92F08" w:rsidR="00970914" w:rsidRDefault="00AF6106" w:rsidP="00337B7D">
            <w:pPr>
              <w:jc w:val="left"/>
            </w:pPr>
            <w:r>
              <w:t>-4.35e-05</w:t>
            </w:r>
          </w:p>
        </w:tc>
        <w:tc>
          <w:tcPr>
            <w:tcW w:w="2170" w:type="dxa"/>
          </w:tcPr>
          <w:p w14:paraId="20A4B1E0" w14:textId="0B5975AF" w:rsidR="00970914" w:rsidRDefault="00AF6106" w:rsidP="00337B7D">
            <w:pPr>
              <w:jc w:val="left"/>
            </w:pPr>
            <w:r>
              <w:t xml:space="preserve">This might indicate the poverty </w:t>
            </w:r>
          </w:p>
        </w:tc>
      </w:tr>
      <w:tr w:rsidR="00970914" w14:paraId="514D7307" w14:textId="69489DB0" w:rsidTr="004832BB">
        <w:trPr>
          <w:trHeight w:val="306"/>
        </w:trPr>
        <w:tc>
          <w:tcPr>
            <w:tcW w:w="1398" w:type="dxa"/>
          </w:tcPr>
          <w:p w14:paraId="77FD2BFA" w14:textId="6482DCB5" w:rsidR="00970914" w:rsidRDefault="00AF6106" w:rsidP="00337B7D">
            <w:pPr>
              <w:jc w:val="left"/>
            </w:pPr>
            <w:r>
              <w:t>HC03_VC</w:t>
            </w:r>
            <w:r>
              <w:rPr>
                <w:rFonts w:hint="eastAsia"/>
              </w:rPr>
              <w:t>131</w:t>
            </w:r>
          </w:p>
        </w:tc>
        <w:tc>
          <w:tcPr>
            <w:tcW w:w="2004" w:type="dxa"/>
          </w:tcPr>
          <w:p w14:paraId="16C8787E" w14:textId="77777777" w:rsidR="00970914" w:rsidRDefault="003A00D2" w:rsidP="00337B7D">
            <w:pPr>
              <w:jc w:val="left"/>
            </w:pPr>
            <w:r>
              <w:t>Health insurance</w:t>
            </w:r>
          </w:p>
          <w:p w14:paraId="468D0337" w14:textId="03310F9B" w:rsidR="003A00D2" w:rsidRDefault="003A00D2" w:rsidP="00337B7D">
            <w:pPr>
              <w:jc w:val="left"/>
            </w:pPr>
            <w:r>
              <w:t>Public</w:t>
            </w:r>
          </w:p>
        </w:tc>
        <w:tc>
          <w:tcPr>
            <w:tcW w:w="1738" w:type="dxa"/>
          </w:tcPr>
          <w:p w14:paraId="5626FB7E" w14:textId="762DF3C5" w:rsidR="00970914" w:rsidRDefault="003A00D2" w:rsidP="00337B7D">
            <w:pPr>
              <w:jc w:val="left"/>
            </w:pPr>
            <w:r>
              <w:t>91.1</w:t>
            </w:r>
          </w:p>
        </w:tc>
        <w:tc>
          <w:tcPr>
            <w:tcW w:w="2276" w:type="dxa"/>
          </w:tcPr>
          <w:p w14:paraId="5EC35C01" w14:textId="0A17000D" w:rsidR="00AF6106" w:rsidRDefault="00AF6106" w:rsidP="00337B7D">
            <w:pPr>
              <w:jc w:val="left"/>
            </w:pPr>
            <w:r>
              <w:t>Positive</w:t>
            </w:r>
          </w:p>
          <w:p w14:paraId="2AC13650" w14:textId="3EAF1B9E" w:rsidR="00970914" w:rsidRDefault="00AF6106" w:rsidP="00337B7D">
            <w:pPr>
              <w:jc w:val="left"/>
            </w:pPr>
            <w:r>
              <w:t>2.42e-03</w:t>
            </w:r>
          </w:p>
        </w:tc>
        <w:tc>
          <w:tcPr>
            <w:tcW w:w="2170" w:type="dxa"/>
          </w:tcPr>
          <w:p w14:paraId="21D65570" w14:textId="77777777" w:rsidR="00970914" w:rsidRDefault="00970914" w:rsidP="00337B7D">
            <w:pPr>
              <w:jc w:val="left"/>
            </w:pPr>
          </w:p>
        </w:tc>
      </w:tr>
      <w:tr w:rsidR="00AF6106" w14:paraId="7BC52821" w14:textId="77777777" w:rsidTr="004832BB">
        <w:trPr>
          <w:trHeight w:val="306"/>
        </w:trPr>
        <w:tc>
          <w:tcPr>
            <w:tcW w:w="1398" w:type="dxa"/>
          </w:tcPr>
          <w:p w14:paraId="71C5BA86" w14:textId="07A5FDF6" w:rsidR="00AF6106" w:rsidRDefault="00AF6106" w:rsidP="00337B7D">
            <w:pPr>
              <w:jc w:val="left"/>
            </w:pPr>
            <w:r>
              <w:t>HC03_VC</w:t>
            </w:r>
            <w:r>
              <w:rPr>
                <w:rFonts w:hint="eastAsia"/>
              </w:rPr>
              <w:t>132</w:t>
            </w:r>
          </w:p>
        </w:tc>
        <w:tc>
          <w:tcPr>
            <w:tcW w:w="2004" w:type="dxa"/>
          </w:tcPr>
          <w:p w14:paraId="37988724" w14:textId="77777777" w:rsidR="00AF6106" w:rsidRDefault="003A00D2" w:rsidP="00337B7D">
            <w:pPr>
              <w:jc w:val="left"/>
            </w:pPr>
            <w:r>
              <w:t xml:space="preserve">Health insurance </w:t>
            </w:r>
          </w:p>
          <w:p w14:paraId="49919EB7" w14:textId="3196636C" w:rsidR="003A00D2" w:rsidRDefault="003A00D2" w:rsidP="00337B7D">
            <w:pPr>
              <w:jc w:val="left"/>
            </w:pPr>
            <w:r>
              <w:t>private</w:t>
            </w:r>
          </w:p>
        </w:tc>
        <w:tc>
          <w:tcPr>
            <w:tcW w:w="1738" w:type="dxa"/>
          </w:tcPr>
          <w:p w14:paraId="7282AC04" w14:textId="66892C46" w:rsidR="00AF6106" w:rsidRDefault="003A00D2" w:rsidP="00337B7D">
            <w:pPr>
              <w:jc w:val="left"/>
            </w:pPr>
            <w:r>
              <w:t>72.7</w:t>
            </w:r>
          </w:p>
        </w:tc>
        <w:tc>
          <w:tcPr>
            <w:tcW w:w="2276" w:type="dxa"/>
          </w:tcPr>
          <w:p w14:paraId="02A6C960" w14:textId="4DC530BB" w:rsidR="00AF6106" w:rsidRDefault="00AF6106" w:rsidP="00337B7D">
            <w:pPr>
              <w:jc w:val="left"/>
            </w:pPr>
            <w:r>
              <w:t>Positive</w:t>
            </w:r>
          </w:p>
          <w:p w14:paraId="1A0E17FB" w14:textId="2F69A334" w:rsidR="00AF6106" w:rsidRDefault="00AF6106" w:rsidP="00337B7D">
            <w:pPr>
              <w:jc w:val="left"/>
            </w:pPr>
            <w:r>
              <w:t>1.60e-03</w:t>
            </w:r>
          </w:p>
        </w:tc>
        <w:tc>
          <w:tcPr>
            <w:tcW w:w="2170" w:type="dxa"/>
          </w:tcPr>
          <w:p w14:paraId="29BABBD8" w14:textId="77777777" w:rsidR="00AF6106" w:rsidRDefault="00AF6106" w:rsidP="00337B7D">
            <w:pPr>
              <w:jc w:val="left"/>
            </w:pPr>
          </w:p>
        </w:tc>
      </w:tr>
      <w:tr w:rsidR="00AF6106" w14:paraId="0050F78B" w14:textId="77777777" w:rsidTr="004832BB">
        <w:trPr>
          <w:trHeight w:val="306"/>
        </w:trPr>
        <w:tc>
          <w:tcPr>
            <w:tcW w:w="1398" w:type="dxa"/>
          </w:tcPr>
          <w:p w14:paraId="28D078F3" w14:textId="1E1EB04A" w:rsidR="00AF6106" w:rsidRDefault="00AF6106" w:rsidP="00337B7D">
            <w:pPr>
              <w:jc w:val="left"/>
            </w:pPr>
            <w:r>
              <w:t>HC03_VC</w:t>
            </w:r>
            <w:r>
              <w:rPr>
                <w:rFonts w:hint="eastAsia"/>
              </w:rPr>
              <w:t>134</w:t>
            </w:r>
          </w:p>
        </w:tc>
        <w:tc>
          <w:tcPr>
            <w:tcW w:w="2004" w:type="dxa"/>
          </w:tcPr>
          <w:p w14:paraId="60BCC509" w14:textId="5B736FEB" w:rsidR="00AF6106" w:rsidRDefault="003A00D2" w:rsidP="00337B7D">
            <w:pPr>
              <w:jc w:val="left"/>
            </w:pPr>
            <w:r>
              <w:t>No Health insurance no coverage</w:t>
            </w:r>
          </w:p>
        </w:tc>
        <w:tc>
          <w:tcPr>
            <w:tcW w:w="1738" w:type="dxa"/>
          </w:tcPr>
          <w:p w14:paraId="44DFE467" w14:textId="7B096D7B" w:rsidR="00AF6106" w:rsidRDefault="003A00D2" w:rsidP="00337B7D">
            <w:pPr>
              <w:jc w:val="left"/>
            </w:pPr>
            <w:r>
              <w:t>8.9</w:t>
            </w:r>
          </w:p>
        </w:tc>
        <w:tc>
          <w:tcPr>
            <w:tcW w:w="2276" w:type="dxa"/>
          </w:tcPr>
          <w:p w14:paraId="00659954" w14:textId="53A1CBF7" w:rsidR="00AF6106" w:rsidRDefault="00AF6106" w:rsidP="00337B7D">
            <w:pPr>
              <w:jc w:val="left"/>
            </w:pPr>
            <w:r>
              <w:t>Negative</w:t>
            </w:r>
          </w:p>
          <w:p w14:paraId="5C4A201A" w14:textId="20EB5D43" w:rsidR="00AF6106" w:rsidRDefault="00AF6106" w:rsidP="00337B7D">
            <w:pPr>
              <w:jc w:val="left"/>
            </w:pPr>
            <w:r>
              <w:t>-3.50e-03</w:t>
            </w:r>
          </w:p>
        </w:tc>
        <w:tc>
          <w:tcPr>
            <w:tcW w:w="2170" w:type="dxa"/>
          </w:tcPr>
          <w:p w14:paraId="22BE79BC" w14:textId="77777777" w:rsidR="00AF6106" w:rsidRDefault="00AF6106" w:rsidP="00337B7D">
            <w:pPr>
              <w:jc w:val="left"/>
            </w:pPr>
          </w:p>
        </w:tc>
      </w:tr>
      <w:tr w:rsidR="00AF6106" w14:paraId="57D69B16" w14:textId="77777777" w:rsidTr="004832BB">
        <w:trPr>
          <w:trHeight w:val="306"/>
        </w:trPr>
        <w:tc>
          <w:tcPr>
            <w:tcW w:w="1398" w:type="dxa"/>
          </w:tcPr>
          <w:p w14:paraId="154C33D2" w14:textId="4D7D486A" w:rsidR="00AF6106" w:rsidRDefault="00AF6106" w:rsidP="00337B7D">
            <w:pPr>
              <w:jc w:val="left"/>
            </w:pPr>
            <w:r>
              <w:t>HC03_VC</w:t>
            </w:r>
            <w:r w:rsidR="00A64098">
              <w:t>1</w:t>
            </w:r>
            <w:r>
              <w:rPr>
                <w:rFonts w:hint="eastAsia"/>
              </w:rPr>
              <w:t>64</w:t>
            </w:r>
          </w:p>
        </w:tc>
        <w:tc>
          <w:tcPr>
            <w:tcW w:w="2004" w:type="dxa"/>
          </w:tcPr>
          <w:p w14:paraId="276CBA8F" w14:textId="3BBCE264" w:rsidR="00AF6106" w:rsidRDefault="003A00D2" w:rsidP="00337B7D">
            <w:pPr>
              <w:jc w:val="left"/>
            </w:pPr>
            <w:r>
              <w:t xml:space="preserve">Percentage of all people is below the poverty level </w:t>
            </w:r>
          </w:p>
        </w:tc>
        <w:tc>
          <w:tcPr>
            <w:tcW w:w="1738" w:type="dxa"/>
          </w:tcPr>
          <w:p w14:paraId="113DCD6E" w14:textId="4BD06532" w:rsidR="00AF6106" w:rsidRDefault="003A00D2" w:rsidP="00337B7D">
            <w:pPr>
              <w:jc w:val="left"/>
            </w:pPr>
            <w:r>
              <w:t>3.7</w:t>
            </w:r>
          </w:p>
        </w:tc>
        <w:tc>
          <w:tcPr>
            <w:tcW w:w="2276" w:type="dxa"/>
          </w:tcPr>
          <w:p w14:paraId="76AA4B0D" w14:textId="4DF25271" w:rsidR="00AF6106" w:rsidRDefault="00AF6106" w:rsidP="00337B7D">
            <w:pPr>
              <w:jc w:val="left"/>
            </w:pPr>
            <w:r>
              <w:t>Negative</w:t>
            </w:r>
          </w:p>
          <w:p w14:paraId="0AFEA166" w14:textId="011AA7F6" w:rsidR="00AF6106" w:rsidRDefault="00AF6106" w:rsidP="00337B7D">
            <w:pPr>
              <w:jc w:val="left"/>
            </w:pPr>
            <w:r>
              <w:t>-3.52e-02</w:t>
            </w:r>
          </w:p>
        </w:tc>
        <w:tc>
          <w:tcPr>
            <w:tcW w:w="2170" w:type="dxa"/>
          </w:tcPr>
          <w:p w14:paraId="65826E84" w14:textId="08590F9D" w:rsidR="00AF6106" w:rsidRDefault="003A00D2" w:rsidP="00337B7D">
            <w:pPr>
              <w:jc w:val="left"/>
            </w:pPr>
            <w:r>
              <w:t>More people are below the poverty less social capital.</w:t>
            </w:r>
          </w:p>
        </w:tc>
      </w:tr>
    </w:tbl>
    <w:p w14:paraId="4682A9D8" w14:textId="77777777" w:rsidR="00337B7D" w:rsidRDefault="00337B7D" w:rsidP="00337B7D">
      <w:pPr>
        <w:jc w:val="left"/>
      </w:pPr>
    </w:p>
    <w:p w14:paraId="5C42CB7F" w14:textId="77777777" w:rsidR="00AB2EFD" w:rsidRDefault="00AB2EFD" w:rsidP="00F67817">
      <w:pPr>
        <w:jc w:val="left"/>
      </w:pPr>
    </w:p>
    <w:p w14:paraId="59E75FC9" w14:textId="0CE2EE58" w:rsidR="00AB2EFD" w:rsidRDefault="00AB2EFD" w:rsidP="00F67817">
      <w:pPr>
        <w:jc w:val="left"/>
        <w:rPr>
          <w:b/>
        </w:rPr>
      </w:pPr>
      <w:r w:rsidRPr="00AB2EFD">
        <w:rPr>
          <w:b/>
        </w:rPr>
        <w:t xml:space="preserve">4.4 </w:t>
      </w:r>
      <w:proofErr w:type="spellStart"/>
      <w:r w:rsidR="00B555EC">
        <w:rPr>
          <w:b/>
        </w:rPr>
        <w:t>Ada</w:t>
      </w:r>
      <w:r w:rsidRPr="00AB2EFD">
        <w:rPr>
          <w:b/>
        </w:rPr>
        <w:t>Boosting</w:t>
      </w:r>
      <w:proofErr w:type="spellEnd"/>
      <w:r w:rsidRPr="00AB2EFD">
        <w:rPr>
          <w:b/>
        </w:rPr>
        <w:t xml:space="preserve"> </w:t>
      </w:r>
    </w:p>
    <w:p w14:paraId="60F42954" w14:textId="6DF546CD" w:rsidR="002A7725" w:rsidRDefault="00B555EC" w:rsidP="002A7725">
      <w:pPr>
        <w:ind w:firstLine="420"/>
        <w:jc w:val="left"/>
      </w:pPr>
      <w:r w:rsidRPr="00B555EC">
        <w:t>Since</w:t>
      </w:r>
      <w:r>
        <w:t xml:space="preserve"> the variables listed above is selected by our model. We could see the relative importance by looking at the coefficient convergence graph.</w:t>
      </w:r>
      <w:r w:rsidR="002A7725">
        <w:t xml:space="preserve"> We can see how coefficients of each estimator change when we </w:t>
      </w:r>
      <w:proofErr w:type="spellStart"/>
      <w:proofErr w:type="gramStart"/>
      <w:r w:rsidR="002A7725">
        <w:t>loose</w:t>
      </w:r>
      <w:proofErr w:type="spellEnd"/>
      <w:proofErr w:type="gramEnd"/>
      <w:r w:rsidR="002A7725">
        <w:t xml:space="preserve"> the penalization to add new variables.</w:t>
      </w:r>
    </w:p>
    <w:p w14:paraId="367DACDD" w14:textId="77777777" w:rsidR="002A7725" w:rsidRDefault="002A7725" w:rsidP="002A7725">
      <w:pPr>
        <w:ind w:firstLine="420"/>
        <w:jc w:val="left"/>
      </w:pPr>
    </w:p>
    <w:p w14:paraId="327BFE74" w14:textId="77777777" w:rsidR="002A7725" w:rsidRDefault="002A7725" w:rsidP="002A7725">
      <w:pPr>
        <w:ind w:firstLine="420"/>
        <w:jc w:val="left"/>
      </w:pPr>
    </w:p>
    <w:p w14:paraId="1FA864B0" w14:textId="77777777" w:rsidR="002A7725" w:rsidRDefault="002A7725" w:rsidP="002A7725">
      <w:pPr>
        <w:ind w:firstLine="420"/>
        <w:jc w:val="left"/>
      </w:pPr>
    </w:p>
    <w:p w14:paraId="11B1B693" w14:textId="77777777" w:rsidR="002A7725" w:rsidRDefault="002A7725" w:rsidP="002A7725">
      <w:pPr>
        <w:ind w:firstLine="420"/>
        <w:jc w:val="left"/>
      </w:pPr>
    </w:p>
    <w:p w14:paraId="78DE5026" w14:textId="1A2B7EF1" w:rsidR="00B555EC" w:rsidRPr="00B555EC" w:rsidRDefault="00B555EC" w:rsidP="002A7725">
      <w:pPr>
        <w:ind w:firstLine="420"/>
        <w:jc w:val="left"/>
      </w:pPr>
      <w:r>
        <w:rPr>
          <w:noProof/>
        </w:rPr>
        <w:lastRenderedPageBreak/>
        <w:drawing>
          <wp:inline distT="0" distB="0" distL="0" distR="0" wp14:anchorId="073E51B3" wp14:editId="1F4A6252">
            <wp:extent cx="36576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657" cy="3669657"/>
                    </a:xfrm>
                    <a:prstGeom prst="rect">
                      <a:avLst/>
                    </a:prstGeom>
                    <a:noFill/>
                    <a:ln>
                      <a:noFill/>
                    </a:ln>
                  </pic:spPr>
                </pic:pic>
              </a:graphicData>
            </a:graphic>
          </wp:inline>
        </w:drawing>
      </w:r>
      <w:r>
        <w:t xml:space="preserve"> </w:t>
      </w:r>
    </w:p>
    <w:p w14:paraId="4974811C" w14:textId="62655718" w:rsidR="00AB2EFD" w:rsidRDefault="00AB2EFD" w:rsidP="00F67817">
      <w:pPr>
        <w:jc w:val="left"/>
      </w:pPr>
    </w:p>
    <w:p w14:paraId="75AD320E" w14:textId="4C2E2EAE" w:rsidR="00232364" w:rsidRDefault="002A7725" w:rsidP="002A7725">
      <w:pPr>
        <w:ind w:firstLine="420"/>
        <w:jc w:val="left"/>
      </w:pPr>
      <w:r>
        <w:t xml:space="preserve">However, evaluating importance by these absolute value coefficients is somewhat not reliable. Because of the unit are not consistent. The order for these variables show in the model is a good indicator. However, I am interested in how important these variables are going to determine whether this county has high social capital. I would like to quantify the </w:t>
      </w:r>
      <w:commentRangeStart w:id="21"/>
      <w:commentRangeStart w:id="22"/>
      <w:r>
        <w:t>importance</w:t>
      </w:r>
      <w:commentRangeEnd w:id="21"/>
      <w:r w:rsidR="00F7173A">
        <w:rPr>
          <w:rStyle w:val="a7"/>
        </w:rPr>
        <w:commentReference w:id="21"/>
      </w:r>
      <w:commentRangeEnd w:id="22"/>
      <w:r w:rsidR="006112F2">
        <w:rPr>
          <w:rStyle w:val="a7"/>
        </w:rPr>
        <w:commentReference w:id="22"/>
      </w:r>
      <w:r>
        <w:t>.</w:t>
      </w:r>
    </w:p>
    <w:p w14:paraId="291F4B07" w14:textId="33CD8148" w:rsidR="00254C37" w:rsidRDefault="002A7725" w:rsidP="002A7725">
      <w:pPr>
        <w:ind w:firstLine="420"/>
        <w:jc w:val="left"/>
        <w:rPr>
          <w:b/>
        </w:rPr>
      </w:pPr>
      <w:r w:rsidRPr="002A7725">
        <w:rPr>
          <w:b/>
        </w:rPr>
        <w:t>4.4.1</w:t>
      </w:r>
      <w:r>
        <w:rPr>
          <w:b/>
        </w:rPr>
        <w:t xml:space="preserve"> </w:t>
      </w:r>
      <w:proofErr w:type="spellStart"/>
      <w:r>
        <w:rPr>
          <w:b/>
        </w:rPr>
        <w:t>Adaboosting</w:t>
      </w:r>
      <w:proofErr w:type="spellEnd"/>
      <w:r w:rsidR="00254C37">
        <w:rPr>
          <w:b/>
        </w:rPr>
        <w:t xml:space="preserve"> Method</w:t>
      </w:r>
    </w:p>
    <w:p w14:paraId="5CDD1646" w14:textId="5FF026E5" w:rsidR="00254C37" w:rsidRDefault="002A7725" w:rsidP="00254C37">
      <w:pPr>
        <w:ind w:firstLine="420"/>
        <w:jc w:val="left"/>
        <w:rPr>
          <w:b/>
        </w:rPr>
      </w:pPr>
      <w:r>
        <w:rPr>
          <w:b/>
        </w:rPr>
        <w:t xml:space="preserve"> </w:t>
      </w:r>
      <w:r w:rsidRPr="002A7725">
        <w:t xml:space="preserve">We </w:t>
      </w:r>
      <w:r>
        <w:t xml:space="preserve">are first divide those counties </w:t>
      </w:r>
      <w:r w:rsidRPr="00254C37">
        <w:rPr>
          <w:b/>
        </w:rPr>
        <w:t>into two classes</w:t>
      </w:r>
      <w:r>
        <w:t xml:space="preserve">, those counties </w:t>
      </w:r>
      <w:r w:rsidR="00254C37">
        <w:t xml:space="preserve">with index above 0 and those counties with index below 0. And we would like to include 9 variables selected by lasso. There are 3 variables are related to health </w:t>
      </w:r>
      <w:r w:rsidR="00254C37" w:rsidRPr="00254C37">
        <w:rPr>
          <w:b/>
        </w:rPr>
        <w:t>insurance coverage</w:t>
      </w:r>
      <w:r w:rsidR="00254C37">
        <w:t>. We are going to</w:t>
      </w:r>
      <w:r w:rsidR="00254C37" w:rsidRPr="00254C37">
        <w:rPr>
          <w:b/>
        </w:rPr>
        <w:t xml:space="preserve"> divide them by county’s population.</w:t>
      </w:r>
      <w:r w:rsidR="00254C37">
        <w:rPr>
          <w:b/>
        </w:rPr>
        <w:t xml:space="preserve"> </w:t>
      </w:r>
    </w:p>
    <w:p w14:paraId="1B111A87" w14:textId="15432C0A" w:rsidR="00254C37" w:rsidRDefault="00D40054" w:rsidP="00254C37">
      <w:pPr>
        <w:ind w:firstLine="420"/>
        <w:jc w:val="left"/>
      </w:pPr>
      <w:r>
        <w:rPr>
          <w:noProof/>
        </w:rPr>
        <w:lastRenderedPageBreak/>
        <w:drawing>
          <wp:inline distT="0" distB="0" distL="0" distR="0" wp14:anchorId="50F8BFBE" wp14:editId="78D4C2D4">
            <wp:extent cx="4511040" cy="3992711"/>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415" cy="4004549"/>
                    </a:xfrm>
                    <a:prstGeom prst="rect">
                      <a:avLst/>
                    </a:prstGeom>
                    <a:noFill/>
                    <a:ln>
                      <a:noFill/>
                    </a:ln>
                  </pic:spPr>
                </pic:pic>
              </a:graphicData>
            </a:graphic>
          </wp:inline>
        </w:drawing>
      </w:r>
    </w:p>
    <w:p w14:paraId="4CFD3A33" w14:textId="20275901" w:rsidR="00D40054" w:rsidRPr="002A7725" w:rsidRDefault="00D40054" w:rsidP="00254C37">
      <w:pPr>
        <w:ind w:firstLine="420"/>
        <w:jc w:val="left"/>
      </w:pPr>
      <w:commentRangeStart w:id="23"/>
      <w:commentRangeStart w:id="24"/>
      <w:r>
        <w:rPr>
          <w:rFonts w:hint="eastAsia"/>
        </w:rPr>
        <w:t>Th</w:t>
      </w:r>
      <w:r w:rsidR="00FE5A86">
        <w:t>e</w:t>
      </w:r>
      <w:commentRangeEnd w:id="23"/>
      <w:r w:rsidR="0033452C">
        <w:rPr>
          <w:rStyle w:val="a7"/>
        </w:rPr>
        <w:commentReference w:id="23"/>
      </w:r>
      <w:commentRangeEnd w:id="24"/>
      <w:r w:rsidR="001D18A8">
        <w:rPr>
          <w:rStyle w:val="a7"/>
        </w:rPr>
        <w:commentReference w:id="24"/>
      </w:r>
      <w:r>
        <w:t xml:space="preserve"> </w:t>
      </w:r>
      <w:r w:rsidR="00FE5A86">
        <w:t>scores represent how important each variable contribute to this classifier. There are measured by total sum of error rate will be decreased by introducing the simple split on that variable dimension. However, such greedy tree-based algorithms are prone to correlation. The correlated variables might swap position if we repeat again.</w:t>
      </w:r>
    </w:p>
    <w:p w14:paraId="01F23507" w14:textId="77777777" w:rsidR="00AB2EFD" w:rsidRDefault="00AB2EFD" w:rsidP="00F67817">
      <w:pPr>
        <w:jc w:val="left"/>
      </w:pPr>
    </w:p>
    <w:sectPr w:rsidR="00AB2E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H" w:date="2018-04-04T15:35:00Z" w:initials="YH">
    <w:p w14:paraId="0D7B295C" w14:textId="0CC1ED8A" w:rsidR="00E652E7" w:rsidRDefault="00E652E7">
      <w:pPr>
        <w:pStyle w:val="a8"/>
      </w:pPr>
      <w:r>
        <w:rPr>
          <w:rStyle w:val="a7"/>
        </w:rPr>
        <w:annotationRef/>
      </w:r>
      <w:r>
        <w:t>Selection of different categories</w:t>
      </w:r>
    </w:p>
  </w:comment>
  <w:comment w:id="1" w:author="Wenyi Tao" w:date="2018-04-04T16:27:00Z" w:initials="WT">
    <w:p w14:paraId="507F70D5" w14:textId="1022C908" w:rsidR="00230E28" w:rsidRDefault="00230E28">
      <w:pPr>
        <w:pStyle w:val="a8"/>
      </w:pPr>
      <w:r>
        <w:rPr>
          <w:rStyle w:val="a7"/>
        </w:rPr>
        <w:annotationRef/>
      </w:r>
      <w:proofErr w:type="gramStart"/>
      <w:r>
        <w:t>Yes</w:t>
      </w:r>
      <w:proofErr w:type="gramEnd"/>
      <w:r>
        <w:t xml:space="preserve"> there are two categories: Those which are higher than 0 and those are below than 0</w:t>
      </w:r>
    </w:p>
  </w:comment>
  <w:comment w:id="2" w:author="YH" w:date="2018-04-04T15:38:00Z" w:initials="YH">
    <w:p w14:paraId="4AF872D9" w14:textId="77777777" w:rsidR="00E652E7" w:rsidRDefault="00E652E7">
      <w:pPr>
        <w:pStyle w:val="a8"/>
      </w:pPr>
      <w:r>
        <w:rPr>
          <w:rStyle w:val="a7"/>
        </w:rPr>
        <w:annotationRef/>
      </w:r>
      <w:r>
        <w:t xml:space="preserve">Does this not include margin of </w:t>
      </w:r>
      <w:proofErr w:type="gramStart"/>
      <w:r>
        <w:t>error</w:t>
      </w:r>
      <w:proofErr w:type="gramEnd"/>
      <w:r>
        <w:t xml:space="preserve"> </w:t>
      </w:r>
    </w:p>
    <w:p w14:paraId="0F895C67" w14:textId="77777777" w:rsidR="00E652E7" w:rsidRDefault="00E652E7">
      <w:pPr>
        <w:pStyle w:val="a8"/>
      </w:pPr>
      <w:r>
        <w:t xml:space="preserve">For </w:t>
      </w:r>
      <w:proofErr w:type="gramStart"/>
      <w:r>
        <w:t>instance</w:t>
      </w:r>
      <w:proofErr w:type="gramEnd"/>
      <w:r>
        <w:t xml:space="preserve"> </w:t>
      </w:r>
      <w:r w:rsidRPr="00E652E7">
        <w:t>HC03_MOE_VC01</w:t>
      </w:r>
      <w:r>
        <w:t xml:space="preserve"> is a Margin of Error Variable</w:t>
      </w:r>
    </w:p>
    <w:p w14:paraId="18A060DB" w14:textId="77777777" w:rsidR="00E652E7" w:rsidRDefault="00E652E7" w:rsidP="00E652E7">
      <w:pPr>
        <w:widowControl/>
        <w:rPr>
          <w:rFonts w:ascii="Calibri" w:eastAsia="Times New Roman" w:hAnsi="Calibri" w:cs="Times New Roman"/>
          <w:color w:val="000000"/>
          <w:kern w:val="0"/>
          <w:sz w:val="24"/>
          <w:szCs w:val="24"/>
          <w:lang w:eastAsia="en-US"/>
        </w:rPr>
      </w:pPr>
      <w:r>
        <w:t xml:space="preserve">Normally we like to label our variables by their description for instance </w:t>
      </w:r>
      <w:r w:rsidRPr="00E652E7">
        <w:rPr>
          <w:rFonts w:ascii="Calibri" w:eastAsia="Times New Roman" w:hAnsi="Calibri" w:cs="Times New Roman"/>
          <w:color w:val="000000"/>
          <w:kern w:val="0"/>
          <w:sz w:val="24"/>
          <w:szCs w:val="24"/>
          <w:lang w:eastAsia="en-US"/>
        </w:rPr>
        <w:t>HC03_EST_VC01</w:t>
      </w:r>
      <w:r>
        <w:rPr>
          <w:rFonts w:ascii="Calibri" w:eastAsia="Times New Roman" w:hAnsi="Calibri" w:cs="Times New Roman"/>
          <w:color w:val="000000"/>
          <w:kern w:val="0"/>
          <w:sz w:val="24"/>
          <w:szCs w:val="24"/>
          <w:lang w:eastAsia="en-US"/>
        </w:rPr>
        <w:t xml:space="preserve"> = </w:t>
      </w:r>
      <w:r w:rsidRPr="00E652E7">
        <w:rPr>
          <w:rFonts w:ascii="Calibri" w:eastAsia="Times New Roman" w:hAnsi="Calibri" w:cs="Times New Roman"/>
          <w:color w:val="000000"/>
          <w:kern w:val="0"/>
          <w:sz w:val="24"/>
          <w:szCs w:val="24"/>
          <w:lang w:eastAsia="en-US"/>
        </w:rPr>
        <w:t>Female; Estimate; Total population</w:t>
      </w:r>
    </w:p>
    <w:p w14:paraId="06C285ED" w14:textId="5BB0670E" w:rsidR="00E652E7" w:rsidRPr="00E652E7" w:rsidRDefault="00E652E7" w:rsidP="00E652E7">
      <w:pPr>
        <w:widowControl/>
        <w:rPr>
          <w:rFonts w:ascii="Calibri" w:eastAsia="Times New Roman" w:hAnsi="Calibri" w:cs="Times New Roman"/>
          <w:color w:val="000000"/>
          <w:kern w:val="0"/>
          <w:sz w:val="24"/>
          <w:szCs w:val="24"/>
          <w:lang w:eastAsia="en-US"/>
        </w:rPr>
      </w:pPr>
      <w:proofErr w:type="spellStart"/>
      <w:r>
        <w:rPr>
          <w:rFonts w:ascii="Calibri" w:eastAsia="Times New Roman" w:hAnsi="Calibri" w:cs="Times New Roman"/>
          <w:color w:val="000000"/>
          <w:kern w:val="0"/>
          <w:sz w:val="24"/>
          <w:szCs w:val="24"/>
          <w:lang w:eastAsia="en-US"/>
        </w:rPr>
        <w:t>Female_Population</w:t>
      </w:r>
      <w:proofErr w:type="spellEnd"/>
    </w:p>
  </w:comment>
  <w:comment w:id="3" w:author="Wenyi Tao" w:date="2018-04-04T16:30:00Z" w:initials="WT">
    <w:p w14:paraId="2C3B1EE0" w14:textId="01EF8AF4" w:rsidR="00230E28" w:rsidRDefault="00230E28">
      <w:pPr>
        <w:pStyle w:val="a8"/>
      </w:pPr>
      <w:r>
        <w:rPr>
          <w:rStyle w:val="a7"/>
        </w:rPr>
        <w:annotationRef/>
      </w:r>
      <w:proofErr w:type="gramStart"/>
      <w:r>
        <w:t>Yes</w:t>
      </w:r>
      <w:proofErr w:type="gramEnd"/>
      <w:r>
        <w:t xml:space="preserve"> I delete them with criteria that if value is above 100  </w:t>
      </w:r>
    </w:p>
  </w:comment>
  <w:comment w:id="4" w:author="YH" w:date="2018-04-04T15:41:00Z" w:initials="YH">
    <w:p w14:paraId="3CBFC408" w14:textId="07732F83" w:rsidR="00070B4A" w:rsidRDefault="00070B4A">
      <w:pPr>
        <w:pStyle w:val="a8"/>
      </w:pPr>
      <w:r>
        <w:rPr>
          <w:rStyle w:val="a7"/>
        </w:rPr>
        <w:annotationRef/>
      </w:r>
      <w:r>
        <w:t>Yes. For lasso you need to standardize. Good job.</w:t>
      </w:r>
    </w:p>
  </w:comment>
  <w:comment w:id="5" w:author="YH" w:date="2018-04-04T15:46:00Z" w:initials="YH">
    <w:p w14:paraId="489BFE4B" w14:textId="66B174D4" w:rsidR="00916EAF" w:rsidRDefault="00916EAF">
      <w:pPr>
        <w:pStyle w:val="a8"/>
      </w:pPr>
      <w:r>
        <w:rPr>
          <w:rStyle w:val="a7"/>
        </w:rPr>
        <w:annotationRef/>
      </w:r>
      <w:r>
        <w:t>Social capital data is concentrated at 0. Bell shaped. Mean = Mode (most frequent)</w:t>
      </w:r>
    </w:p>
  </w:comment>
  <w:comment w:id="6" w:author="YH" w:date="2018-04-04T15:47:00Z" w:initials="YH">
    <w:p w14:paraId="40DBCED8" w14:textId="154F92CC" w:rsidR="00916EAF" w:rsidRDefault="00916EAF">
      <w:pPr>
        <w:pStyle w:val="a8"/>
      </w:pPr>
      <w:r>
        <w:rPr>
          <w:rStyle w:val="a7"/>
        </w:rPr>
        <w:annotationRef/>
      </w:r>
      <w:r>
        <w:t>What does stock value.</w:t>
      </w:r>
      <w:r w:rsidR="00230E28">
        <w:t xml:space="preserve"> </w:t>
      </w:r>
    </w:p>
    <w:p w14:paraId="28BF4672" w14:textId="77777777" w:rsidR="00230E28" w:rsidRDefault="00230E28">
      <w:pPr>
        <w:pStyle w:val="a8"/>
        <w:rPr>
          <w:rFonts w:hint="eastAsia"/>
        </w:rPr>
      </w:pPr>
    </w:p>
  </w:comment>
  <w:comment w:id="7" w:author="Wenyi Tao" w:date="2018-04-04T16:35:00Z" w:initials="WT">
    <w:p w14:paraId="2AB589EB" w14:textId="03B81B09" w:rsidR="00230E28" w:rsidRDefault="00230E28">
      <w:pPr>
        <w:pStyle w:val="a8"/>
      </w:pPr>
      <w:r>
        <w:rPr>
          <w:rStyle w:val="a7"/>
        </w:rPr>
        <w:annotationRef/>
      </w:r>
      <w:r>
        <w:t xml:space="preserve">Excuse my Chinese English.  </w:t>
      </w:r>
    </w:p>
    <w:p w14:paraId="4CFE4EF1" w14:textId="0996E949" w:rsidR="00230E28" w:rsidRDefault="00230E28">
      <w:pPr>
        <w:pStyle w:val="a8"/>
      </w:pPr>
      <w:r>
        <w:t>S</w:t>
      </w:r>
      <w:r>
        <w:rPr>
          <w:rFonts w:hint="eastAsia"/>
        </w:rPr>
        <w:t>tock</w:t>
      </w:r>
      <w:r>
        <w:t>s and flows</w:t>
      </w:r>
    </w:p>
  </w:comment>
  <w:comment w:id="8" w:author="YH" w:date="2018-04-04T15:47:00Z" w:initials="YH">
    <w:p w14:paraId="38E64252" w14:textId="316360D3" w:rsidR="00916EAF" w:rsidRDefault="00916EAF">
      <w:pPr>
        <w:pStyle w:val="a8"/>
      </w:pPr>
      <w:r>
        <w:rPr>
          <w:rStyle w:val="a7"/>
        </w:rPr>
        <w:annotationRef/>
      </w:r>
      <w:r>
        <w:t>Do you mean that counties with higher Social Capital are getting higher and areas with lower social capital are getting lower? I am confused with the term stock value you are using.</w:t>
      </w:r>
    </w:p>
  </w:comment>
  <w:comment w:id="9" w:author="Wenyi Tao" w:date="2018-04-04T16:38:00Z" w:initials="WT">
    <w:p w14:paraId="7D8050DC" w14:textId="4334D31D" w:rsidR="00230E28" w:rsidRDefault="00230E28">
      <w:pPr>
        <w:pStyle w:val="a8"/>
      </w:pPr>
      <w:r>
        <w:rPr>
          <w:rStyle w:val="a7"/>
        </w:rPr>
        <w:annotationRef/>
      </w:r>
      <w:r>
        <w:t xml:space="preserve">I mean higher social capital are getting lower and lower social capital are getting higher. </w:t>
      </w:r>
      <w:bookmarkStart w:id="10" w:name="_GoBack"/>
      <w:bookmarkEnd w:id="10"/>
    </w:p>
  </w:comment>
  <w:comment w:id="13" w:author="YH" w:date="2018-04-04T15:48:00Z" w:initials="YH">
    <w:p w14:paraId="4C86544C" w14:textId="1AAE76FE" w:rsidR="00916EAF" w:rsidRDefault="00916EAF">
      <w:pPr>
        <w:pStyle w:val="a8"/>
      </w:pPr>
      <w:r>
        <w:rPr>
          <w:rStyle w:val="a7"/>
        </w:rPr>
        <w:annotationRef/>
      </w:r>
      <w:r>
        <w:t>PCA – combination of variables vs. Lasso – selection by deletion. Good.</w:t>
      </w:r>
    </w:p>
  </w:comment>
  <w:comment w:id="11" w:author="YH" w:date="2018-04-04T15:51:00Z" w:initials="YH">
    <w:p w14:paraId="389C4E78" w14:textId="14F01F79" w:rsidR="00916EAF" w:rsidRDefault="00916EAF">
      <w:pPr>
        <w:pStyle w:val="a8"/>
      </w:pPr>
      <w:r>
        <w:rPr>
          <w:rStyle w:val="a7"/>
        </w:rPr>
        <w:annotationRef/>
      </w:r>
      <w:r>
        <w:t>I am confused. We can discuss more.</w:t>
      </w:r>
    </w:p>
  </w:comment>
  <w:comment w:id="12" w:author="Wenyi Tao" w:date="2018-04-04T16:39:00Z" w:initials="WT">
    <w:p w14:paraId="227E159E" w14:textId="59BEC3F2" w:rsidR="00230E28" w:rsidRDefault="00230E28">
      <w:pPr>
        <w:pStyle w:val="a8"/>
      </w:pPr>
      <w:r>
        <w:rPr>
          <w:rStyle w:val="a7"/>
        </w:rPr>
        <w:annotationRef/>
      </w:r>
      <w:r w:rsidR="006112F2">
        <w:t>Of course. My suggestion is to do PCA for all the years together. Then indexes for each year are comparable.</w:t>
      </w:r>
    </w:p>
  </w:comment>
  <w:comment w:id="14" w:author="YH" w:date="2018-04-04T15:51:00Z" w:initials="YH">
    <w:p w14:paraId="5AF40F84" w14:textId="189B760A" w:rsidR="00916EAF" w:rsidRDefault="00916EAF">
      <w:pPr>
        <w:pStyle w:val="a8"/>
      </w:pPr>
      <w:r>
        <w:rPr>
          <w:rStyle w:val="a7"/>
        </w:rPr>
        <w:annotationRef/>
      </w:r>
      <w:r>
        <w:t>Yes! Good catch.</w:t>
      </w:r>
    </w:p>
  </w:comment>
  <w:comment w:id="15" w:author="YH" w:date="2018-04-04T15:54:00Z" w:initials="YH">
    <w:p w14:paraId="1F0C25A4" w14:textId="7630FDE6" w:rsidR="00916EAF" w:rsidRDefault="00916EAF">
      <w:pPr>
        <w:pStyle w:val="a8"/>
      </w:pPr>
      <w:r>
        <w:rPr>
          <w:rStyle w:val="a7"/>
        </w:rPr>
        <w:annotationRef/>
      </w:r>
      <w:r>
        <w:t>Lasso shrinks some variables to 0</w:t>
      </w:r>
    </w:p>
  </w:comment>
  <w:comment w:id="16" w:author="YH" w:date="2018-04-04T15:59:00Z" w:initials="YH">
    <w:p w14:paraId="2492A751" w14:textId="389A2A64" w:rsidR="007C406C" w:rsidRDefault="007C406C">
      <w:pPr>
        <w:pStyle w:val="a8"/>
      </w:pPr>
      <w:r>
        <w:rPr>
          <w:rStyle w:val="a7"/>
        </w:rPr>
        <w:annotationRef/>
      </w:r>
      <w:r>
        <w:t>Test the dataset and train it</w:t>
      </w:r>
    </w:p>
  </w:comment>
  <w:comment w:id="17" w:author="YH" w:date="2018-04-04T16:01:00Z" w:initials="YH">
    <w:p w14:paraId="11077689" w14:textId="56C99D55" w:rsidR="006112F2" w:rsidRDefault="00F7173A">
      <w:pPr>
        <w:pStyle w:val="a8"/>
      </w:pPr>
      <w:r>
        <w:rPr>
          <w:rStyle w:val="a7"/>
        </w:rPr>
        <w:annotationRef/>
      </w:r>
      <w:r>
        <w:t>What does this variable value mean?</w:t>
      </w:r>
    </w:p>
  </w:comment>
  <w:comment w:id="18" w:author="Wenyi Tao" w:date="2018-04-04T16:46:00Z" w:initials="WT">
    <w:p w14:paraId="0FA5A15F" w14:textId="030AE8D7" w:rsidR="006112F2" w:rsidRDefault="006112F2">
      <w:pPr>
        <w:pStyle w:val="a8"/>
      </w:pPr>
      <w:r>
        <w:rPr>
          <w:rStyle w:val="a7"/>
        </w:rPr>
        <w:annotationRef/>
      </w:r>
      <w:r>
        <w:t xml:space="preserve">An example. The value for </w:t>
      </w:r>
      <w:r w:rsidRPr="006112F2">
        <w:t>Autauga County, Alabama</w:t>
      </w:r>
    </w:p>
  </w:comment>
  <w:comment w:id="19" w:author="YH" w:date="2018-04-04T16:01:00Z" w:initials="YH">
    <w:p w14:paraId="57146C21" w14:textId="10D8F517" w:rsidR="00F7173A" w:rsidRDefault="00F7173A">
      <w:pPr>
        <w:pStyle w:val="a8"/>
      </w:pPr>
      <w:r>
        <w:rPr>
          <w:rStyle w:val="a7"/>
        </w:rPr>
        <w:annotationRef/>
      </w:r>
      <w:r>
        <w:t xml:space="preserve">You included </w:t>
      </w:r>
      <w:proofErr w:type="gramStart"/>
      <w:r>
        <w:t>all of</w:t>
      </w:r>
      <w:proofErr w:type="gramEnd"/>
      <w:r>
        <w:t xml:space="preserve"> these terms in the model I am assuming.</w:t>
      </w:r>
    </w:p>
    <w:p w14:paraId="1EF3FA60" w14:textId="35F81AC6" w:rsidR="00F7173A" w:rsidRDefault="00F7173A">
      <w:pPr>
        <w:pStyle w:val="a8"/>
      </w:pPr>
      <w:r>
        <w:t>The final model then has all of these variables?</w:t>
      </w:r>
    </w:p>
    <w:p w14:paraId="344CE0FC" w14:textId="45851E9B" w:rsidR="00F7173A" w:rsidRDefault="00F7173A">
      <w:pPr>
        <w:pStyle w:val="a8"/>
      </w:pPr>
      <w:r>
        <w:t xml:space="preserve">Is this the standardized coefficient? </w:t>
      </w:r>
    </w:p>
  </w:comment>
  <w:comment w:id="20" w:author="Wenyi Tao" w:date="2018-04-04T16:47:00Z" w:initials="WT">
    <w:p w14:paraId="549341F7" w14:textId="710EEBA3" w:rsidR="006112F2" w:rsidRDefault="006112F2">
      <w:pPr>
        <w:pStyle w:val="a8"/>
      </w:pPr>
      <w:r>
        <w:rPr>
          <w:rStyle w:val="a7"/>
        </w:rPr>
        <w:annotationRef/>
      </w:r>
      <w:r>
        <w:t>Yes, the final model includes them all. To be honest, I don’t trust these coefficients. In most of the cases they are not repeatable. However, the sign matters.</w:t>
      </w:r>
    </w:p>
    <w:p w14:paraId="6472C1B3" w14:textId="19EC6BCF" w:rsidR="001D18A8" w:rsidRDefault="001D18A8">
      <w:pPr>
        <w:pStyle w:val="a8"/>
      </w:pPr>
      <w:r>
        <w:t xml:space="preserve">In this case, I didn’t normalize all the variables. because they are in percentage format. </w:t>
      </w:r>
    </w:p>
  </w:comment>
  <w:comment w:id="21" w:author="YH" w:date="2018-04-04T16:04:00Z" w:initials="YH">
    <w:p w14:paraId="2DE1B191" w14:textId="01CF8C6C" w:rsidR="00F7173A" w:rsidRDefault="00F7173A">
      <w:pPr>
        <w:pStyle w:val="a8"/>
      </w:pPr>
      <w:r>
        <w:rPr>
          <w:rStyle w:val="a7"/>
        </w:rPr>
        <w:annotationRef/>
      </w:r>
      <w:proofErr w:type="gramStart"/>
      <w:r>
        <w:t>Is</w:t>
      </w:r>
      <w:proofErr w:type="gramEnd"/>
      <w:r>
        <w:t xml:space="preserve"> the results of this listed in the table? Is </w:t>
      </w:r>
      <w:r w:rsidR="0033452C">
        <w:t xml:space="preserve">the variable value the importance? </w:t>
      </w:r>
    </w:p>
  </w:comment>
  <w:comment w:id="22" w:author="Wenyi Tao" w:date="2018-04-04T16:49:00Z" w:initials="WT">
    <w:p w14:paraId="6CC508FB" w14:textId="43261050" w:rsidR="006112F2" w:rsidRDefault="006112F2">
      <w:pPr>
        <w:pStyle w:val="a8"/>
      </w:pPr>
      <w:r>
        <w:rPr>
          <w:rStyle w:val="a7"/>
        </w:rPr>
        <w:annotationRef/>
      </w:r>
      <w:r>
        <w:t>Yes</w:t>
      </w:r>
    </w:p>
  </w:comment>
  <w:comment w:id="23" w:author="YH" w:date="2018-04-04T16:07:00Z" w:initials="YH">
    <w:p w14:paraId="77877A76" w14:textId="09F40275" w:rsidR="0033452C" w:rsidRDefault="0033452C">
      <w:pPr>
        <w:pStyle w:val="a8"/>
      </w:pPr>
      <w:r>
        <w:rPr>
          <w:rStyle w:val="a7"/>
        </w:rPr>
        <w:annotationRef/>
      </w:r>
      <w:r>
        <w:t xml:space="preserve">This variable importance </w:t>
      </w:r>
      <w:proofErr w:type="gramStart"/>
      <w:r>
        <w:t>plot</w:t>
      </w:r>
      <w:proofErr w:type="gramEnd"/>
      <w:r>
        <w:t>. Is it listed on the table at all?</w:t>
      </w:r>
      <w:r w:rsidR="006112F2">
        <w:t xml:space="preserve"> </w:t>
      </w:r>
    </w:p>
  </w:comment>
  <w:comment w:id="24" w:author="Wenyi Tao" w:date="2018-04-04T16:50:00Z" w:initials="WT">
    <w:p w14:paraId="2781FF61" w14:textId="3AD668FA" w:rsidR="001D18A8" w:rsidRDefault="001D18A8">
      <w:pPr>
        <w:pStyle w:val="a8"/>
      </w:pPr>
      <w:r>
        <w:rPr>
          <w:rStyle w:val="a7"/>
        </w:rPr>
        <w:annotationRef/>
      </w:r>
      <w:proofErr w:type="gramStart"/>
      <w:r>
        <w:t>Yes</w:t>
      </w:r>
      <w:proofErr w:type="gramEnd"/>
      <w:r>
        <w:t xml:space="preserve"> all of them are listed and I include one more categorical variable: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B295C" w15:done="0"/>
  <w15:commentEx w15:paraId="507F70D5" w15:paraIdParent="0D7B295C" w15:done="0"/>
  <w15:commentEx w15:paraId="06C285ED" w15:done="0"/>
  <w15:commentEx w15:paraId="2C3B1EE0" w15:paraIdParent="06C285ED" w15:done="0"/>
  <w15:commentEx w15:paraId="3CBFC408" w15:done="0"/>
  <w15:commentEx w15:paraId="489BFE4B" w15:done="0"/>
  <w15:commentEx w15:paraId="28BF4672" w15:done="0"/>
  <w15:commentEx w15:paraId="4CFE4EF1" w15:paraIdParent="28BF4672" w15:done="0"/>
  <w15:commentEx w15:paraId="38E64252" w15:done="0"/>
  <w15:commentEx w15:paraId="7D8050DC" w15:paraIdParent="38E64252" w15:done="0"/>
  <w15:commentEx w15:paraId="4C86544C" w15:done="0"/>
  <w15:commentEx w15:paraId="389C4E78" w15:done="0"/>
  <w15:commentEx w15:paraId="227E159E" w15:paraIdParent="389C4E78" w15:done="0"/>
  <w15:commentEx w15:paraId="5AF40F84" w15:done="0"/>
  <w15:commentEx w15:paraId="1F0C25A4" w15:done="0"/>
  <w15:commentEx w15:paraId="2492A751" w15:done="0"/>
  <w15:commentEx w15:paraId="11077689" w15:done="0"/>
  <w15:commentEx w15:paraId="0FA5A15F" w15:paraIdParent="11077689" w15:done="0"/>
  <w15:commentEx w15:paraId="344CE0FC" w15:done="0"/>
  <w15:commentEx w15:paraId="6472C1B3" w15:paraIdParent="344CE0FC" w15:done="0"/>
  <w15:commentEx w15:paraId="2DE1B191" w15:done="0"/>
  <w15:commentEx w15:paraId="6CC508FB" w15:paraIdParent="2DE1B191" w15:done="0"/>
  <w15:commentEx w15:paraId="77877A76" w15:done="0"/>
  <w15:commentEx w15:paraId="2781FF61" w15:paraIdParent="77877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B295C" w16cid:durableId="1E6F6F5C"/>
  <w16cid:commentId w16cid:paraId="507F70D5" w16cid:durableId="1E6F7B6E"/>
  <w16cid:commentId w16cid:paraId="06C285ED" w16cid:durableId="1E6F6FED"/>
  <w16cid:commentId w16cid:paraId="2C3B1EE0" w16cid:durableId="1E6F7C11"/>
  <w16cid:commentId w16cid:paraId="3CBFC408" w16cid:durableId="1E6F7096"/>
  <w16cid:commentId w16cid:paraId="489BFE4B" w16cid:durableId="1E6F71C5"/>
  <w16cid:commentId w16cid:paraId="28BF4672" w16cid:durableId="1E6F7204"/>
  <w16cid:commentId w16cid:paraId="4CFE4EF1" w16cid:durableId="1E6F7D59"/>
  <w16cid:commentId w16cid:paraId="38E64252" w16cid:durableId="1E6F7220"/>
  <w16cid:commentId w16cid:paraId="7D8050DC" w16cid:durableId="1E6F7DFE"/>
  <w16cid:commentId w16cid:paraId="4C86544C" w16cid:durableId="1E6F7253"/>
  <w16cid:commentId w16cid:paraId="389C4E78" w16cid:durableId="1E6F7310"/>
  <w16cid:commentId w16cid:paraId="227E159E" w16cid:durableId="1E6F7E44"/>
  <w16cid:commentId w16cid:paraId="5AF40F84" w16cid:durableId="1E6F7318"/>
  <w16cid:commentId w16cid:paraId="1F0C25A4" w16cid:durableId="1E6F7399"/>
  <w16cid:commentId w16cid:paraId="2492A751" w16cid:durableId="1E6F74E1"/>
  <w16cid:commentId w16cid:paraId="11077689" w16cid:durableId="1E6F7566"/>
  <w16cid:commentId w16cid:paraId="0FA5A15F" w16cid:durableId="1E6F7FE7"/>
  <w16cid:commentId w16cid:paraId="344CE0FC" w16cid:durableId="1E6F7570"/>
  <w16cid:commentId w16cid:paraId="6472C1B3" w16cid:durableId="1E6F8009"/>
  <w16cid:commentId w16cid:paraId="2DE1B191" w16cid:durableId="1E6F7600"/>
  <w16cid:commentId w16cid:paraId="6CC508FB" w16cid:durableId="1E6F808E"/>
  <w16cid:commentId w16cid:paraId="77877A76" w16cid:durableId="1E6F76DF"/>
  <w16cid:commentId w16cid:paraId="2781FF61" w16cid:durableId="1E6F8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35B"/>
    <w:multiLevelType w:val="hybridMultilevel"/>
    <w:tmpl w:val="591012CC"/>
    <w:lvl w:ilvl="0" w:tplc="01464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6358B"/>
    <w:multiLevelType w:val="multilevel"/>
    <w:tmpl w:val="811EC3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yi Tao">
    <w15:presenceInfo w15:providerId="Windows Live" w15:userId="7a4009ae5855f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47"/>
    <w:rsid w:val="000033B2"/>
    <w:rsid w:val="00070B4A"/>
    <w:rsid w:val="00073445"/>
    <w:rsid w:val="00186B6C"/>
    <w:rsid w:val="001A260C"/>
    <w:rsid w:val="001D18A8"/>
    <w:rsid w:val="001F4FEC"/>
    <w:rsid w:val="00216AF1"/>
    <w:rsid w:val="00230E28"/>
    <w:rsid w:val="00232364"/>
    <w:rsid w:val="00254C37"/>
    <w:rsid w:val="0026778B"/>
    <w:rsid w:val="00293682"/>
    <w:rsid w:val="002A7725"/>
    <w:rsid w:val="002D08FA"/>
    <w:rsid w:val="002F3A92"/>
    <w:rsid w:val="0033452C"/>
    <w:rsid w:val="00337B7D"/>
    <w:rsid w:val="003A00D2"/>
    <w:rsid w:val="004416B6"/>
    <w:rsid w:val="004832BB"/>
    <w:rsid w:val="005001D7"/>
    <w:rsid w:val="0059289D"/>
    <w:rsid w:val="00602947"/>
    <w:rsid w:val="006112F2"/>
    <w:rsid w:val="00655F3E"/>
    <w:rsid w:val="006758B4"/>
    <w:rsid w:val="006E18B6"/>
    <w:rsid w:val="007A5683"/>
    <w:rsid w:val="007C406C"/>
    <w:rsid w:val="007D6E0F"/>
    <w:rsid w:val="008127A2"/>
    <w:rsid w:val="008B7BA3"/>
    <w:rsid w:val="008F6B24"/>
    <w:rsid w:val="00916EAF"/>
    <w:rsid w:val="00924432"/>
    <w:rsid w:val="00970914"/>
    <w:rsid w:val="00A64098"/>
    <w:rsid w:val="00AB2EFD"/>
    <w:rsid w:val="00AF6106"/>
    <w:rsid w:val="00B353AE"/>
    <w:rsid w:val="00B555EC"/>
    <w:rsid w:val="00D13890"/>
    <w:rsid w:val="00D171AB"/>
    <w:rsid w:val="00D40054"/>
    <w:rsid w:val="00E652E7"/>
    <w:rsid w:val="00EA0882"/>
    <w:rsid w:val="00EE4565"/>
    <w:rsid w:val="00F67817"/>
    <w:rsid w:val="00F7173A"/>
    <w:rsid w:val="00F73EE9"/>
    <w:rsid w:val="00FA6651"/>
    <w:rsid w:val="00FE5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E452"/>
  <w15:chartTrackingRefBased/>
  <w15:docId w15:val="{9665CEB9-2145-4C7B-B688-69BEEE1C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01D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01D7"/>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6758B4"/>
    <w:rPr>
      <w:color w:val="808080"/>
    </w:rPr>
  </w:style>
  <w:style w:type="paragraph" w:styleId="a6">
    <w:name w:val="List Paragraph"/>
    <w:basedOn w:val="a"/>
    <w:uiPriority w:val="34"/>
    <w:qFormat/>
    <w:rsid w:val="00216AF1"/>
    <w:pPr>
      <w:ind w:left="720"/>
      <w:contextualSpacing/>
    </w:pPr>
  </w:style>
  <w:style w:type="character" w:styleId="a7">
    <w:name w:val="annotation reference"/>
    <w:basedOn w:val="a0"/>
    <w:uiPriority w:val="99"/>
    <w:semiHidden/>
    <w:unhideWhenUsed/>
    <w:rsid w:val="00F67817"/>
    <w:rPr>
      <w:sz w:val="16"/>
      <w:szCs w:val="16"/>
    </w:rPr>
  </w:style>
  <w:style w:type="paragraph" w:styleId="a8">
    <w:name w:val="annotation text"/>
    <w:basedOn w:val="a"/>
    <w:link w:val="a9"/>
    <w:uiPriority w:val="99"/>
    <w:semiHidden/>
    <w:unhideWhenUsed/>
    <w:rsid w:val="00F67817"/>
    <w:rPr>
      <w:sz w:val="20"/>
      <w:szCs w:val="20"/>
    </w:rPr>
  </w:style>
  <w:style w:type="character" w:customStyle="1" w:styleId="a9">
    <w:name w:val="批注文字 字符"/>
    <w:basedOn w:val="a0"/>
    <w:link w:val="a8"/>
    <w:uiPriority w:val="99"/>
    <w:semiHidden/>
    <w:rsid w:val="00F67817"/>
    <w:rPr>
      <w:sz w:val="20"/>
      <w:szCs w:val="20"/>
    </w:rPr>
  </w:style>
  <w:style w:type="paragraph" w:styleId="aa">
    <w:name w:val="annotation subject"/>
    <w:basedOn w:val="a8"/>
    <w:next w:val="a8"/>
    <w:link w:val="ab"/>
    <w:uiPriority w:val="99"/>
    <w:semiHidden/>
    <w:unhideWhenUsed/>
    <w:rsid w:val="00F67817"/>
    <w:rPr>
      <w:b/>
      <w:bCs/>
    </w:rPr>
  </w:style>
  <w:style w:type="character" w:customStyle="1" w:styleId="ab">
    <w:name w:val="批注主题 字符"/>
    <w:basedOn w:val="a9"/>
    <w:link w:val="aa"/>
    <w:uiPriority w:val="99"/>
    <w:semiHidden/>
    <w:rsid w:val="00F67817"/>
    <w:rPr>
      <w:b/>
      <w:bCs/>
      <w:sz w:val="20"/>
      <w:szCs w:val="20"/>
    </w:rPr>
  </w:style>
  <w:style w:type="paragraph" w:styleId="ac">
    <w:name w:val="Balloon Text"/>
    <w:basedOn w:val="a"/>
    <w:link w:val="ad"/>
    <w:uiPriority w:val="99"/>
    <w:semiHidden/>
    <w:unhideWhenUsed/>
    <w:rsid w:val="00F67817"/>
    <w:rPr>
      <w:rFonts w:ascii="Microsoft YaHei UI" w:eastAsia="Microsoft YaHei UI"/>
      <w:sz w:val="18"/>
      <w:szCs w:val="18"/>
    </w:rPr>
  </w:style>
  <w:style w:type="character" w:customStyle="1" w:styleId="ad">
    <w:name w:val="批注框文本 字符"/>
    <w:basedOn w:val="a0"/>
    <w:link w:val="ac"/>
    <w:uiPriority w:val="99"/>
    <w:semiHidden/>
    <w:rsid w:val="00F67817"/>
    <w:rPr>
      <w:rFonts w:ascii="Microsoft YaHei UI" w:eastAsia="Microsoft YaHei UI"/>
      <w:sz w:val="18"/>
      <w:szCs w:val="18"/>
    </w:rPr>
  </w:style>
  <w:style w:type="table" w:styleId="ae">
    <w:name w:val="Table Grid"/>
    <w:basedOn w:val="a1"/>
    <w:uiPriority w:val="39"/>
    <w:rsid w:val="0033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949">
      <w:bodyDiv w:val="1"/>
      <w:marLeft w:val="0"/>
      <w:marRight w:val="0"/>
      <w:marTop w:val="0"/>
      <w:marBottom w:val="0"/>
      <w:divBdr>
        <w:top w:val="none" w:sz="0" w:space="0" w:color="auto"/>
        <w:left w:val="none" w:sz="0" w:space="0" w:color="auto"/>
        <w:bottom w:val="none" w:sz="0" w:space="0" w:color="auto"/>
        <w:right w:val="none" w:sz="0" w:space="0" w:color="auto"/>
      </w:divBdr>
    </w:div>
    <w:div w:id="296035585">
      <w:bodyDiv w:val="1"/>
      <w:marLeft w:val="0"/>
      <w:marRight w:val="0"/>
      <w:marTop w:val="0"/>
      <w:marBottom w:val="0"/>
      <w:divBdr>
        <w:top w:val="none" w:sz="0" w:space="0" w:color="auto"/>
        <w:left w:val="none" w:sz="0" w:space="0" w:color="auto"/>
        <w:bottom w:val="none" w:sz="0" w:space="0" w:color="auto"/>
        <w:right w:val="none" w:sz="0" w:space="0" w:color="auto"/>
      </w:divBdr>
    </w:div>
    <w:div w:id="666401922">
      <w:bodyDiv w:val="1"/>
      <w:marLeft w:val="0"/>
      <w:marRight w:val="0"/>
      <w:marTop w:val="0"/>
      <w:marBottom w:val="0"/>
      <w:divBdr>
        <w:top w:val="none" w:sz="0" w:space="0" w:color="auto"/>
        <w:left w:val="none" w:sz="0" w:space="0" w:color="auto"/>
        <w:bottom w:val="none" w:sz="0" w:space="0" w:color="auto"/>
        <w:right w:val="none" w:sz="0" w:space="0" w:color="auto"/>
      </w:divBdr>
    </w:div>
    <w:div w:id="794251024">
      <w:bodyDiv w:val="1"/>
      <w:marLeft w:val="0"/>
      <w:marRight w:val="0"/>
      <w:marTop w:val="0"/>
      <w:marBottom w:val="0"/>
      <w:divBdr>
        <w:top w:val="none" w:sz="0" w:space="0" w:color="auto"/>
        <w:left w:val="none" w:sz="0" w:space="0" w:color="auto"/>
        <w:bottom w:val="none" w:sz="0" w:space="0" w:color="auto"/>
        <w:right w:val="none" w:sz="0" w:space="0" w:color="auto"/>
      </w:divBdr>
    </w:div>
    <w:div w:id="833572834">
      <w:bodyDiv w:val="1"/>
      <w:marLeft w:val="0"/>
      <w:marRight w:val="0"/>
      <w:marTop w:val="0"/>
      <w:marBottom w:val="0"/>
      <w:divBdr>
        <w:top w:val="none" w:sz="0" w:space="0" w:color="auto"/>
        <w:left w:val="none" w:sz="0" w:space="0" w:color="auto"/>
        <w:bottom w:val="none" w:sz="0" w:space="0" w:color="auto"/>
        <w:right w:val="none" w:sz="0" w:space="0" w:color="auto"/>
      </w:divBdr>
    </w:div>
    <w:div w:id="967249398">
      <w:bodyDiv w:val="1"/>
      <w:marLeft w:val="0"/>
      <w:marRight w:val="0"/>
      <w:marTop w:val="0"/>
      <w:marBottom w:val="0"/>
      <w:divBdr>
        <w:top w:val="none" w:sz="0" w:space="0" w:color="auto"/>
        <w:left w:val="none" w:sz="0" w:space="0" w:color="auto"/>
        <w:bottom w:val="none" w:sz="0" w:space="0" w:color="auto"/>
        <w:right w:val="none" w:sz="0" w:space="0" w:color="auto"/>
      </w:divBdr>
    </w:div>
    <w:div w:id="1072972828">
      <w:bodyDiv w:val="1"/>
      <w:marLeft w:val="0"/>
      <w:marRight w:val="0"/>
      <w:marTop w:val="0"/>
      <w:marBottom w:val="0"/>
      <w:divBdr>
        <w:top w:val="none" w:sz="0" w:space="0" w:color="auto"/>
        <w:left w:val="none" w:sz="0" w:space="0" w:color="auto"/>
        <w:bottom w:val="none" w:sz="0" w:space="0" w:color="auto"/>
        <w:right w:val="none" w:sz="0" w:space="0" w:color="auto"/>
      </w:divBdr>
    </w:div>
    <w:div w:id="1536456471">
      <w:bodyDiv w:val="1"/>
      <w:marLeft w:val="0"/>
      <w:marRight w:val="0"/>
      <w:marTop w:val="0"/>
      <w:marBottom w:val="0"/>
      <w:divBdr>
        <w:top w:val="none" w:sz="0" w:space="0" w:color="auto"/>
        <w:left w:val="none" w:sz="0" w:space="0" w:color="auto"/>
        <w:bottom w:val="none" w:sz="0" w:space="0" w:color="auto"/>
        <w:right w:val="none" w:sz="0" w:space="0" w:color="auto"/>
      </w:divBdr>
    </w:div>
    <w:div w:id="161378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陶文逸</dc:creator>
  <cp:keywords/>
  <dc:description/>
  <cp:lastModifiedBy>Wenyi Tao</cp:lastModifiedBy>
  <cp:revision>3</cp:revision>
  <dcterms:created xsi:type="dcterms:W3CDTF">2018-04-04T20:15:00Z</dcterms:created>
  <dcterms:modified xsi:type="dcterms:W3CDTF">2018-04-04T20:54:00Z</dcterms:modified>
</cp:coreProperties>
</file>