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D9" w:rsidRPr="009A55D9" w:rsidRDefault="009A55D9">
      <w:pPr>
        <w:rPr>
          <w:b/>
        </w:rPr>
      </w:pPr>
      <w:r w:rsidRPr="009A55D9">
        <w:rPr>
          <w:b/>
        </w:rPr>
        <w:t>Universidade Federal da Bahia</w:t>
      </w:r>
    </w:p>
    <w:p w:rsidR="001971C9" w:rsidRPr="009A55D9" w:rsidRDefault="009A55D9">
      <w:pPr>
        <w:rPr>
          <w:b/>
        </w:rPr>
      </w:pPr>
      <w:r w:rsidRPr="009A55D9">
        <w:rPr>
          <w:b/>
        </w:rPr>
        <w:t xml:space="preserve">Engenharia de Software II </w:t>
      </w:r>
      <w:bookmarkStart w:id="0" w:name="_GoBack"/>
      <w:bookmarkEnd w:id="0"/>
    </w:p>
    <w:p w:rsidR="009A55D9" w:rsidRDefault="009A55D9">
      <w:r w:rsidRPr="009A55D9">
        <w:rPr>
          <w:b/>
        </w:rPr>
        <w:t>Discentes</w:t>
      </w:r>
      <w:r>
        <w:t>: Kênia Guimarães e Luara Mineiro</w:t>
      </w:r>
      <w:r w:rsidR="00546CEF">
        <w:t>.</w:t>
      </w:r>
    </w:p>
    <w:p w:rsidR="009A55D9" w:rsidRDefault="009A55D9"/>
    <w:p w:rsidR="009A55D9" w:rsidRDefault="009A55D9" w:rsidP="009A55D9">
      <w:pPr>
        <w:jc w:val="center"/>
        <w:rPr>
          <w:b/>
        </w:rPr>
      </w:pPr>
      <w:r w:rsidRPr="009A55D9">
        <w:rPr>
          <w:b/>
        </w:rPr>
        <w:t xml:space="preserve">Resumo da </w:t>
      </w:r>
      <w:proofErr w:type="spellStart"/>
      <w:r w:rsidRPr="009A55D9">
        <w:rPr>
          <w:b/>
        </w:rPr>
        <w:t>Ilities</w:t>
      </w:r>
      <w:proofErr w:type="spellEnd"/>
    </w:p>
    <w:p w:rsidR="00286EFD" w:rsidRPr="00F943EA" w:rsidRDefault="00286EFD" w:rsidP="009A55D9">
      <w:pPr>
        <w:jc w:val="center"/>
        <w:rPr>
          <w:b/>
        </w:rPr>
      </w:pPr>
    </w:p>
    <w:p w:rsidR="00286EFD" w:rsidRPr="00F943EA" w:rsidRDefault="00286EFD" w:rsidP="00286EFD">
      <w:pPr>
        <w:jc w:val="left"/>
        <w:rPr>
          <w:rFonts w:cs="Arial"/>
          <w:b/>
          <w:color w:val="24292E"/>
          <w:szCs w:val="24"/>
          <w:shd w:val="clear" w:color="auto" w:fill="FFFFFF"/>
        </w:rPr>
      </w:pPr>
      <w:r w:rsidRPr="00F943EA">
        <w:rPr>
          <w:rFonts w:cs="Arial"/>
          <w:b/>
          <w:color w:val="24292E"/>
          <w:szCs w:val="24"/>
          <w:shd w:val="clear" w:color="auto" w:fill="FFFFFF"/>
        </w:rPr>
        <w:t>Atributos I</w:t>
      </w:r>
      <w:r w:rsidRPr="00F943EA">
        <w:rPr>
          <w:rFonts w:cs="Arial"/>
          <w:b/>
          <w:color w:val="24292E"/>
          <w:szCs w:val="24"/>
          <w:shd w:val="clear" w:color="auto" w:fill="FFFFFF"/>
        </w:rPr>
        <w:t>nternos</w:t>
      </w:r>
      <w:r w:rsidR="00F943EA" w:rsidRPr="00F943EA">
        <w:rPr>
          <w:rFonts w:cs="Arial"/>
          <w:b/>
          <w:color w:val="24292E"/>
          <w:szCs w:val="24"/>
          <w:shd w:val="clear" w:color="auto" w:fill="FFFFFF"/>
        </w:rPr>
        <w:t xml:space="preserve"> (Usuá</w:t>
      </w:r>
      <w:r w:rsidRPr="00F943EA">
        <w:rPr>
          <w:rFonts w:cs="Arial"/>
          <w:b/>
          <w:color w:val="24292E"/>
          <w:szCs w:val="24"/>
          <w:shd w:val="clear" w:color="auto" w:fill="FFFFFF"/>
        </w:rPr>
        <w:t>rio)</w:t>
      </w:r>
    </w:p>
    <w:p w:rsidR="00286EFD" w:rsidRPr="00546CEF" w:rsidRDefault="00286EFD" w:rsidP="00546CEF">
      <w:pPr>
        <w:rPr>
          <w:rFonts w:cs="Arial"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Affordability</w:t>
      </w:r>
      <w:proofErr w:type="spellEnd"/>
      <w:r w:rsidR="00F943EA" w:rsidRPr="00546CEF">
        <w:rPr>
          <w:rFonts w:cs="Arial"/>
          <w:color w:val="24292E"/>
          <w:szCs w:val="24"/>
          <w:shd w:val="clear" w:color="auto" w:fill="FFFFFF"/>
        </w:rPr>
        <w:t xml:space="preserve"> -</w:t>
      </w:r>
      <w:r w:rsidR="00F943EA" w:rsidRPr="00546CEF">
        <w:rPr>
          <w:rStyle w:val="apple-converted-space"/>
          <w:rFonts w:cs="Arial"/>
          <w:color w:val="222222"/>
          <w:szCs w:val="24"/>
          <w:shd w:val="clear" w:color="auto" w:fill="FFFFFF"/>
        </w:rPr>
        <w:t xml:space="preserve"> </w:t>
      </w:r>
      <w:r w:rsidR="00F943EA" w:rsidRPr="00546CEF">
        <w:rPr>
          <w:rStyle w:val="apple-converted-space"/>
          <w:rFonts w:cs="Arial"/>
          <w:color w:val="222222"/>
          <w:szCs w:val="24"/>
          <w:shd w:val="clear" w:color="auto" w:fill="FFFFFF"/>
        </w:rPr>
        <w:t> </w:t>
      </w:r>
      <w:r w:rsidR="00546CEF">
        <w:rPr>
          <w:rFonts w:cs="Arial"/>
          <w:color w:val="222222"/>
          <w:szCs w:val="24"/>
          <w:shd w:val="clear" w:color="auto" w:fill="FFFFFF"/>
        </w:rPr>
        <w:t>R</w:t>
      </w:r>
      <w:r w:rsidR="00F943EA" w:rsidRPr="00546CEF">
        <w:rPr>
          <w:rFonts w:cs="Arial"/>
          <w:color w:val="222222"/>
          <w:szCs w:val="24"/>
          <w:shd w:val="clear" w:color="auto" w:fill="FFFFFF"/>
        </w:rPr>
        <w:t>efere-se a prática inclusiva de fazer softwares que possam ser utilizados por todas as pessoas que tenham deficiência ou não. Quando os softwares são corretamente concebidos, desenvolvidos e editados, todos os usuários podem ter igual acesso à informação e funcionalidades.</w:t>
      </w:r>
    </w:p>
    <w:p w:rsidR="00902150" w:rsidRPr="00546CEF" w:rsidRDefault="00F943EA" w:rsidP="00546CEF">
      <w:pPr>
        <w:rPr>
          <w:rFonts w:cs="Arial"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Learnability</w:t>
      </w:r>
      <w:proofErr w:type="spellEnd"/>
      <w:r w:rsidRPr="00546CEF">
        <w:rPr>
          <w:rFonts w:cs="Arial"/>
          <w:color w:val="24292E"/>
          <w:szCs w:val="24"/>
          <w:shd w:val="clear" w:color="auto" w:fill="FFFFFF"/>
        </w:rPr>
        <w:t>-</w:t>
      </w:r>
      <w:r w:rsidR="00902150" w:rsidRPr="00546CEF">
        <w:rPr>
          <w:rStyle w:val="apple-converted-space"/>
          <w:rFonts w:cs="Arial"/>
          <w:color w:val="444444"/>
          <w:szCs w:val="24"/>
          <w:shd w:val="clear" w:color="auto" w:fill="F9F7F5"/>
        </w:rPr>
        <w:t xml:space="preserve"> </w:t>
      </w:r>
      <w:r w:rsidR="00902150" w:rsidRPr="00546CEF">
        <w:rPr>
          <w:rStyle w:val="apple-converted-space"/>
          <w:rFonts w:cs="Arial"/>
          <w:color w:val="444444"/>
          <w:szCs w:val="24"/>
          <w:shd w:val="clear" w:color="auto" w:fill="F9F7F5"/>
        </w:rPr>
        <w:t> </w:t>
      </w:r>
      <w:r w:rsidR="00902150" w:rsidRPr="00546CEF">
        <w:rPr>
          <w:szCs w:val="24"/>
        </w:rPr>
        <w:t>Se refere ao tempo e ao esforço necessários para que o usuário aprenda a utilizar o sistema com determinado nível de competência e desempenho</w:t>
      </w:r>
      <w:r w:rsidR="00902150" w:rsidRPr="00546CEF">
        <w:rPr>
          <w:rFonts w:cs="Arial"/>
          <w:color w:val="24292E"/>
          <w:szCs w:val="24"/>
          <w:shd w:val="clear" w:color="auto" w:fill="FFFFFF"/>
        </w:rPr>
        <w:t xml:space="preserve"> </w:t>
      </w:r>
    </w:p>
    <w:p w:rsidR="00902150" w:rsidRPr="00546CEF" w:rsidRDefault="00902150" w:rsidP="00546CEF">
      <w:pPr>
        <w:rPr>
          <w:rFonts w:cs="Arial"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U</w:t>
      </w:r>
      <w:r w:rsidR="00F943EA" w:rsidRPr="00546CEF">
        <w:rPr>
          <w:rFonts w:cs="Arial"/>
          <w:b/>
          <w:color w:val="24292E"/>
          <w:szCs w:val="24"/>
          <w:shd w:val="clear" w:color="auto" w:fill="FFFFFF"/>
        </w:rPr>
        <w:t>sability</w:t>
      </w:r>
      <w:proofErr w:type="spellEnd"/>
      <w:r w:rsidRPr="00546CEF">
        <w:rPr>
          <w:rFonts w:cs="Arial"/>
          <w:color w:val="24292E"/>
          <w:szCs w:val="24"/>
          <w:shd w:val="clear" w:color="auto" w:fill="FFFFFF"/>
        </w:rPr>
        <w:t xml:space="preserve"> - </w:t>
      </w:r>
      <w:r w:rsidRPr="00546CEF">
        <w:rPr>
          <w:szCs w:val="24"/>
        </w:rPr>
        <w:t>Um conjunto de atributos relacionados com o esforço necessário para o uso de um sistema interativo, e relacionados com a avaliação individual de tal uso, por um conjunto específico de usuários.</w:t>
      </w:r>
      <w:r w:rsidRPr="00546CEF">
        <w:rPr>
          <w:rFonts w:cs="Arial"/>
          <w:color w:val="24292E"/>
          <w:szCs w:val="24"/>
          <w:shd w:val="clear" w:color="auto" w:fill="FFFFFF"/>
        </w:rPr>
        <w:t xml:space="preserve"> </w:t>
      </w:r>
    </w:p>
    <w:p w:rsidR="00F943EA" w:rsidRPr="00546CEF" w:rsidRDefault="00F943EA" w:rsidP="00546CEF">
      <w:pPr>
        <w:rPr>
          <w:rFonts w:cs="Arial"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Integrity</w:t>
      </w:r>
      <w:proofErr w:type="spellEnd"/>
      <w:r w:rsidRPr="00546CEF">
        <w:rPr>
          <w:rFonts w:cs="Arial"/>
          <w:color w:val="24292E"/>
          <w:szCs w:val="24"/>
          <w:shd w:val="clear" w:color="auto" w:fill="FFFFFF"/>
        </w:rPr>
        <w:t xml:space="preserve"> ?</w:t>
      </w:r>
    </w:p>
    <w:p w:rsidR="00F943EA" w:rsidRPr="00546CEF" w:rsidRDefault="00F943EA" w:rsidP="00546CEF">
      <w:pPr>
        <w:rPr>
          <w:rFonts w:cs="Arial"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Safety</w:t>
      </w:r>
      <w:proofErr w:type="spellEnd"/>
      <w:r w:rsidR="00902150" w:rsidRPr="00546CEF">
        <w:rPr>
          <w:rFonts w:cs="Arial"/>
          <w:color w:val="24292E"/>
          <w:szCs w:val="24"/>
          <w:shd w:val="clear" w:color="auto" w:fill="FFFFFF"/>
        </w:rPr>
        <w:t xml:space="preserve"> -</w:t>
      </w:r>
      <w:r w:rsidR="00902150" w:rsidRPr="00546CEF">
        <w:rPr>
          <w:szCs w:val="24"/>
        </w:rPr>
        <w:t xml:space="preserve"> </w:t>
      </w:r>
      <w:r w:rsidR="00902150" w:rsidRPr="00546CEF">
        <w:rPr>
          <w:szCs w:val="24"/>
        </w:rPr>
        <w:t>Se refere ao grau de proteção</w:t>
      </w:r>
      <w:r w:rsidR="00902150" w:rsidRPr="00546CEF">
        <w:rPr>
          <w:szCs w:val="24"/>
        </w:rPr>
        <w:t xml:space="preserve"> de um sistema contra condições </w:t>
      </w:r>
      <w:r w:rsidR="00902150" w:rsidRPr="00546CEF">
        <w:rPr>
          <w:szCs w:val="24"/>
        </w:rPr>
        <w:t>desfavoráveis ou até mesmo perigosas ao sistema</w:t>
      </w:r>
    </w:p>
    <w:p w:rsidR="00286EFD" w:rsidRPr="00546CEF" w:rsidRDefault="00286EFD" w:rsidP="00546CEF">
      <w:pPr>
        <w:rPr>
          <w:rFonts w:cs="Arial"/>
          <w:color w:val="24292E"/>
          <w:szCs w:val="24"/>
          <w:shd w:val="clear" w:color="auto" w:fill="FFFFFF"/>
        </w:rPr>
      </w:pPr>
    </w:p>
    <w:p w:rsidR="00286EFD" w:rsidRPr="00546CEF" w:rsidRDefault="00286EFD" w:rsidP="00546CEF">
      <w:pPr>
        <w:rPr>
          <w:rFonts w:cs="Arial"/>
          <w:b/>
          <w:color w:val="24292E"/>
          <w:szCs w:val="24"/>
          <w:shd w:val="clear" w:color="auto" w:fill="FFFFFF"/>
        </w:rPr>
      </w:pPr>
      <w:r w:rsidRPr="00546CEF">
        <w:rPr>
          <w:rFonts w:cs="Arial"/>
          <w:b/>
          <w:color w:val="24292E"/>
          <w:szCs w:val="24"/>
          <w:shd w:val="clear" w:color="auto" w:fill="FFFFFF"/>
        </w:rPr>
        <w:t>Atributos E</w:t>
      </w:r>
      <w:r w:rsidRPr="00546CEF">
        <w:rPr>
          <w:rFonts w:cs="Arial"/>
          <w:b/>
          <w:color w:val="24292E"/>
          <w:szCs w:val="24"/>
          <w:shd w:val="clear" w:color="auto" w:fill="FFFFFF"/>
        </w:rPr>
        <w:t xml:space="preserve">xternos </w:t>
      </w:r>
    </w:p>
    <w:p w:rsidR="00F943EA" w:rsidRPr="00546CEF" w:rsidRDefault="00286EFD" w:rsidP="00546CEF">
      <w:pPr>
        <w:rPr>
          <w:rFonts w:cs="Arial"/>
          <w:b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D</w:t>
      </w:r>
      <w:r w:rsidRPr="00546CEF">
        <w:rPr>
          <w:rFonts w:cs="Arial"/>
          <w:b/>
          <w:color w:val="24292E"/>
          <w:szCs w:val="24"/>
          <w:shd w:val="clear" w:color="auto" w:fill="FFFFFF"/>
        </w:rPr>
        <w:t>ebugability</w:t>
      </w:r>
      <w:proofErr w:type="spellEnd"/>
    </w:p>
    <w:p w:rsidR="00286EFD" w:rsidRPr="00546CEF" w:rsidRDefault="00286EFD" w:rsidP="00546CEF">
      <w:pPr>
        <w:rPr>
          <w:rFonts w:cs="Arial"/>
          <w:b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M</w:t>
      </w:r>
      <w:r w:rsidRPr="00546CEF">
        <w:rPr>
          <w:rFonts w:cs="Arial"/>
          <w:b/>
          <w:color w:val="24292E"/>
          <w:szCs w:val="24"/>
          <w:shd w:val="clear" w:color="auto" w:fill="FFFFFF"/>
        </w:rPr>
        <w:t>odularity</w:t>
      </w:r>
      <w:proofErr w:type="spellEnd"/>
    </w:p>
    <w:p w:rsidR="00286EFD" w:rsidRPr="00546CEF" w:rsidRDefault="00286EFD" w:rsidP="00546CEF">
      <w:pPr>
        <w:rPr>
          <w:rFonts w:cs="Arial"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R</w:t>
      </w:r>
      <w:r w:rsidRPr="00546CEF">
        <w:rPr>
          <w:rFonts w:cs="Arial"/>
          <w:b/>
          <w:color w:val="24292E"/>
          <w:szCs w:val="24"/>
          <w:shd w:val="clear" w:color="auto" w:fill="FFFFFF"/>
        </w:rPr>
        <w:t>esponsiveness</w:t>
      </w:r>
      <w:proofErr w:type="spellEnd"/>
      <w:r w:rsidR="00F943EA" w:rsidRPr="00546CEF">
        <w:rPr>
          <w:rFonts w:cs="Arial"/>
          <w:color w:val="24292E"/>
          <w:szCs w:val="24"/>
          <w:shd w:val="clear" w:color="auto" w:fill="FFFFFF"/>
        </w:rPr>
        <w:t xml:space="preserve"> ?</w:t>
      </w:r>
    </w:p>
    <w:p w:rsidR="00286EFD" w:rsidRPr="00546CEF" w:rsidRDefault="00286EFD" w:rsidP="00546CEF">
      <w:pPr>
        <w:rPr>
          <w:rFonts w:cs="Arial"/>
          <w:color w:val="24292E"/>
          <w:szCs w:val="24"/>
          <w:shd w:val="clear" w:color="auto" w:fill="FFFFFF"/>
        </w:rPr>
      </w:pPr>
      <w:proofErr w:type="spellStart"/>
      <w:r w:rsidRPr="00546CEF">
        <w:rPr>
          <w:rFonts w:cs="Arial"/>
          <w:b/>
          <w:color w:val="24292E"/>
          <w:szCs w:val="24"/>
          <w:shd w:val="clear" w:color="auto" w:fill="FFFFFF"/>
        </w:rPr>
        <w:t>T</w:t>
      </w:r>
      <w:r w:rsidRPr="00546CEF">
        <w:rPr>
          <w:rFonts w:cs="Arial"/>
          <w:b/>
          <w:color w:val="24292E"/>
          <w:szCs w:val="24"/>
          <w:shd w:val="clear" w:color="auto" w:fill="FFFFFF"/>
        </w:rPr>
        <w:t>estability</w:t>
      </w:r>
      <w:proofErr w:type="spellEnd"/>
      <w:r w:rsidR="00902150" w:rsidRPr="00546CEF">
        <w:rPr>
          <w:rFonts w:cs="Arial"/>
          <w:color w:val="24292E"/>
          <w:szCs w:val="24"/>
          <w:shd w:val="clear" w:color="auto" w:fill="FFFFFF"/>
        </w:rPr>
        <w:t xml:space="preserve"> - </w:t>
      </w:r>
      <w:r w:rsidR="00546CEF">
        <w:rPr>
          <w:rFonts w:cs="Arial"/>
          <w:color w:val="222222"/>
          <w:szCs w:val="24"/>
          <w:shd w:val="clear" w:color="auto" w:fill="FFFFFF"/>
        </w:rPr>
        <w:t>R</w:t>
      </w:r>
      <w:r w:rsidR="00902150" w:rsidRPr="00546CEF">
        <w:rPr>
          <w:rFonts w:cs="Arial"/>
          <w:color w:val="222222"/>
          <w:szCs w:val="24"/>
          <w:shd w:val="clear" w:color="auto" w:fill="FFFFFF"/>
        </w:rPr>
        <w:t>epresenta a capacidade de se testar o sistema modificado, tanto quanto as novas funcionalidades quanto as não afetadas diretamente pela modificação</w:t>
      </w:r>
      <w:r w:rsidR="00902150" w:rsidRPr="00546CEF">
        <w:rPr>
          <w:rFonts w:cs="Arial"/>
          <w:color w:val="222222"/>
          <w:szCs w:val="24"/>
          <w:shd w:val="clear" w:color="auto" w:fill="FFFFFF"/>
        </w:rPr>
        <w:t>.</w:t>
      </w:r>
    </w:p>
    <w:sectPr w:rsidR="00286EFD" w:rsidRPr="00546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9A"/>
    <w:rsid w:val="001971C9"/>
    <w:rsid w:val="00286EFD"/>
    <w:rsid w:val="003F579A"/>
    <w:rsid w:val="00402137"/>
    <w:rsid w:val="00546CEF"/>
    <w:rsid w:val="00902150"/>
    <w:rsid w:val="00915E90"/>
    <w:rsid w:val="009A55D9"/>
    <w:rsid w:val="00A353FC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F668"/>
  <w15:chartTrackingRefBased/>
  <w15:docId w15:val="{C87D8F6F-E230-4718-865E-83E550D9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ABNT"/>
    <w:qFormat/>
    <w:rsid w:val="00A353FC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9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Guimaraes</dc:creator>
  <cp:keywords/>
  <dc:description/>
  <cp:lastModifiedBy>Kenia Guimaraes</cp:lastModifiedBy>
  <cp:revision>3</cp:revision>
  <dcterms:created xsi:type="dcterms:W3CDTF">2017-06-06T01:58:00Z</dcterms:created>
  <dcterms:modified xsi:type="dcterms:W3CDTF">2017-06-06T02:33:00Z</dcterms:modified>
</cp:coreProperties>
</file>