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29.0" w:type="dxa"/>
        <w:jc w:val="left"/>
        <w:tblInd w:w="128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5114"/>
        <w:gridCol w:w="4815"/>
        <w:tblGridChange w:id="0">
          <w:tblGrid>
            <w:gridCol w:w="5114"/>
            <w:gridCol w:w="4815"/>
          </w:tblGrid>
        </w:tblGridChange>
      </w:tblGrid>
      <w:tr>
        <w:trPr>
          <w:trHeight w:val="48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48dd4"/>
                <w:rtl w:val="0"/>
              </w:rPr>
              <w:t xml:space="preserve">Gerente de Projetos: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Lizandra Ottmann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ind w:left="144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Larissa Nunes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48dd4"/>
                <w:rtl w:val="0"/>
              </w:rPr>
              <w:t xml:space="preserve">Data: 27/11/2015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Relatório de Acompanhamento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Projeto SDD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Construção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  <w:tab/>
        <w:t xml:space="preserve">Desvios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6378.0" w:type="dxa"/>
        <w:jc w:val="left"/>
        <w:tblInd w:w="-1327.0" w:type="dxa"/>
        <w:tblBorders>
          <w:top w:color="1e4d78" w:space="0" w:sz="8" w:val="single"/>
          <w:left w:color="1e4d78" w:space="0" w:sz="8" w:val="single"/>
          <w:bottom w:color="1e4d78" w:space="0" w:sz="8" w:val="single"/>
          <w:right w:color="1e4d78" w:space="0" w:sz="8" w:val="single"/>
          <w:insideH w:color="1e4d78" w:space="0" w:sz="8" w:val="single"/>
          <w:insideV w:color="1e4d78" w:space="0" w:sz="8" w:val="single"/>
        </w:tblBorders>
        <w:tblLayout w:type="fixed"/>
        <w:tblLook w:val="0000"/>
      </w:tblPr>
      <w:tblGrid>
        <w:gridCol w:w="2190"/>
        <w:gridCol w:w="1649"/>
        <w:gridCol w:w="1260"/>
        <w:gridCol w:w="1303"/>
        <w:gridCol w:w="3180"/>
        <w:gridCol w:w="2594"/>
        <w:gridCol w:w="2790"/>
        <w:gridCol w:w="1412"/>
        <w:tblGridChange w:id="0">
          <w:tblGrid>
            <w:gridCol w:w="2190"/>
            <w:gridCol w:w="1649"/>
            <w:gridCol w:w="1260"/>
            <w:gridCol w:w="1303"/>
            <w:gridCol w:w="3180"/>
            <w:gridCol w:w="2594"/>
            <w:gridCol w:w="2790"/>
            <w:gridCol w:w="1412"/>
          </w:tblGrid>
        </w:tblGridChange>
      </w:tblGrid>
      <w:tr>
        <w:trPr>
          <w:trHeight w:val="300" w:hRule="atLeast"/>
        </w:trP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Desvio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Envolvidos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Dias em Aberto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 equipe de requisitos, estava relutante em seguir as orientações da GP quanto a produção da documentação, produzindo um volume de documentos desnecessário e atrasando a entrega do que realmente era importante para o trabalho das demais equipes.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Fechado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Foi tratado com a equipe de requisitos que deveriam ser entregue apenas requisitos seguindo a técnica 5w+2h, critério de aceitação e dicionários de dados, sendo que esses deveriam ser feitos em aula e validados na mesma aula com o stakeholder e entregue para os desenvolvedores.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Atualização: A equipe de requisitos entregou o documento contendo os 32 requisitos para a equipe de GCO colocar sob controle de versão, foi acordado que os critérios de aceitação seriam entregues até terça dia 01/12.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Presencial no dia 13/11/2015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Presencial 20/11/2015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Presencial 27/11/2015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Não foram adicionados pontos as atividades planejadas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Arquitetura,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Front-End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Foi solicitado às equipe que adicionassem os pontos estimados, através do método, no tuleap para que o burndown fosse gerado.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color w:val="ff0000"/>
                <w:rtl w:val="0"/>
              </w:rPr>
              <w:t xml:space="preserve">Escalonado para o Stakeholder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23/10/2015 Presencial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31/10/2015 E-mail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06/11/2015 Presencial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14/11/2015 - E-mail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 não adição desta informação impossibilita que o andamento o custo e o esforço do projeto sejam acompanhados.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Não divulgação do checklist da qualidade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Equipe de Arquitetura, Equipe de Back-End, Equipe Front-End e Equipe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Foi solicitado as equipes aqui citadas que o checklist da qualidade fosse realizado durante a construção IV e que fosses finalizados e disponibilizados até ontem(27/11/2015). Porém ainda não fizeram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20/11/2015 - Presencial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22/11/2015 - Facebook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27/11/205 - Presencial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 não publicação desta informação impede a avaliação dos processos e produtos de forma eficiente, impedindo também que possiveis não conformidades não encontradas, sejam tratadas.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commentRangeStart w:id="0"/>
            <w:r w:rsidDel="00000000" w:rsidR="00000000" w:rsidRPr="00000000">
              <w:rPr>
                <w:rtl w:val="0"/>
              </w:rPr>
              <w:t xml:space="preserve">Médio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Não avaliação de requisitos com base em critérios objetos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Equipe de Arquitetura, Equipe de Back-End e Equipe Front-End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Foi solicitado as equipes de desenvolvimento que avaliem e aprove os requisitos adicionados ao projeto com base em critérios objetivos. porém nenhuma das equipes ainda o fez.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color w:val="ff0000"/>
                <w:rtl w:val="0"/>
              </w:rPr>
              <w:t xml:space="preserve">Escalonado para o Stakeholder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14/11/2015 - Facebook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14/11/2015 - E-mail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22/11/2015 - E-mail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 não realização da análise dos requisitos previamente pode acarretar problemas e implementação e de entendimento dos requisitos, podendo assim gerar retrabalho e atrapalhar o andamento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Relatório de Acompanhamento não revisados.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Equipe Arquitetura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Equipe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Fechado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Foi explicado às equipes como funcionaria o Relatório de Acompanhamento Semanal e que ele deveria ser checado afim de corrigir falhas no mesmo antes de enviar ao Stakeholder. Algumas equipes enviaram o Relatório de Acompanhamento Semanal incompleto e foi pedido que os mesmos fossem revisados.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Caso este problema não seja resolvido até a próxima semana, as gerentes de projetos irão encaminhar este problema ao stakeholder.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06/11/2015 Presencial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14/11/2015 E-mail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21/11/2015 E-mail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 confecão do relatório de acompanhamento formal ficou prejudicada e os relatórios semanais não puderam ser encaminhados para o Stakeholder.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Baixo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  <w:tab/>
        <w:t xml:space="preserve">Monitoramento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ab/>
        <w:t xml:space="preserve">Nem uma mudança de escopo foi identificada durante a execução da Construçao IV.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3. </w:t>
        <w:tab/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ab/>
        <w:t xml:space="preserve">Foram liberados 32 requisitos no formato 5w 2h juntamente, ficou acordado que os critérios de aceitação seriam liberados até terça-feira dia 01/12/2015.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  <w:tab/>
        <w:t xml:space="preserve">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Abaixo são listadas os links para as atividades alocadas para a construção III por equipe e seus respectivos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OBs: As atividades destacadas em vermelho não foram registradas com impedimentos.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560.0" w:type="dxa"/>
        <w:jc w:val="left"/>
        <w:tblInd w:w="-322.0" w:type="dxa"/>
        <w:tblBorders>
          <w:top w:color="1e4d78" w:space="0" w:sz="8" w:val="single"/>
          <w:left w:color="1e4d78" w:space="0" w:sz="8" w:val="single"/>
          <w:bottom w:color="1e4d78" w:space="0" w:sz="8" w:val="single"/>
          <w:right w:color="1e4d78" w:space="0" w:sz="8" w:val="single"/>
          <w:insideH w:color="1e4d78" w:space="0" w:sz="8" w:val="single"/>
          <w:insideV w:color="1e4d78" w:space="0" w:sz="8" w:val="single"/>
        </w:tblBorders>
        <w:tblLayout w:type="fixed"/>
        <w:tblLook w:val="0000"/>
      </w:tblPr>
      <w:tblGrid>
        <w:gridCol w:w="3524"/>
        <w:gridCol w:w="1635"/>
        <w:gridCol w:w="1829"/>
        <w:gridCol w:w="1575"/>
        <w:gridCol w:w="1997"/>
        <w:tblGridChange w:id="0">
          <w:tblGrid>
            <w:gridCol w:w="3524"/>
            <w:gridCol w:w="1635"/>
            <w:gridCol w:w="1829"/>
            <w:gridCol w:w="1575"/>
            <w:gridCol w:w="1997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Arquitetura e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https://tuleap-campus.org/plugins/tracker/?aid=2601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https://tuleap-campus.org/plugins/tracker/?aid=2598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560.0" w:type="dxa"/>
        <w:jc w:val="left"/>
        <w:tblInd w:w="-322.0" w:type="dxa"/>
        <w:tblBorders>
          <w:top w:color="1e4d78" w:space="0" w:sz="8" w:val="single"/>
          <w:left w:color="1e4d78" w:space="0" w:sz="8" w:val="single"/>
          <w:bottom w:color="1e4d78" w:space="0" w:sz="8" w:val="single"/>
          <w:right w:color="1e4d78" w:space="0" w:sz="8" w:val="single"/>
          <w:insideH w:color="1e4d78" w:space="0" w:sz="8" w:val="single"/>
          <w:insideV w:color="1e4d78" w:space="0" w:sz="8" w:val="single"/>
        </w:tblBorders>
        <w:tblLayout w:type="fixed"/>
        <w:tblLook w:val="0000"/>
      </w:tblPr>
      <w:tblGrid>
        <w:gridCol w:w="3524"/>
        <w:gridCol w:w="1635"/>
        <w:gridCol w:w="1829"/>
        <w:gridCol w:w="1575"/>
        <w:gridCol w:w="1997"/>
        <w:tblGridChange w:id="0">
          <w:tblGrid>
            <w:gridCol w:w="3524"/>
            <w:gridCol w:w="1635"/>
            <w:gridCol w:w="1829"/>
            <w:gridCol w:w="1575"/>
            <w:gridCol w:w="1997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Gerência de Projetos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c4587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https://tuleap-campus.org/plugins/tracker/?aid=2619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https://tuleap-campus.org/plugins/tracker/?aid=2622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https://tuleap-campus.org/plugins/tracker/?aid=2603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https://tuleap-campus.org/plugins/tracker/?aid=2623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https://tuleap-campus.org/plugins/tracker/?aid=2621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560.0" w:type="dxa"/>
        <w:jc w:val="left"/>
        <w:tblInd w:w="-322.0" w:type="dxa"/>
        <w:tblBorders>
          <w:top w:color="1e4d78" w:space="0" w:sz="8" w:val="single"/>
          <w:left w:color="1e4d78" w:space="0" w:sz="8" w:val="single"/>
          <w:bottom w:color="1e4d78" w:space="0" w:sz="8" w:val="single"/>
          <w:right w:color="1e4d78" w:space="0" w:sz="8" w:val="single"/>
          <w:insideH w:color="1e4d78" w:space="0" w:sz="8" w:val="single"/>
          <w:insideV w:color="1e4d78" w:space="0" w:sz="8" w:val="single"/>
        </w:tblBorders>
        <w:tblLayout w:type="fixed"/>
        <w:tblLook w:val="0000"/>
      </w:tblPr>
      <w:tblGrid>
        <w:gridCol w:w="3524"/>
        <w:gridCol w:w="1635"/>
        <w:gridCol w:w="1829"/>
        <w:gridCol w:w="1575"/>
        <w:gridCol w:w="1997"/>
        <w:tblGridChange w:id="0">
          <w:tblGrid>
            <w:gridCol w:w="3524"/>
            <w:gridCol w:w="1635"/>
            <w:gridCol w:w="1829"/>
            <w:gridCol w:w="1575"/>
            <w:gridCol w:w="1997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Gerência de Configuração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https://tuleap-campus.org/plugins/tracker/?aid=2514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https://tuleap-campus.org/plugins/tracker/?aid=2605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https://tuleap-campus.org/plugins/tracker/?aid=2625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0560.0" w:type="dxa"/>
        <w:jc w:val="left"/>
        <w:tblInd w:w="-322.0" w:type="dxa"/>
        <w:tblBorders>
          <w:top w:color="1e4d78" w:space="0" w:sz="8" w:val="single"/>
          <w:left w:color="1e4d78" w:space="0" w:sz="8" w:val="single"/>
          <w:bottom w:color="1e4d78" w:space="0" w:sz="8" w:val="single"/>
          <w:right w:color="1e4d78" w:space="0" w:sz="8" w:val="single"/>
          <w:insideH w:color="1e4d78" w:space="0" w:sz="8" w:val="single"/>
          <w:insideV w:color="1e4d78" w:space="0" w:sz="8" w:val="single"/>
        </w:tblBorders>
        <w:tblLayout w:type="fixed"/>
        <w:tblLook w:val="0000"/>
      </w:tblPr>
      <w:tblGrid>
        <w:gridCol w:w="3524"/>
        <w:gridCol w:w="1635"/>
        <w:gridCol w:w="1829"/>
        <w:gridCol w:w="1575"/>
        <w:gridCol w:w="1997"/>
        <w:tblGridChange w:id="0">
          <w:tblGrid>
            <w:gridCol w:w="3524"/>
            <w:gridCol w:w="1635"/>
            <w:gridCol w:w="1829"/>
            <w:gridCol w:w="1575"/>
            <w:gridCol w:w="1997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https://tuleap-campus.org/plugins/tracker/?aid=2534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https://tuleap-campus.org/plugins/tracker/?aid=2536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https://tuleap-campus.org/plugins/tracker/?aid=2538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https://tuleap-campus.org/plugins/tracker/?aid=2540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https://tuleap-campus.org/plugins/tracker/?aid=2532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https://tuleap-campus.org/plugins/tracker/?aid=2533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https://tuleap-campus.org/plugins/tracker/?aid=2536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https://tuleap-campus.org/plugins/tracker/?aid=2537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https://tuleap-campus.org/plugins/tracker/?aid=2539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https://tuleap-campus.org/plugins/tracker/?aid=2540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0560.0" w:type="dxa"/>
        <w:jc w:val="left"/>
        <w:tblInd w:w="-322.0" w:type="dxa"/>
        <w:tblBorders>
          <w:top w:color="1e4d78" w:space="0" w:sz="8" w:val="single"/>
          <w:left w:color="1e4d78" w:space="0" w:sz="8" w:val="single"/>
          <w:bottom w:color="1e4d78" w:space="0" w:sz="8" w:val="single"/>
          <w:right w:color="1e4d78" w:space="0" w:sz="8" w:val="single"/>
          <w:insideH w:color="1e4d78" w:space="0" w:sz="8" w:val="single"/>
          <w:insideV w:color="1e4d78" w:space="0" w:sz="8" w:val="single"/>
        </w:tblBorders>
        <w:tblLayout w:type="fixed"/>
        <w:tblLook w:val="0000"/>
      </w:tblPr>
      <w:tblGrid>
        <w:gridCol w:w="3524"/>
        <w:gridCol w:w="1635"/>
        <w:gridCol w:w="1829"/>
        <w:gridCol w:w="1575"/>
        <w:gridCol w:w="1997"/>
        <w:tblGridChange w:id="0">
          <w:tblGrid>
            <w:gridCol w:w="3524"/>
            <w:gridCol w:w="1635"/>
            <w:gridCol w:w="1829"/>
            <w:gridCol w:w="1575"/>
            <w:gridCol w:w="1997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Back-End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https://tuleap-campus.org/plugins/tracker/?aid=2606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https://tuleap-campus.org/plugins/tracker/?aid=2607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https://tuleap-campus.org/plugins/tracker/?aid=2503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0560.0" w:type="dxa"/>
        <w:jc w:val="left"/>
        <w:tblInd w:w="-322.0" w:type="dxa"/>
        <w:tblBorders>
          <w:top w:color="1e4d78" w:space="0" w:sz="8" w:val="single"/>
          <w:left w:color="1e4d78" w:space="0" w:sz="8" w:val="single"/>
          <w:bottom w:color="1e4d78" w:space="0" w:sz="8" w:val="single"/>
          <w:right w:color="1e4d78" w:space="0" w:sz="8" w:val="single"/>
          <w:insideH w:color="1e4d78" w:space="0" w:sz="8" w:val="single"/>
          <w:insideV w:color="1e4d78" w:space="0" w:sz="8" w:val="single"/>
        </w:tblBorders>
        <w:tblLayout w:type="fixed"/>
        <w:tblLook w:val="0000"/>
      </w:tblPr>
      <w:tblGrid>
        <w:gridCol w:w="3524"/>
        <w:gridCol w:w="1635"/>
        <w:gridCol w:w="1829"/>
        <w:gridCol w:w="1575"/>
        <w:gridCol w:w="1997"/>
        <w:tblGridChange w:id="0">
          <w:tblGrid>
            <w:gridCol w:w="3524"/>
            <w:gridCol w:w="1635"/>
            <w:gridCol w:w="1829"/>
            <w:gridCol w:w="1575"/>
            <w:gridCol w:w="1997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Front-End</w:t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c4587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https://tuleap-campus.org/plugins/tracker/?aid=2542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https://tuleap-campus.org/plugins/tracker/?aid=2527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https://tuleap-campus.org/plugins/tracker/?aid=2544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https://tuleap-campus.org/plugins/tracker/?aid=2554</w:t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https://tuleap-campus.org/plugins/tracker/?aid=2555</w:t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https://tuleap-campus.org/plugins/tracker/?aid=2528</w:t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https://tuleap-campus.org/plugins/tracker/?aid=2529</w:t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https://tuleap-campus.org/plugins/tracker/?aid=2530</w:t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https://tuleap-campus.org/plugins/tracker/?aid=2543</w:t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https://tuleap-campus.org/plugins/tracker/?aid=2545</w:t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https://tuleap-campus.org/plugins/tracker/?aid=2546</w:t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https://tuleap-campus.org/plugins/tracker/?aid=2548</w:t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https://tuleap-campus.org/plugins/tracker/?aid=2549</w:t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https://tuleap-campus.org/plugins/tracker/?aid=2550</w:t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https://tuleap-campus.org/plugins/tracker/?aid=2551</w:t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https://tuleap-campus.org/plugins/tracker/?aid=2553</w:t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https://tuleap-campus.org/plugins/tracker/?aid=2651</w:t>
            </w:r>
          </w:p>
        </w:tc>
        <w:tc>
          <w:tcPr>
            <w:tcBorders>
              <w:top w:color="7295d2" w:space="0" w:sz="8" w:val="single"/>
              <w:left w:color="1c4587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3dfee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10560.0" w:type="dxa"/>
        <w:jc w:val="left"/>
        <w:tblInd w:w="-322.0" w:type="dxa"/>
        <w:tblBorders>
          <w:top w:color="1e4d78" w:space="0" w:sz="8" w:val="single"/>
          <w:left w:color="1e4d78" w:space="0" w:sz="8" w:val="single"/>
          <w:bottom w:color="1e4d78" w:space="0" w:sz="8" w:val="single"/>
          <w:right w:color="1e4d78" w:space="0" w:sz="8" w:val="single"/>
          <w:insideH w:color="1e4d78" w:space="0" w:sz="8" w:val="single"/>
          <w:insideV w:color="1e4d78" w:space="0" w:sz="8" w:val="single"/>
        </w:tblBorders>
        <w:tblLayout w:type="fixed"/>
        <w:tblLook w:val="0000"/>
      </w:tblPr>
      <w:tblGrid>
        <w:gridCol w:w="3524"/>
        <w:gridCol w:w="1635"/>
        <w:gridCol w:w="1829"/>
        <w:gridCol w:w="1575"/>
        <w:gridCol w:w="1997"/>
        <w:tblGridChange w:id="0">
          <w:tblGrid>
            <w:gridCol w:w="3524"/>
            <w:gridCol w:w="1635"/>
            <w:gridCol w:w="1829"/>
            <w:gridCol w:w="1575"/>
            <w:gridCol w:w="1997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Gerência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https://tuleap-campus.org/plugins/tracker/?aid=2582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ffffff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5.</w:t>
        <w:tab/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Para esta construção alguns artefatos não foram entregues, no entanto não houve solicitação de acrescimo no cronograma por parte das equipes. É visível o atraso na construção, mas o produto de software será entregue mesmo que não validado.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6.</w:t>
        <w:tab/>
        <w:t xml:space="preserve">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Os seguintes riscos se concretizaram durante a quinta construção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899.0" w:type="dxa"/>
        <w:jc w:val="left"/>
        <w:tblInd w:w="-222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000"/>
      </w:tblPr>
      <w:tblGrid>
        <w:gridCol w:w="1619"/>
        <w:gridCol w:w="2505"/>
        <w:gridCol w:w="1695"/>
        <w:gridCol w:w="1080"/>
        <w:gridCol w:w="3000"/>
        <w:tblGridChange w:id="0">
          <w:tblGrid>
            <w:gridCol w:w="1619"/>
            <w:gridCol w:w="2505"/>
            <w:gridCol w:w="1695"/>
            <w:gridCol w:w="1080"/>
            <w:gridCol w:w="3000"/>
          </w:tblGrid>
        </w:tblGridChange>
      </w:tblGrid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4bacc6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Código do 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4bacc6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4bacc6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Probabilidade de Ocorrência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4bacc6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4bacc6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Prioridade de Tratamento (Probabilidade X Impacto)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3"/>
                <w:szCs w:val="23"/>
                <w:rtl w:val="0"/>
              </w:rPr>
              <w:t xml:space="preserve">RSC07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Não comprometimento da equipe com o plano de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3"/>
                <w:szCs w:val="23"/>
                <w:rtl w:val="0"/>
              </w:rPr>
              <w:t xml:space="preserve">RSC13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Entrega atrasada de produtos de trabalho necessários para a próxima equipe.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RSC10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Alocação de requisitos não aprovados no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</w:tr>
      <w:tr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RSC14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Requisitos inconsistentes com os critérios de avaliação objetiva. 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d2eaf1"/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RSC07: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Este risco se concretizou pois membros de algumas equipes não aprovaram o plano do projeto submetido para aprovação na ferramenta Tuleap. A gerência comunicou a todas as equipes que aprovassem o plano o mais rápido possível.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RSC13: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Este risco se concretizou pois a equipe de requisitos não liberou conforme o combinado os requisitos a serem construidos no projeto. Devido a isto as equipes de Teste e Desenvolvimento foram prejudicadas pois os requisitos são os produtos de trabalho principais para estas equipes. A equipe de requisitos liberou os requisitos no ultimo dia da construção III e prejudicou mais uma vez o andamento do projeo. Para solucionar este problema foi acordado com a equipe que até amanhã (15/11/2105) será entregue o refinamento dos requisitos, juntamente com os casos de uso e protótipos de tela. Caso isso não aconteça, a equipe de gerência passará a ser responsavél pelos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RSC10: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Este risco se concretizou por conta dos constantes atrasos nas entregas dos requisitos, dessa forma para que o produto de software fosse entregue todas as equipes tiveram que assumir riscos de trabalhar com requisitos não aprovados.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RSC14: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Foi constatado pela equipe de teste que alguns requisitos eram ambiguous e duplicados, dificultando a eloboração de casos de testes consistentes.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7.</w:t>
        <w:tab/>
        <w:t xml:space="preserve">Orçamento, Esforço e Custo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Até o momento nenhuma alteração no orçamento do projeto foi identificada.Devido a não entrega dos artefatos de estimativa, e do não preenchimento dos pontos nas atividades na ferramenta Tuleap, não foi possível calcular o custo e nem o esforço do projeto até o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8.</w:t>
        <w:tab/>
        <w:t xml:space="preserve">Recursos Humanos e Materiais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rtl w:val="0"/>
        </w:rPr>
        <w:t xml:space="preserve">Um membro da equipe de back-end deixou 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9. Os seguintes atributos estão atualizados no plano de projetos?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10589.0" w:type="dxa"/>
        <w:jc w:val="left"/>
        <w:tblInd w:w="-205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000"/>
      </w:tblPr>
      <w:tblGrid>
        <w:gridCol w:w="3809"/>
        <w:gridCol w:w="928"/>
        <w:gridCol w:w="1215"/>
        <w:gridCol w:w="4637"/>
        <w:tblGridChange w:id="0">
          <w:tblGrid>
            <w:gridCol w:w="3809"/>
            <w:gridCol w:w="928"/>
            <w:gridCol w:w="1215"/>
            <w:gridCol w:w="4637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8db3e2"/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8db3e2" w:val="clear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1" w:space="0" w:sz="6" w:val="single"/>
              <w:bottom w:color="4f81bd" w:space="0" w:sz="18" w:val="single"/>
              <w:right w:color="4f81bd" w:space="0" w:sz="8" w:val="single"/>
            </w:tcBorders>
            <w:shd w:fill="8db3e2"/>
            <w:tcMar>
              <w:left w:w="92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8db3e2" w:val="clear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1" w:space="0" w:sz="6" w:val="single"/>
              <w:bottom w:color="4f81bd" w:space="0" w:sz="18" w:val="single"/>
              <w:right w:color="4f81bd" w:space="0" w:sz="8" w:val="single"/>
            </w:tcBorders>
            <w:shd w:fill="8db3e2"/>
            <w:tcMar>
              <w:left w:w="92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8db3e2" w:val="clear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1" w:space="0" w:sz="6" w:val="single"/>
              <w:bottom w:color="4f81bd" w:space="0" w:sz="18" w:val="single"/>
              <w:right w:color="4f81bd" w:space="0" w:sz="8" w:val="single"/>
            </w:tcBorders>
            <w:shd w:fill="8db3e2"/>
            <w:tcMar>
              <w:left w:w="92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8db3e2" w:val="clear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d3dfee" w:val="clear"/>
                <w:rtl w:val="0"/>
              </w:rPr>
              <w:t xml:space="preserve">Escopo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2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2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2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4f81bd" w:space="0" w:sz="8" w:val="single"/>
              <w:right w:color="4f81bd" w:space="0" w:sz="8" w:val="single"/>
            </w:tcBorders>
            <w:tcMar>
              <w:left w:w="92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4f81bd" w:space="0" w:sz="8" w:val="single"/>
              <w:right w:color="4f81bd" w:space="0" w:sz="8" w:val="single"/>
            </w:tcBorders>
            <w:tcMar>
              <w:left w:w="92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4f81bd" w:space="0" w:sz="8" w:val="single"/>
              <w:right w:color="4f81bd" w:space="0" w:sz="8" w:val="single"/>
            </w:tcBorders>
            <w:tcMar>
              <w:left w:w="92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d3dfee" w:val="clear"/>
                <w:rtl w:val="0"/>
              </w:rPr>
              <w:t xml:space="preserve">Recursos humanos e materiais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2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2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2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Matriz de 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4f81bd" w:space="0" w:sz="8" w:val="single"/>
              <w:right w:color="4f81bd" w:space="0" w:sz="8" w:val="single"/>
            </w:tcBorders>
            <w:tcMar>
              <w:left w:w="92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4f81bd" w:space="0" w:sz="8" w:val="single"/>
              <w:right w:color="4f81bd" w:space="0" w:sz="8" w:val="single"/>
            </w:tcBorders>
            <w:tcMar>
              <w:left w:w="92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4f81bd" w:space="0" w:sz="8" w:val="single"/>
              <w:right w:color="4f81bd" w:space="0" w:sz="8" w:val="single"/>
            </w:tcBorders>
            <w:tcMar>
              <w:left w:w="92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10.</w:t>
        <w:tab/>
        <w:t xml:space="preserve">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12583.999999999998" w:type="dxa"/>
        <w:jc w:val="left"/>
        <w:tblInd w:w="-207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4109"/>
        <w:gridCol w:w="1123"/>
        <w:gridCol w:w="1169"/>
        <w:gridCol w:w="6183"/>
        <w:tblGridChange w:id="0">
          <w:tblGrid>
            <w:gridCol w:w="4109"/>
            <w:gridCol w:w="1123"/>
            <w:gridCol w:w="1169"/>
            <w:gridCol w:w="6183"/>
          </w:tblGrid>
        </w:tblGridChange>
      </w:tblGrid>
      <w:tr>
        <w:trPr>
          <w:trHeight w:val="4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8db3e2"/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8db3e2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Sim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8db3e2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8db3e2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 não, porquê?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Apresentação do plano de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Comunicar criação de baseline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Comunicar resultado de medição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medição não pode ser realizada até o momento por falta da planilha do checklist da qualidade de desenvolvimento.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Comunicar resultado de checklist da qualidade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Apresentação de marco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Comunicar Inicio das fases de Construção.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Larissa Nunes" w:id="0" w:date="2015-11-28T23:56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Pedi o murilo pra me mandar essas planilhas, senão vou ter que escalonar pq não tem como fazer a medição, ele disse que fez a qualidade mas nao upou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