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12B91" w14:textId="19F1FE9A" w:rsidR="57B4EA7F" w:rsidRDefault="57B4EA7F" w:rsidP="126797E3">
      <w:pPr>
        <w:spacing w:line="276" w:lineRule="auto"/>
      </w:pPr>
      <w:r>
        <w:t>Will Smith</w:t>
      </w:r>
    </w:p>
    <w:p w14:paraId="2A3DD4DF" w14:textId="549266E2" w:rsidR="57B4EA7F" w:rsidRDefault="57B4EA7F" w:rsidP="126797E3">
      <w:pPr>
        <w:spacing w:line="276" w:lineRule="auto"/>
      </w:pPr>
      <w:r>
        <w:t>Dr. Shyam Gouri-Suresh</w:t>
      </w:r>
    </w:p>
    <w:p w14:paraId="5FCF22CA" w14:textId="50A1264E" w:rsidR="57B4EA7F" w:rsidRDefault="57B4EA7F" w:rsidP="126797E3">
      <w:pPr>
        <w:spacing w:line="276" w:lineRule="auto"/>
      </w:pPr>
      <w:r>
        <w:t>ECO 316 – Fall 2020</w:t>
      </w:r>
    </w:p>
    <w:p w14:paraId="45D845C5" w14:textId="6D8BEAFD" w:rsidR="00A22EEE" w:rsidRPr="00A22EEE" w:rsidRDefault="00245574" w:rsidP="00A22EEE">
      <w:pPr>
        <w:spacing w:line="276" w:lineRule="auto"/>
      </w:pPr>
      <w:r>
        <w:t>December</w:t>
      </w:r>
      <w:r w:rsidR="57B4EA7F">
        <w:t xml:space="preserve"> </w:t>
      </w:r>
      <w:r>
        <w:t xml:space="preserve">7, </w:t>
      </w:r>
      <w:r w:rsidR="57B4EA7F">
        <w:t>2020</w:t>
      </w:r>
    </w:p>
    <w:p w14:paraId="16925998" w14:textId="4118B4CE" w:rsidR="001E23BA" w:rsidRDefault="1FF580CE" w:rsidP="001E23BA">
      <w:pPr>
        <w:spacing w:line="276" w:lineRule="auto"/>
        <w:jc w:val="center"/>
      </w:pPr>
      <w:r w:rsidRPr="3C6D4EE5">
        <w:rPr>
          <w:b/>
          <w:bCs/>
        </w:rPr>
        <w:t>Food Hall Fitting – Computational Economics Final Project</w:t>
      </w:r>
    </w:p>
    <w:p w14:paraId="01C64B16" w14:textId="6B2111BF" w:rsidR="5CD442FD" w:rsidRDefault="00E57E1A" w:rsidP="00E57E1A">
      <w:pPr>
        <w:pStyle w:val="ListParagraph"/>
        <w:numPr>
          <w:ilvl w:val="0"/>
          <w:numId w:val="1"/>
        </w:numPr>
        <w:spacing w:line="276" w:lineRule="auto"/>
        <w:rPr>
          <w:b/>
          <w:bCs/>
        </w:rPr>
      </w:pPr>
      <w:r>
        <w:rPr>
          <w:b/>
          <w:bCs/>
        </w:rPr>
        <w:t>Introduction</w:t>
      </w:r>
    </w:p>
    <w:p w14:paraId="63DCF99E" w14:textId="23E1337E" w:rsidR="001509CD" w:rsidRDefault="00A96987" w:rsidP="001509CD">
      <w:pPr>
        <w:spacing w:line="276" w:lineRule="auto"/>
        <w:ind w:firstLine="360"/>
      </w:pPr>
      <w:r w:rsidRPr="00B900C6">
        <w:t>In my childhood and youth, I observed several storefronts in my hometown demonstrate significant turnover</w:t>
      </w:r>
      <w:r w:rsidR="008232C5" w:rsidRPr="00B900C6">
        <w:t xml:space="preserve"> of tenants over time, especially restaurants. </w:t>
      </w:r>
      <w:r w:rsidR="001B394F" w:rsidRPr="00B900C6">
        <w:t xml:space="preserve">Since each of these locations seemed to be attractive pieces of real estate with a positive neighborhood atmosphere, my family and I wondered why those properties </w:t>
      </w:r>
      <w:r w:rsidR="005421FD" w:rsidRPr="00B900C6">
        <w:t xml:space="preserve">so frequently failed to establish successful restaurants for us to enjoy. Some of the attempts certainly performed better than others – perhaps those restaurants’ cuisines better fit the gastronomic demands of our community. I </w:t>
      </w:r>
      <w:r w:rsidR="00D35B41">
        <w:t>develop this project</w:t>
      </w:r>
      <w:r w:rsidR="00B900C6" w:rsidRPr="00B900C6">
        <w:t xml:space="preserve"> based on this curiosity</w:t>
      </w:r>
      <w:r w:rsidR="00DA1603">
        <w:t xml:space="preserve"> of</w:t>
      </w:r>
      <w:r w:rsidR="00B900C6" w:rsidRPr="00B900C6">
        <w:t xml:space="preserve"> how property developers or restaurateurs determine the best-fitting restaurant type</w:t>
      </w:r>
      <w:r w:rsidR="004248D5">
        <w:t>s</w:t>
      </w:r>
      <w:r w:rsidR="00B900C6" w:rsidRPr="00B900C6">
        <w:t>/cuisine</w:t>
      </w:r>
      <w:r w:rsidR="004248D5">
        <w:t>s</w:t>
      </w:r>
      <w:r w:rsidR="00B900C6" w:rsidRPr="00B900C6">
        <w:t xml:space="preserve"> for their </w:t>
      </w:r>
      <w:r w:rsidR="004248D5">
        <w:t>market</w:t>
      </w:r>
      <w:r w:rsidR="00B900C6" w:rsidRPr="00B900C6">
        <w:t xml:space="preserve"> over time</w:t>
      </w:r>
      <w:r w:rsidR="00DA1603">
        <w:t>.</w:t>
      </w:r>
      <w:r w:rsidR="00B900C6" w:rsidRPr="00B900C6">
        <w:t xml:space="preserve"> How </w:t>
      </w:r>
      <w:r w:rsidR="00A67579">
        <w:t xml:space="preserve">might </w:t>
      </w:r>
      <w:r w:rsidR="00DA2130">
        <w:t xml:space="preserve">observing or sharing information </w:t>
      </w:r>
      <w:r w:rsidR="00B900C6" w:rsidRPr="00B900C6">
        <w:t>with other restaurateurs help them get it right?</w:t>
      </w:r>
    </w:p>
    <w:p w14:paraId="2EEAEDA9" w14:textId="4CBA0593" w:rsidR="001509CD" w:rsidRDefault="00425174" w:rsidP="001509CD">
      <w:pPr>
        <w:spacing w:line="276" w:lineRule="auto"/>
        <w:ind w:firstLine="360"/>
      </w:pPr>
      <w:r>
        <w:t>A</w:t>
      </w:r>
      <w:r w:rsidR="00D35B41">
        <w:t xml:space="preserve"> recent </w:t>
      </w:r>
      <w:r>
        <w:t xml:space="preserve">local </w:t>
      </w:r>
      <w:r w:rsidR="00D35B41">
        <w:t>development that has exhibited great</w:t>
      </w:r>
      <w:r>
        <w:t xml:space="preserve"> success and adoption</w:t>
      </w:r>
      <w:r w:rsidR="00D35B41">
        <w:t xml:space="preserve"> is a place</w:t>
      </w:r>
      <w:r>
        <w:t xml:space="preserve"> called the Pizitz Food Hall. Located </w:t>
      </w:r>
      <w:r w:rsidR="000C5300">
        <w:t>on</w:t>
      </w:r>
      <w:r w:rsidR="003471F5">
        <w:t xml:space="preserve"> the ground floor of a historic apartment building in downtown Birmingham, Alabama, this food hall</w:t>
      </w:r>
      <w:r w:rsidR="003A7838">
        <w:t xml:space="preserve"> is home to </w:t>
      </w:r>
      <w:r w:rsidR="004E5798">
        <w:t>a collection of</w:t>
      </w:r>
      <w:r w:rsidR="00D760A7">
        <w:t xml:space="preserve"> food stalls</w:t>
      </w:r>
      <w:r w:rsidR="00330F91">
        <w:t xml:space="preserve"> which serve customers with a common seating and bar area.  </w:t>
      </w:r>
      <w:r w:rsidR="009A643D">
        <w:t>I believe a key factor behind the success of this location was the site’s flexibility</w:t>
      </w:r>
      <w:r w:rsidR="00462DEE">
        <w:t xml:space="preserve"> in changing the tenants of their food stalls – the managers had the opportunity to react</w:t>
      </w:r>
      <w:r w:rsidR="006129F1">
        <w:t xml:space="preserve"> to the patterns observed in the customer base and invite new restaurants or keep successful ones</w:t>
      </w:r>
      <w:r w:rsidR="004F5587">
        <w:t>.</w:t>
      </w:r>
      <w:r w:rsidR="00F30A9D">
        <w:t xml:space="preserve"> </w:t>
      </w:r>
      <w:r w:rsidR="008152BE">
        <w:t>P</w:t>
      </w:r>
      <w:r w:rsidR="00F76088">
        <w:t xml:space="preserve">erhaps each stall had its own </w:t>
      </w:r>
      <w:r w:rsidR="008152BE">
        <w:t>proprietor who would make those decisions</w:t>
      </w:r>
      <w:r w:rsidR="007651F2">
        <w:t xml:space="preserve">, potentially after observing the successes or failures of the others, as well. </w:t>
      </w:r>
      <w:r w:rsidR="004A60CC">
        <w:t xml:space="preserve">I take inspiration from the Pizitz as I formulate </w:t>
      </w:r>
      <w:r w:rsidR="0026677E">
        <w:t xml:space="preserve">a </w:t>
      </w:r>
      <w:r w:rsidR="004A60CC">
        <w:t>research question</w:t>
      </w:r>
      <w:r w:rsidR="00D05AB4">
        <w:t xml:space="preserve">: what kind of management structure </w:t>
      </w:r>
      <w:r w:rsidR="00750399">
        <w:t xml:space="preserve">will allow the stalls in a food hall to </w:t>
      </w:r>
      <w:r w:rsidR="00AB7482">
        <w:t xml:space="preserve">learn to provide the greatest satisfaction to the customer base? </w:t>
      </w:r>
    </w:p>
    <w:p w14:paraId="75EC0367" w14:textId="77777777" w:rsidR="001F7D8B" w:rsidRDefault="001F7D8B" w:rsidP="001F7D8B">
      <w:pPr>
        <w:spacing w:line="276" w:lineRule="auto"/>
        <w:ind w:firstLine="360"/>
      </w:pPr>
      <w:r>
        <w:t xml:space="preserve">Considering this question, I identify two major factors that I believe will be consequential in the outcomes of the model: the competition allowed between different stalls in the food hall and the extent to which information sharing takes place. Naturally, an appropriate model will consider a number of different contexts and parameters to reflect different versions according to these factors. Ahead of running the model, I expect that a higher degree of competition will result in greater utility for the customer base, and a higher degree of information sharing will result in more profit maximization by the stalls. These two forces likely will conflict if they are combined into a single model. </w:t>
      </w:r>
    </w:p>
    <w:p w14:paraId="1774C666" w14:textId="0B373E93" w:rsidR="001F7D8B" w:rsidRDefault="001F7D8B" w:rsidP="001F7D8B">
      <w:pPr>
        <w:spacing w:line="276" w:lineRule="auto"/>
        <w:ind w:firstLine="360"/>
      </w:pPr>
      <w:r>
        <w:t>Additionally, it is possible that the ‘optimal’ management structure depends on the composition of the customer population in terms of their tastes and preferences for different cuisines. An appropriate model will account for a diverse population in the customer base, and different distributions of people with varying tastes and preferences. I address these considerations of management structure and population when constructing a model to approach my research question.</w:t>
      </w:r>
    </w:p>
    <w:p w14:paraId="6DC3179C" w14:textId="11F98486" w:rsidR="00F70457" w:rsidRPr="00F70457" w:rsidRDefault="00F70457" w:rsidP="00F70457">
      <w:pPr>
        <w:pStyle w:val="ListParagraph"/>
        <w:numPr>
          <w:ilvl w:val="0"/>
          <w:numId w:val="1"/>
        </w:numPr>
        <w:spacing w:line="276" w:lineRule="auto"/>
        <w:rPr>
          <w:b/>
          <w:bCs/>
        </w:rPr>
      </w:pPr>
      <w:r>
        <w:rPr>
          <w:b/>
          <w:bCs/>
        </w:rPr>
        <w:lastRenderedPageBreak/>
        <w:t>Model Description</w:t>
      </w:r>
    </w:p>
    <w:p w14:paraId="2C5C68C0" w14:textId="5856D377" w:rsidR="00DE13FC" w:rsidRDefault="003E1A5E" w:rsidP="00DE13FC">
      <w:pPr>
        <w:spacing w:line="276" w:lineRule="auto"/>
        <w:ind w:firstLine="360"/>
      </w:pPr>
      <w:r>
        <w:t xml:space="preserve">Creating a model to </w:t>
      </w:r>
      <w:r w:rsidR="008B2E80">
        <w:t>approach</w:t>
      </w:r>
      <w:r>
        <w:t xml:space="preserve"> this topic, I consider a hypothetical food hall</w:t>
      </w:r>
      <w:r w:rsidR="00D3678E">
        <w:t xml:space="preserve"> which has</w:t>
      </w:r>
      <w:r w:rsidR="008508DC">
        <w:t xml:space="preserve"> three</w:t>
      </w:r>
      <w:r w:rsidR="00D3678E">
        <w:t xml:space="preserve"> internal stall</w:t>
      </w:r>
      <w:r w:rsidR="0016404F">
        <w:t>s,</w:t>
      </w:r>
      <w:r w:rsidR="00D3678E">
        <w:t xml:space="preserve"> </w:t>
      </w:r>
      <w:r w:rsidR="008508DC">
        <w:t>three</w:t>
      </w:r>
      <w:r w:rsidR="008B2E80">
        <w:t xml:space="preserve"> </w:t>
      </w:r>
      <w:r w:rsidR="00D3678E">
        <w:t>cuisine possibilities for those stalls</w:t>
      </w:r>
      <w:r w:rsidR="0016404F">
        <w:t xml:space="preserve">, and a </w:t>
      </w:r>
      <w:r w:rsidR="000332B4">
        <w:t xml:space="preserve">population of </w:t>
      </w:r>
      <w:r w:rsidR="008508DC">
        <w:t xml:space="preserve">1200 </w:t>
      </w:r>
      <w:r w:rsidR="000332B4">
        <w:t>customers with specified cuisine preferences.</w:t>
      </w:r>
      <w:r w:rsidR="00D3678E">
        <w:t xml:space="preserve"> </w:t>
      </w:r>
      <w:r w:rsidR="008B2E80">
        <w:t xml:space="preserve">To properly address my research question, I </w:t>
      </w:r>
      <w:r w:rsidR="0025241F">
        <w:t>use</w:t>
      </w:r>
      <w:r w:rsidR="0084085C">
        <w:t xml:space="preserve"> three different management structures </w:t>
      </w:r>
      <w:r w:rsidR="0025241F">
        <w:t xml:space="preserve">(Versions) </w:t>
      </w:r>
      <w:r w:rsidR="0084085C">
        <w:t xml:space="preserve">under which the model will run: </w:t>
      </w:r>
    </w:p>
    <w:p w14:paraId="78E32CEE" w14:textId="2A74D25C" w:rsidR="00DE13FC" w:rsidRDefault="00DE13FC" w:rsidP="00DE13FC">
      <w:pPr>
        <w:pStyle w:val="ListParagraph"/>
        <w:numPr>
          <w:ilvl w:val="0"/>
          <w:numId w:val="2"/>
        </w:numPr>
        <w:spacing w:line="276" w:lineRule="auto"/>
      </w:pPr>
      <w:r>
        <w:t>E</w:t>
      </w:r>
      <w:r w:rsidR="00B35F0E">
        <w:t>ach stall operates independentl</w:t>
      </w:r>
      <w:r w:rsidR="001E38B8">
        <w:t>y</w:t>
      </w:r>
      <w:r w:rsidR="00B35F0E">
        <w:t xml:space="preserve"> </w:t>
      </w:r>
    </w:p>
    <w:p w14:paraId="547CF585" w14:textId="4CF90A7A" w:rsidR="00DE13FC" w:rsidRDefault="0025241F" w:rsidP="00DE13FC">
      <w:pPr>
        <w:pStyle w:val="ListParagraph"/>
        <w:numPr>
          <w:ilvl w:val="0"/>
          <w:numId w:val="2"/>
        </w:numPr>
        <w:spacing w:line="276" w:lineRule="auto"/>
      </w:pPr>
      <w:r>
        <w:t>E</w:t>
      </w:r>
      <w:r w:rsidR="00B35F0E">
        <w:t xml:space="preserve">ach stall operates independently, but with </w:t>
      </w:r>
      <w:r w:rsidR="009E13E8">
        <w:t xml:space="preserve">knowledge of the other stalls’ </w:t>
      </w:r>
      <w:r w:rsidR="001E38B8">
        <w:t>service</w:t>
      </w:r>
      <w:r w:rsidR="009E13E8">
        <w:t xml:space="preserve"> volumes</w:t>
      </w:r>
    </w:p>
    <w:p w14:paraId="011019F9" w14:textId="5EB6E937" w:rsidR="00DE13FC" w:rsidRDefault="0025241F" w:rsidP="00DE13FC">
      <w:pPr>
        <w:pStyle w:val="ListParagraph"/>
        <w:numPr>
          <w:ilvl w:val="0"/>
          <w:numId w:val="2"/>
        </w:numPr>
        <w:spacing w:line="276" w:lineRule="auto"/>
      </w:pPr>
      <w:r>
        <w:t>T</w:t>
      </w:r>
      <w:r w:rsidR="009E13E8">
        <w:t xml:space="preserve">he food hall itself manages all </w:t>
      </w:r>
      <w:r w:rsidR="005A3E11">
        <w:t>of the</w:t>
      </w:r>
      <w:r w:rsidR="009E13E8">
        <w:t xml:space="preserve"> stalls</w:t>
      </w:r>
      <w:r w:rsidR="00254D4A">
        <w:t xml:space="preserve"> </w:t>
      </w:r>
    </w:p>
    <w:p w14:paraId="5339CF6A" w14:textId="77777777" w:rsidR="001F7D8B" w:rsidRDefault="001F7D8B" w:rsidP="001F7D8B">
      <w:pPr>
        <w:spacing w:line="276" w:lineRule="auto"/>
      </w:pPr>
      <w:r>
        <w:t>For each of these management versions, I use a reinforced learning model based on the entities making cuisine decisions and the extent of information sharing. I utilize the structure of the learning model as developed by my professor Dr. Shyam Gouri-Suresh based on the paper “Predicting How People Play Games: Reinforcement Learning in Experimental Games with Unique, Mixed Strategy Equilibria” by Roth and Erev (1998).</w:t>
      </w:r>
      <w:r>
        <w:rPr>
          <w:rStyle w:val="FootnoteReference"/>
        </w:rPr>
        <w:footnoteReference w:id="2"/>
      </w:r>
      <w:r>
        <w:t xml:space="preserve"> </w:t>
      </w:r>
    </w:p>
    <w:tbl>
      <w:tblPr>
        <w:tblStyle w:val="TableGrid"/>
        <w:tblpPr w:leftFromText="181" w:rightFromText="181" w:vertAnchor="page" w:horzAnchor="margin" w:tblpXSpec="center" w:tblpY="6578"/>
        <w:tblOverlap w:val="never"/>
        <w:tblW w:w="0" w:type="auto"/>
        <w:tblLook w:val="04A0" w:firstRow="1" w:lastRow="0" w:firstColumn="1" w:lastColumn="0" w:noHBand="0" w:noVBand="1"/>
      </w:tblPr>
      <w:tblGrid>
        <w:gridCol w:w="2337"/>
        <w:gridCol w:w="2337"/>
        <w:gridCol w:w="2338"/>
        <w:gridCol w:w="2338"/>
      </w:tblGrid>
      <w:tr w:rsidR="001F7D8B" w14:paraId="54F3F4C6" w14:textId="77777777" w:rsidTr="001F7D8B">
        <w:tc>
          <w:tcPr>
            <w:tcW w:w="9350" w:type="dxa"/>
            <w:gridSpan w:val="4"/>
          </w:tcPr>
          <w:p w14:paraId="2634DC4B" w14:textId="77777777" w:rsidR="001F7D8B" w:rsidRPr="00FF7027" w:rsidRDefault="001F7D8B" w:rsidP="001F7D8B">
            <w:pPr>
              <w:spacing w:line="276" w:lineRule="auto"/>
              <w:jc w:val="center"/>
              <w:rPr>
                <w:b/>
              </w:rPr>
            </w:pPr>
            <w:r>
              <w:rPr>
                <w:b/>
              </w:rPr>
              <w:t>Table 1: Customer Personas, with Cuisine Preferences</w:t>
            </w:r>
          </w:p>
        </w:tc>
      </w:tr>
      <w:tr w:rsidR="001F7D8B" w14:paraId="602F0D3D" w14:textId="77777777" w:rsidTr="001F7D8B">
        <w:tc>
          <w:tcPr>
            <w:tcW w:w="2337" w:type="dxa"/>
          </w:tcPr>
          <w:p w14:paraId="2E022D5E" w14:textId="77777777" w:rsidR="001F7D8B" w:rsidRDefault="001F7D8B" w:rsidP="001F7D8B">
            <w:pPr>
              <w:spacing w:line="276" w:lineRule="auto"/>
              <w:jc w:val="center"/>
            </w:pPr>
          </w:p>
        </w:tc>
        <w:tc>
          <w:tcPr>
            <w:tcW w:w="2337" w:type="dxa"/>
            <w:shd w:val="clear" w:color="auto" w:fill="B4C6E7" w:themeFill="accent1" w:themeFillTint="66"/>
          </w:tcPr>
          <w:p w14:paraId="24933608" w14:textId="77777777" w:rsidR="001F7D8B" w:rsidRPr="00C72D40" w:rsidRDefault="001F7D8B" w:rsidP="001F7D8B">
            <w:pPr>
              <w:spacing w:line="276" w:lineRule="auto"/>
              <w:jc w:val="center"/>
              <w:rPr>
                <w:b/>
                <w:bCs/>
              </w:rPr>
            </w:pPr>
            <w:r w:rsidRPr="00C72D40">
              <w:rPr>
                <w:b/>
                <w:bCs/>
              </w:rPr>
              <w:t>Cuisine 1</w:t>
            </w:r>
          </w:p>
        </w:tc>
        <w:tc>
          <w:tcPr>
            <w:tcW w:w="2338" w:type="dxa"/>
            <w:shd w:val="clear" w:color="auto" w:fill="EE8E87"/>
          </w:tcPr>
          <w:p w14:paraId="3E8CA44D" w14:textId="77777777" w:rsidR="001F7D8B" w:rsidRPr="00C72D40" w:rsidRDefault="001F7D8B" w:rsidP="001F7D8B">
            <w:pPr>
              <w:spacing w:line="276" w:lineRule="auto"/>
              <w:jc w:val="center"/>
              <w:rPr>
                <w:b/>
                <w:bCs/>
              </w:rPr>
            </w:pPr>
            <w:r w:rsidRPr="00C72D40">
              <w:rPr>
                <w:b/>
                <w:bCs/>
              </w:rPr>
              <w:t>Cuisine 2</w:t>
            </w:r>
          </w:p>
        </w:tc>
        <w:tc>
          <w:tcPr>
            <w:tcW w:w="2338" w:type="dxa"/>
            <w:shd w:val="clear" w:color="auto" w:fill="FFE599" w:themeFill="accent4" w:themeFillTint="66"/>
          </w:tcPr>
          <w:p w14:paraId="3487FE2E" w14:textId="77777777" w:rsidR="001F7D8B" w:rsidRPr="00C72D40" w:rsidRDefault="001F7D8B" w:rsidP="001F7D8B">
            <w:pPr>
              <w:spacing w:line="276" w:lineRule="auto"/>
              <w:jc w:val="center"/>
              <w:rPr>
                <w:b/>
                <w:bCs/>
              </w:rPr>
            </w:pPr>
            <w:r w:rsidRPr="00C72D40">
              <w:rPr>
                <w:b/>
                <w:bCs/>
              </w:rPr>
              <w:t>Cuisine 3</w:t>
            </w:r>
          </w:p>
        </w:tc>
      </w:tr>
      <w:tr w:rsidR="001F7D8B" w14:paraId="236708B0" w14:textId="77777777" w:rsidTr="001F7D8B">
        <w:tc>
          <w:tcPr>
            <w:tcW w:w="2337" w:type="dxa"/>
          </w:tcPr>
          <w:p w14:paraId="081BD7E5" w14:textId="77777777" w:rsidR="001F7D8B" w:rsidRPr="00C72D40" w:rsidRDefault="001F7D8B" w:rsidP="001F7D8B">
            <w:pPr>
              <w:spacing w:line="276" w:lineRule="auto"/>
              <w:jc w:val="center"/>
              <w:rPr>
                <w:b/>
                <w:bCs/>
              </w:rPr>
            </w:pPr>
            <w:r w:rsidRPr="00C72D40">
              <w:rPr>
                <w:b/>
                <w:bCs/>
              </w:rPr>
              <w:t>Persona 1</w:t>
            </w:r>
          </w:p>
        </w:tc>
        <w:tc>
          <w:tcPr>
            <w:tcW w:w="2337" w:type="dxa"/>
            <w:shd w:val="clear" w:color="auto" w:fill="E2EFD9" w:themeFill="accent6" w:themeFillTint="33"/>
          </w:tcPr>
          <w:p w14:paraId="2F3633E6" w14:textId="77777777" w:rsidR="001F7D8B" w:rsidRDefault="001F7D8B" w:rsidP="001F7D8B">
            <w:pPr>
              <w:spacing w:line="276" w:lineRule="auto"/>
              <w:jc w:val="center"/>
            </w:pPr>
            <w:r>
              <w:t>.15</w:t>
            </w:r>
          </w:p>
        </w:tc>
        <w:tc>
          <w:tcPr>
            <w:tcW w:w="2338" w:type="dxa"/>
            <w:shd w:val="clear" w:color="auto" w:fill="C5E0B3" w:themeFill="accent6" w:themeFillTint="66"/>
          </w:tcPr>
          <w:p w14:paraId="4D71D1E0" w14:textId="77777777" w:rsidR="001F7D8B" w:rsidRDefault="001F7D8B" w:rsidP="001F7D8B">
            <w:pPr>
              <w:spacing w:line="276" w:lineRule="auto"/>
              <w:jc w:val="center"/>
            </w:pPr>
            <w:r>
              <w:t>.5</w:t>
            </w:r>
          </w:p>
        </w:tc>
        <w:tc>
          <w:tcPr>
            <w:tcW w:w="2338" w:type="dxa"/>
            <w:shd w:val="clear" w:color="auto" w:fill="A8D08D" w:themeFill="accent6" w:themeFillTint="99"/>
          </w:tcPr>
          <w:p w14:paraId="228D579E" w14:textId="77777777" w:rsidR="001F7D8B" w:rsidRDefault="001F7D8B" w:rsidP="001F7D8B">
            <w:pPr>
              <w:spacing w:line="276" w:lineRule="auto"/>
              <w:jc w:val="center"/>
            </w:pPr>
            <w:r>
              <w:t>.85</w:t>
            </w:r>
          </w:p>
        </w:tc>
      </w:tr>
      <w:tr w:rsidR="001F7D8B" w14:paraId="333A5462" w14:textId="77777777" w:rsidTr="001F7D8B">
        <w:tc>
          <w:tcPr>
            <w:tcW w:w="2337" w:type="dxa"/>
          </w:tcPr>
          <w:p w14:paraId="42C51BEF" w14:textId="77777777" w:rsidR="001F7D8B" w:rsidRPr="00C72D40" w:rsidRDefault="001F7D8B" w:rsidP="001F7D8B">
            <w:pPr>
              <w:spacing w:line="276" w:lineRule="auto"/>
              <w:jc w:val="center"/>
              <w:rPr>
                <w:b/>
                <w:bCs/>
              </w:rPr>
            </w:pPr>
            <w:r w:rsidRPr="00C72D40">
              <w:rPr>
                <w:b/>
                <w:bCs/>
              </w:rPr>
              <w:t>Persona 2</w:t>
            </w:r>
          </w:p>
        </w:tc>
        <w:tc>
          <w:tcPr>
            <w:tcW w:w="2337" w:type="dxa"/>
            <w:shd w:val="clear" w:color="auto" w:fill="E2EFD9" w:themeFill="accent6" w:themeFillTint="33"/>
          </w:tcPr>
          <w:p w14:paraId="1ECD6B0E" w14:textId="77777777" w:rsidR="001F7D8B" w:rsidRDefault="001F7D8B" w:rsidP="001F7D8B">
            <w:pPr>
              <w:spacing w:line="276" w:lineRule="auto"/>
              <w:jc w:val="center"/>
            </w:pPr>
            <w:r>
              <w:t>.15</w:t>
            </w:r>
          </w:p>
        </w:tc>
        <w:tc>
          <w:tcPr>
            <w:tcW w:w="2338" w:type="dxa"/>
            <w:shd w:val="clear" w:color="auto" w:fill="A8D08D" w:themeFill="accent6" w:themeFillTint="99"/>
          </w:tcPr>
          <w:p w14:paraId="4990B9A6" w14:textId="77777777" w:rsidR="001F7D8B" w:rsidRDefault="001F7D8B" w:rsidP="001F7D8B">
            <w:pPr>
              <w:spacing w:line="276" w:lineRule="auto"/>
              <w:jc w:val="center"/>
            </w:pPr>
            <w:r>
              <w:t>.85</w:t>
            </w:r>
          </w:p>
        </w:tc>
        <w:tc>
          <w:tcPr>
            <w:tcW w:w="2338" w:type="dxa"/>
            <w:shd w:val="clear" w:color="auto" w:fill="C5E0B3" w:themeFill="accent6" w:themeFillTint="66"/>
          </w:tcPr>
          <w:p w14:paraId="502EECAC" w14:textId="77777777" w:rsidR="001F7D8B" w:rsidRDefault="001F7D8B" w:rsidP="001F7D8B">
            <w:pPr>
              <w:spacing w:line="276" w:lineRule="auto"/>
              <w:jc w:val="center"/>
            </w:pPr>
            <w:r>
              <w:t>.5</w:t>
            </w:r>
          </w:p>
        </w:tc>
      </w:tr>
      <w:tr w:rsidR="001F7D8B" w14:paraId="7F486D80" w14:textId="77777777" w:rsidTr="001F7D8B">
        <w:tc>
          <w:tcPr>
            <w:tcW w:w="2337" w:type="dxa"/>
          </w:tcPr>
          <w:p w14:paraId="5FC3FB88" w14:textId="77777777" w:rsidR="001F7D8B" w:rsidRPr="00C72D40" w:rsidRDefault="001F7D8B" w:rsidP="001F7D8B">
            <w:pPr>
              <w:spacing w:line="276" w:lineRule="auto"/>
              <w:jc w:val="center"/>
              <w:rPr>
                <w:b/>
                <w:bCs/>
              </w:rPr>
            </w:pPr>
            <w:r w:rsidRPr="00C72D40">
              <w:rPr>
                <w:b/>
                <w:bCs/>
              </w:rPr>
              <w:t>Persona 3</w:t>
            </w:r>
          </w:p>
        </w:tc>
        <w:tc>
          <w:tcPr>
            <w:tcW w:w="2337" w:type="dxa"/>
            <w:shd w:val="clear" w:color="auto" w:fill="C5E0B3" w:themeFill="accent6" w:themeFillTint="66"/>
          </w:tcPr>
          <w:p w14:paraId="7C9578A1" w14:textId="77777777" w:rsidR="001F7D8B" w:rsidRDefault="001F7D8B" w:rsidP="001F7D8B">
            <w:pPr>
              <w:spacing w:line="276" w:lineRule="auto"/>
              <w:jc w:val="center"/>
            </w:pPr>
            <w:r>
              <w:t>.5</w:t>
            </w:r>
          </w:p>
        </w:tc>
        <w:tc>
          <w:tcPr>
            <w:tcW w:w="2338" w:type="dxa"/>
            <w:shd w:val="clear" w:color="auto" w:fill="E2EFD9" w:themeFill="accent6" w:themeFillTint="33"/>
          </w:tcPr>
          <w:p w14:paraId="0D41ABBB" w14:textId="77777777" w:rsidR="001F7D8B" w:rsidRDefault="001F7D8B" w:rsidP="001F7D8B">
            <w:pPr>
              <w:spacing w:line="276" w:lineRule="auto"/>
              <w:jc w:val="center"/>
            </w:pPr>
            <w:r>
              <w:t>.15</w:t>
            </w:r>
          </w:p>
        </w:tc>
        <w:tc>
          <w:tcPr>
            <w:tcW w:w="2338" w:type="dxa"/>
            <w:shd w:val="clear" w:color="auto" w:fill="A8D08D" w:themeFill="accent6" w:themeFillTint="99"/>
          </w:tcPr>
          <w:p w14:paraId="2B65E67F" w14:textId="77777777" w:rsidR="001F7D8B" w:rsidRDefault="001F7D8B" w:rsidP="001F7D8B">
            <w:pPr>
              <w:spacing w:line="276" w:lineRule="auto"/>
              <w:jc w:val="center"/>
            </w:pPr>
            <w:r>
              <w:t>.85</w:t>
            </w:r>
          </w:p>
        </w:tc>
      </w:tr>
      <w:tr w:rsidR="001F7D8B" w14:paraId="29B0E7BE" w14:textId="77777777" w:rsidTr="001F7D8B">
        <w:tc>
          <w:tcPr>
            <w:tcW w:w="2337" w:type="dxa"/>
          </w:tcPr>
          <w:p w14:paraId="189DBFC3" w14:textId="77777777" w:rsidR="001F7D8B" w:rsidRPr="00C72D40" w:rsidRDefault="001F7D8B" w:rsidP="001F7D8B">
            <w:pPr>
              <w:spacing w:line="276" w:lineRule="auto"/>
              <w:jc w:val="center"/>
              <w:rPr>
                <w:b/>
                <w:bCs/>
              </w:rPr>
            </w:pPr>
            <w:r w:rsidRPr="00C72D40">
              <w:rPr>
                <w:b/>
                <w:bCs/>
              </w:rPr>
              <w:t>Persona 4</w:t>
            </w:r>
          </w:p>
        </w:tc>
        <w:tc>
          <w:tcPr>
            <w:tcW w:w="2337" w:type="dxa"/>
            <w:shd w:val="clear" w:color="auto" w:fill="C5E0B3" w:themeFill="accent6" w:themeFillTint="66"/>
          </w:tcPr>
          <w:p w14:paraId="76D263D8" w14:textId="77777777" w:rsidR="001F7D8B" w:rsidRDefault="001F7D8B" w:rsidP="001F7D8B">
            <w:pPr>
              <w:spacing w:line="276" w:lineRule="auto"/>
              <w:jc w:val="center"/>
            </w:pPr>
            <w:r>
              <w:t>.5</w:t>
            </w:r>
          </w:p>
        </w:tc>
        <w:tc>
          <w:tcPr>
            <w:tcW w:w="2338" w:type="dxa"/>
            <w:shd w:val="clear" w:color="auto" w:fill="A8D08D" w:themeFill="accent6" w:themeFillTint="99"/>
          </w:tcPr>
          <w:p w14:paraId="004D44AB" w14:textId="77777777" w:rsidR="001F7D8B" w:rsidRDefault="001F7D8B" w:rsidP="001F7D8B">
            <w:pPr>
              <w:spacing w:line="276" w:lineRule="auto"/>
              <w:jc w:val="center"/>
            </w:pPr>
            <w:r>
              <w:t>.85</w:t>
            </w:r>
          </w:p>
        </w:tc>
        <w:tc>
          <w:tcPr>
            <w:tcW w:w="2338" w:type="dxa"/>
            <w:shd w:val="clear" w:color="auto" w:fill="E2EFD9" w:themeFill="accent6" w:themeFillTint="33"/>
          </w:tcPr>
          <w:p w14:paraId="2F4FF684" w14:textId="77777777" w:rsidR="001F7D8B" w:rsidRDefault="001F7D8B" w:rsidP="001F7D8B">
            <w:pPr>
              <w:spacing w:line="276" w:lineRule="auto"/>
              <w:jc w:val="center"/>
            </w:pPr>
            <w:r>
              <w:t>.15</w:t>
            </w:r>
          </w:p>
        </w:tc>
      </w:tr>
      <w:tr w:rsidR="001F7D8B" w14:paraId="0CE5F21E" w14:textId="77777777" w:rsidTr="001F7D8B">
        <w:tc>
          <w:tcPr>
            <w:tcW w:w="2337" w:type="dxa"/>
          </w:tcPr>
          <w:p w14:paraId="02B73852" w14:textId="77777777" w:rsidR="001F7D8B" w:rsidRPr="00C72D40" w:rsidRDefault="001F7D8B" w:rsidP="001F7D8B">
            <w:pPr>
              <w:spacing w:line="276" w:lineRule="auto"/>
              <w:jc w:val="center"/>
              <w:rPr>
                <w:b/>
                <w:bCs/>
              </w:rPr>
            </w:pPr>
            <w:r w:rsidRPr="00C72D40">
              <w:rPr>
                <w:b/>
                <w:bCs/>
              </w:rPr>
              <w:t>Persona 5</w:t>
            </w:r>
          </w:p>
        </w:tc>
        <w:tc>
          <w:tcPr>
            <w:tcW w:w="2337" w:type="dxa"/>
            <w:shd w:val="clear" w:color="auto" w:fill="A8D08D" w:themeFill="accent6" w:themeFillTint="99"/>
          </w:tcPr>
          <w:p w14:paraId="49F86287" w14:textId="77777777" w:rsidR="001F7D8B" w:rsidRDefault="001F7D8B" w:rsidP="001F7D8B">
            <w:pPr>
              <w:spacing w:line="276" w:lineRule="auto"/>
              <w:jc w:val="center"/>
            </w:pPr>
            <w:r>
              <w:t>.85</w:t>
            </w:r>
          </w:p>
        </w:tc>
        <w:tc>
          <w:tcPr>
            <w:tcW w:w="2338" w:type="dxa"/>
            <w:shd w:val="clear" w:color="auto" w:fill="E2EFD9" w:themeFill="accent6" w:themeFillTint="33"/>
          </w:tcPr>
          <w:p w14:paraId="58E8AC7C" w14:textId="77777777" w:rsidR="001F7D8B" w:rsidRDefault="001F7D8B" w:rsidP="001F7D8B">
            <w:pPr>
              <w:spacing w:line="276" w:lineRule="auto"/>
              <w:jc w:val="center"/>
            </w:pPr>
            <w:r>
              <w:t>.15</w:t>
            </w:r>
          </w:p>
        </w:tc>
        <w:tc>
          <w:tcPr>
            <w:tcW w:w="2338" w:type="dxa"/>
            <w:shd w:val="clear" w:color="auto" w:fill="C5E0B3" w:themeFill="accent6" w:themeFillTint="66"/>
          </w:tcPr>
          <w:p w14:paraId="712E00EA" w14:textId="77777777" w:rsidR="001F7D8B" w:rsidRDefault="001F7D8B" w:rsidP="001F7D8B">
            <w:pPr>
              <w:spacing w:line="276" w:lineRule="auto"/>
              <w:jc w:val="center"/>
            </w:pPr>
            <w:r>
              <w:t>.5</w:t>
            </w:r>
          </w:p>
        </w:tc>
      </w:tr>
      <w:tr w:rsidR="001F7D8B" w14:paraId="2A7AC97A" w14:textId="77777777" w:rsidTr="001F7D8B">
        <w:tc>
          <w:tcPr>
            <w:tcW w:w="2337" w:type="dxa"/>
          </w:tcPr>
          <w:p w14:paraId="6C862BF5" w14:textId="77777777" w:rsidR="001F7D8B" w:rsidRPr="00C72D40" w:rsidRDefault="001F7D8B" w:rsidP="001F7D8B">
            <w:pPr>
              <w:spacing w:line="276" w:lineRule="auto"/>
              <w:jc w:val="center"/>
              <w:rPr>
                <w:b/>
                <w:bCs/>
              </w:rPr>
            </w:pPr>
            <w:r w:rsidRPr="00C72D40">
              <w:rPr>
                <w:b/>
                <w:bCs/>
              </w:rPr>
              <w:t>Persona 6</w:t>
            </w:r>
          </w:p>
        </w:tc>
        <w:tc>
          <w:tcPr>
            <w:tcW w:w="2337" w:type="dxa"/>
            <w:shd w:val="clear" w:color="auto" w:fill="A8D08D" w:themeFill="accent6" w:themeFillTint="99"/>
          </w:tcPr>
          <w:p w14:paraId="725145A5" w14:textId="77777777" w:rsidR="001F7D8B" w:rsidRDefault="001F7D8B" w:rsidP="001F7D8B">
            <w:pPr>
              <w:spacing w:line="276" w:lineRule="auto"/>
              <w:jc w:val="center"/>
            </w:pPr>
            <w:r>
              <w:t>.85</w:t>
            </w:r>
          </w:p>
        </w:tc>
        <w:tc>
          <w:tcPr>
            <w:tcW w:w="2338" w:type="dxa"/>
            <w:shd w:val="clear" w:color="auto" w:fill="C5E0B3" w:themeFill="accent6" w:themeFillTint="66"/>
          </w:tcPr>
          <w:p w14:paraId="32E9BDA8" w14:textId="77777777" w:rsidR="001F7D8B" w:rsidRDefault="001F7D8B" w:rsidP="001F7D8B">
            <w:pPr>
              <w:spacing w:line="276" w:lineRule="auto"/>
              <w:jc w:val="center"/>
            </w:pPr>
            <w:r>
              <w:t>.5</w:t>
            </w:r>
          </w:p>
        </w:tc>
        <w:tc>
          <w:tcPr>
            <w:tcW w:w="2338" w:type="dxa"/>
            <w:shd w:val="clear" w:color="auto" w:fill="E2EFD9" w:themeFill="accent6" w:themeFillTint="33"/>
          </w:tcPr>
          <w:p w14:paraId="4C1DB377" w14:textId="77777777" w:rsidR="001F7D8B" w:rsidRDefault="001F7D8B" w:rsidP="001F7D8B">
            <w:pPr>
              <w:spacing w:line="276" w:lineRule="auto"/>
              <w:jc w:val="center"/>
            </w:pPr>
            <w:r>
              <w:t>.15</w:t>
            </w:r>
          </w:p>
        </w:tc>
      </w:tr>
    </w:tbl>
    <w:p w14:paraId="586CCCA6" w14:textId="77777777" w:rsidR="001F7D8B" w:rsidRDefault="001F7D8B" w:rsidP="00B9484A">
      <w:pPr>
        <w:spacing w:line="276" w:lineRule="auto"/>
        <w:ind w:firstLine="360"/>
      </w:pPr>
    </w:p>
    <w:p w14:paraId="064B5108" w14:textId="77777777" w:rsidR="001F7D8B" w:rsidRDefault="001F7D8B" w:rsidP="00B9484A">
      <w:pPr>
        <w:spacing w:line="276" w:lineRule="auto"/>
        <w:ind w:firstLine="360"/>
      </w:pPr>
    </w:p>
    <w:p w14:paraId="11906C2B" w14:textId="60F3DBFD" w:rsidR="00547D46" w:rsidRDefault="003E697F" w:rsidP="00B9484A">
      <w:pPr>
        <w:spacing w:line="276" w:lineRule="auto"/>
        <w:ind w:firstLine="360"/>
      </w:pPr>
      <w:r>
        <w:t>Since learning occur</w:t>
      </w:r>
      <w:r w:rsidR="003A729C">
        <w:t>s</w:t>
      </w:r>
      <w:r>
        <w:t xml:space="preserve"> </w:t>
      </w:r>
      <w:r w:rsidR="006647EE">
        <w:t xml:space="preserve">as a result of services volumes at each stall, the distribution of preferences in the customer population </w:t>
      </w:r>
      <w:r w:rsidR="009B6CC5">
        <w:t xml:space="preserve">is an important factor. </w:t>
      </w:r>
      <w:r w:rsidR="006F1376">
        <w:t>Managing this dependency</w:t>
      </w:r>
      <w:r w:rsidR="00342215">
        <w:t xml:space="preserve">, I consider </w:t>
      </w:r>
      <w:r w:rsidR="004405B9">
        <w:t xml:space="preserve">six different </w:t>
      </w:r>
      <w:r w:rsidR="0016430D">
        <w:t xml:space="preserve">customer </w:t>
      </w:r>
      <w:r w:rsidR="004405B9">
        <w:t>“personas,”</w:t>
      </w:r>
      <w:r w:rsidR="00170606">
        <w:t xml:space="preserve"> </w:t>
      </w:r>
      <w:r w:rsidR="00513BF1">
        <w:t xml:space="preserve">which have </w:t>
      </w:r>
      <w:r w:rsidR="00EB03C7">
        <w:t>preferences for the three cuisines</w:t>
      </w:r>
      <w:r w:rsidR="00513BF1">
        <w:t xml:space="preserve"> as specified in Table </w:t>
      </w:r>
      <w:r w:rsidR="001E38B8">
        <w:t>1.</w:t>
      </w:r>
      <w:r w:rsidR="00547D46">
        <w:t xml:space="preserve"> In this model, I separate results based on distributions of these personas in four 1200-customer “cohorts” as detailed below:</w:t>
      </w:r>
    </w:p>
    <w:p w14:paraId="6C925BC6" w14:textId="4CBC8659" w:rsidR="00547D46" w:rsidRDefault="00547D46" w:rsidP="00547D46">
      <w:pPr>
        <w:pStyle w:val="ListParagraph"/>
        <w:numPr>
          <w:ilvl w:val="0"/>
          <w:numId w:val="4"/>
        </w:numPr>
        <w:spacing w:line="240" w:lineRule="auto"/>
      </w:pPr>
      <w:r w:rsidRPr="00B11E1D">
        <w:rPr>
          <w:i/>
          <w:iCs/>
        </w:rPr>
        <w:t>Cohort 1</w:t>
      </w:r>
      <w:r>
        <w:t>: Even distribution of Personas 1-6</w:t>
      </w:r>
    </w:p>
    <w:p w14:paraId="45D7B6F0" w14:textId="77777777" w:rsidR="00547D46" w:rsidRPr="00285FDC" w:rsidRDefault="00547D46" w:rsidP="00547D46">
      <w:pPr>
        <w:pStyle w:val="ListParagraph"/>
        <w:numPr>
          <w:ilvl w:val="0"/>
          <w:numId w:val="4"/>
        </w:numPr>
        <w:spacing w:line="240" w:lineRule="auto"/>
        <w:rPr>
          <w:i/>
          <w:iCs/>
        </w:rPr>
      </w:pPr>
      <w:r w:rsidRPr="00B11E1D">
        <w:rPr>
          <w:i/>
          <w:iCs/>
        </w:rPr>
        <w:t>Cohort 2</w:t>
      </w:r>
      <w:r>
        <w:t>: Homogenous population of Persona 1</w:t>
      </w:r>
    </w:p>
    <w:p w14:paraId="7F91E056" w14:textId="42984DE7" w:rsidR="00547D46" w:rsidRPr="00B45FEA" w:rsidRDefault="00547D46" w:rsidP="00547D46">
      <w:pPr>
        <w:pStyle w:val="ListParagraph"/>
        <w:numPr>
          <w:ilvl w:val="0"/>
          <w:numId w:val="4"/>
        </w:numPr>
        <w:spacing w:line="240" w:lineRule="auto"/>
        <w:rPr>
          <w:i/>
          <w:iCs/>
        </w:rPr>
      </w:pPr>
      <w:r>
        <w:rPr>
          <w:i/>
          <w:iCs/>
        </w:rPr>
        <w:t>Cohort 3</w:t>
      </w:r>
      <w:r>
        <w:t>: Even mix of Personas 1 and 6</w:t>
      </w:r>
    </w:p>
    <w:p w14:paraId="1A584A91" w14:textId="67EF77D0" w:rsidR="00547D46" w:rsidRPr="00640D14" w:rsidRDefault="00547D46" w:rsidP="00547D46">
      <w:pPr>
        <w:pStyle w:val="ListParagraph"/>
        <w:numPr>
          <w:ilvl w:val="0"/>
          <w:numId w:val="4"/>
        </w:numPr>
        <w:spacing w:line="240" w:lineRule="auto"/>
        <w:rPr>
          <w:i/>
          <w:iCs/>
        </w:rPr>
      </w:pPr>
      <w:r>
        <w:rPr>
          <w:i/>
          <w:iCs/>
        </w:rPr>
        <w:t>Cohort 4</w:t>
      </w:r>
      <w:r>
        <w:t>: Uneven, 1:3 ratio of Personas 1 and 6</w:t>
      </w:r>
      <w:r w:rsidR="00BC7185">
        <w:t xml:space="preserve"> (a </w:t>
      </w:r>
      <w:r w:rsidR="004818F1">
        <w:t>minority</w:t>
      </w:r>
      <w:r w:rsidR="00BC7185">
        <w:t xml:space="preserve"> and </w:t>
      </w:r>
      <w:r w:rsidR="004818F1">
        <w:t>a majority</w:t>
      </w:r>
      <w:r w:rsidR="00BC7185">
        <w:t>)</w:t>
      </w:r>
    </w:p>
    <w:p w14:paraId="68D46078" w14:textId="0CFBA2D0" w:rsidR="00640D14" w:rsidRPr="00640D14" w:rsidRDefault="00640D14" w:rsidP="00640D14">
      <w:pPr>
        <w:spacing w:line="240" w:lineRule="auto"/>
      </w:pPr>
      <w:r>
        <w:lastRenderedPageBreak/>
        <w:t xml:space="preserve">Given the three </w:t>
      </w:r>
      <w:r w:rsidR="00576365">
        <w:t xml:space="preserve">management </w:t>
      </w:r>
      <w:r>
        <w:t>versions</w:t>
      </w:r>
      <w:r w:rsidR="00576365">
        <w:t xml:space="preserve"> and four cohorts present, there are 12 different contexts under which </w:t>
      </w:r>
      <w:r w:rsidR="00F74595">
        <w:t xml:space="preserve">I run </w:t>
      </w:r>
      <w:r w:rsidR="002E1628">
        <w:t xml:space="preserve">repeated </w:t>
      </w:r>
      <w:r w:rsidR="00F74595">
        <w:t xml:space="preserve">trials of the model to produce results. </w:t>
      </w:r>
      <w:r w:rsidR="002E1628">
        <w:t xml:space="preserve">I focus my analysis on comparing results </w:t>
      </w:r>
      <w:r w:rsidR="00EB03C7">
        <w:t>between management versions for each of the four customer cohorts.</w:t>
      </w:r>
    </w:p>
    <w:p w14:paraId="731BC0BB" w14:textId="2DB925DA" w:rsidR="00DC2A95" w:rsidRDefault="00E82DD2" w:rsidP="00912A09">
      <w:pPr>
        <w:spacing w:line="276" w:lineRule="auto"/>
        <w:ind w:firstLine="360"/>
      </w:pPr>
      <w:r>
        <w:t>The model runs over a duration of 5000 days</w:t>
      </w:r>
      <w:r w:rsidR="00AE0822">
        <w:t xml:space="preserve">. </w:t>
      </w:r>
      <w:r w:rsidR="000A698E">
        <w:t xml:space="preserve">In the daily operations of the food hall, each of the 1200 customers makes a decision to </w:t>
      </w:r>
      <w:r w:rsidR="00482A1C">
        <w:t xml:space="preserve">patronize one of the three stalls or </w:t>
      </w:r>
      <w:r w:rsidR="004A6EA6">
        <w:t xml:space="preserve">to </w:t>
      </w:r>
      <w:r w:rsidR="00482A1C">
        <w:t xml:space="preserve">stay home. While the customers do not go through a learning process, their daily decisions are </w:t>
      </w:r>
      <w:r w:rsidR="00A04119">
        <w:t xml:space="preserve">determined according to their preferences </w:t>
      </w:r>
      <w:r w:rsidR="000D551B">
        <w:t>for</w:t>
      </w:r>
      <w:r w:rsidR="00A04119">
        <w:t xml:space="preserve"> the cuisines available on a given day</w:t>
      </w:r>
      <w:r w:rsidR="000D551B">
        <w:t>, as discussed in the next section</w:t>
      </w:r>
      <w:r w:rsidR="00636130">
        <w:t>. Then</w:t>
      </w:r>
      <w:r w:rsidR="00D23DE8">
        <w:t xml:space="preserve">, the appropriate reinforced learning ‘buckets’ </w:t>
      </w:r>
      <w:r w:rsidR="00B81479">
        <w:t xml:space="preserve">for the given </w:t>
      </w:r>
      <w:r w:rsidR="00C14FE7">
        <w:t xml:space="preserve">Version </w:t>
      </w:r>
      <w:r w:rsidR="00D23DE8">
        <w:t xml:space="preserve">are updated </w:t>
      </w:r>
      <w:r w:rsidR="006777B9">
        <w:t xml:space="preserve">to </w:t>
      </w:r>
      <w:r w:rsidR="00C14FE7">
        <w:t>according to</w:t>
      </w:r>
      <w:r w:rsidR="006777B9">
        <w:t xml:space="preserve"> the service volumes at each stall or </w:t>
      </w:r>
      <w:r w:rsidR="00C14FE7">
        <w:t>the service volume of</w:t>
      </w:r>
      <w:r w:rsidR="006E61E9">
        <w:t xml:space="preserve"> the food hall as a whole.</w:t>
      </w:r>
      <w:r w:rsidR="00EE09AC">
        <w:t xml:space="preserve"> </w:t>
      </w:r>
      <w:r w:rsidR="00AE0822">
        <w:t>Importantly, the stalls’ cuisines are updated</w:t>
      </w:r>
      <w:r w:rsidR="00923D8F">
        <w:t xml:space="preserve"> on the first day</w:t>
      </w:r>
      <w:r w:rsidR="00475D00">
        <w:t xml:space="preserve"> </w:t>
      </w:r>
      <w:r w:rsidR="00923D8F">
        <w:t xml:space="preserve">then </w:t>
      </w:r>
      <w:r w:rsidR="00475D00">
        <w:t>again on every 30</w:t>
      </w:r>
      <w:r w:rsidR="00475D00" w:rsidRPr="00475D00">
        <w:rPr>
          <w:vertAlign w:val="superscript"/>
        </w:rPr>
        <w:t>th</w:t>
      </w:r>
      <w:r w:rsidR="00475D00">
        <w:t xml:space="preserve"> day</w:t>
      </w:r>
      <w:r w:rsidR="00EE09AC">
        <w:t xml:space="preserve"> (always before the daily operations)</w:t>
      </w:r>
      <w:r w:rsidR="00D75FAD">
        <w:t xml:space="preserve"> to represent monthly adjustments.</w:t>
      </w:r>
    </w:p>
    <w:p w14:paraId="24D09616" w14:textId="2A98705F" w:rsidR="00912A09" w:rsidRDefault="00912A09" w:rsidP="00912A09">
      <w:pPr>
        <w:spacing w:line="276" w:lineRule="auto"/>
      </w:pPr>
    </w:p>
    <w:p w14:paraId="351BBD49" w14:textId="569B2BF1" w:rsidR="00912A09" w:rsidRDefault="00912A09" w:rsidP="00912A09">
      <w:pPr>
        <w:pStyle w:val="ListParagraph"/>
        <w:numPr>
          <w:ilvl w:val="0"/>
          <w:numId w:val="1"/>
        </w:numPr>
        <w:spacing w:line="276" w:lineRule="auto"/>
        <w:rPr>
          <w:b/>
          <w:bCs/>
        </w:rPr>
      </w:pPr>
      <w:r>
        <w:rPr>
          <w:b/>
          <w:bCs/>
        </w:rPr>
        <w:t>Model Implementation</w:t>
      </w:r>
    </w:p>
    <w:p w14:paraId="19F1AF58" w14:textId="67596530" w:rsidR="00916A2C" w:rsidRDefault="00DE5F8D" w:rsidP="00FB557B">
      <w:pPr>
        <w:spacing w:line="276" w:lineRule="auto"/>
        <w:ind w:firstLine="360"/>
      </w:pPr>
      <w:r>
        <w:t xml:space="preserve">I implement the Food Hall learning model in MATLAB </w:t>
      </w:r>
      <w:r w:rsidR="00DA60ED">
        <w:t xml:space="preserve">through a </w:t>
      </w:r>
      <w:r w:rsidR="00573629">
        <w:t xml:space="preserve">master script called </w:t>
      </w:r>
      <w:r w:rsidR="00573629">
        <w:rPr>
          <w:i/>
          <w:iCs/>
        </w:rPr>
        <w:t>main</w:t>
      </w:r>
      <w:r w:rsidR="00573629">
        <w:t>, which calls four externally defined function</w:t>
      </w:r>
      <w:r w:rsidR="00BE6987">
        <w:t xml:space="preserve">s: </w:t>
      </w:r>
      <w:r w:rsidR="00BE6987">
        <w:rPr>
          <w:i/>
          <w:iCs/>
        </w:rPr>
        <w:t>initPreferences</w:t>
      </w:r>
      <w:r w:rsidR="00BE6987">
        <w:t xml:space="preserve">, </w:t>
      </w:r>
      <w:r w:rsidR="00BE6987">
        <w:rPr>
          <w:i/>
          <w:iCs/>
        </w:rPr>
        <w:t>getSatisfaction</w:t>
      </w:r>
      <w:r w:rsidR="006A2301">
        <w:t xml:space="preserve">, </w:t>
      </w:r>
      <w:r w:rsidR="006A2301">
        <w:rPr>
          <w:i/>
          <w:iCs/>
        </w:rPr>
        <w:t>updateCuisines</w:t>
      </w:r>
      <w:r w:rsidR="006A2301">
        <w:t xml:space="preserve">, </w:t>
      </w:r>
      <w:r w:rsidR="00B06193">
        <w:t xml:space="preserve">and </w:t>
      </w:r>
      <w:r w:rsidR="00B06193">
        <w:rPr>
          <w:i/>
          <w:iCs/>
        </w:rPr>
        <w:t>processCustomers</w:t>
      </w:r>
      <w:r w:rsidR="006C7E30">
        <w:t xml:space="preserve">. </w:t>
      </w:r>
      <w:r w:rsidR="004D3F4C">
        <w:t xml:space="preserve">In this section, I </w:t>
      </w:r>
      <w:r w:rsidR="00F90CF5">
        <w:t>explain</w:t>
      </w:r>
      <w:r w:rsidR="004D3F4C">
        <w:t xml:space="preserve"> the</w:t>
      </w:r>
      <w:r w:rsidR="003B42D8">
        <w:t xml:space="preserve"> iterative structure of the master script</w:t>
      </w:r>
      <w:r w:rsidR="00F90CF5">
        <w:t xml:space="preserve"> and describe these four critical</w:t>
      </w:r>
      <w:r w:rsidR="00BE6987">
        <w:t xml:space="preserve"> functions in </w:t>
      </w:r>
      <w:r w:rsidR="00B06193">
        <w:t xml:space="preserve">the order in which they are called, explaining how they execute the </w:t>
      </w:r>
      <w:r w:rsidR="00F5632E">
        <w:t xml:space="preserve">initial, daily, and monthly operations of the model as </w:t>
      </w:r>
      <w:r w:rsidR="00FB557B">
        <w:t>described</w:t>
      </w:r>
      <w:r w:rsidR="00F5632E">
        <w:t xml:space="preserve"> in the Model Description above</w:t>
      </w:r>
      <w:r w:rsidR="00DD1D18">
        <w:t>.</w:t>
      </w:r>
      <w:r w:rsidR="00FB557B">
        <w:t xml:space="preserve"> </w:t>
      </w:r>
    </w:p>
    <w:p w14:paraId="6B8BE017" w14:textId="434D42C9" w:rsidR="00DD1D18" w:rsidRDefault="00791261" w:rsidP="001F7D8B">
      <w:pPr>
        <w:spacing w:line="276" w:lineRule="auto"/>
        <w:ind w:firstLine="360"/>
      </w:pPr>
      <w:r>
        <w:t xml:space="preserve">At the top of the </w:t>
      </w:r>
      <w:r>
        <w:rPr>
          <w:i/>
          <w:iCs/>
        </w:rPr>
        <w:t>main</w:t>
      </w:r>
      <w:r>
        <w:t xml:space="preserve"> script, I define a number of </w:t>
      </w:r>
      <w:r w:rsidR="003D16AF">
        <w:t xml:space="preserve">model parameters, including the number of </w:t>
      </w:r>
      <w:r w:rsidR="00BC36E2">
        <w:t>customers,</w:t>
      </w:r>
      <w:r w:rsidR="00F63360">
        <w:t xml:space="preserve"> </w:t>
      </w:r>
      <w:r w:rsidR="003A51D3">
        <w:t xml:space="preserve">the number of </w:t>
      </w:r>
      <w:r w:rsidR="00F63360">
        <w:t>day</w:t>
      </w:r>
      <w:r w:rsidR="003A51D3">
        <w:t xml:space="preserve"> iterations per trial</w:t>
      </w:r>
      <w:r w:rsidR="00F63360">
        <w:t xml:space="preserve">, and </w:t>
      </w:r>
      <w:r w:rsidR="003A51D3">
        <w:t xml:space="preserve">the number </w:t>
      </w:r>
      <w:r w:rsidR="00F63360">
        <w:t>trials</w:t>
      </w:r>
      <w:r w:rsidR="003A51D3">
        <w:t xml:space="preserve"> per combination of Version and</w:t>
      </w:r>
      <w:r w:rsidR="001F7D8B">
        <w:t xml:space="preserve"> </w:t>
      </w:r>
      <w:r w:rsidR="003A51D3">
        <w:t>Cohort.</w:t>
      </w:r>
      <w:r w:rsidR="00971662">
        <w:t xml:space="preserve"> I then define a matrix</w:t>
      </w:r>
      <w:r w:rsidR="00D651A2">
        <w:t xml:space="preserve"> called </w:t>
      </w:r>
      <w:r w:rsidR="00D651A2">
        <w:rPr>
          <w:i/>
          <w:iCs/>
        </w:rPr>
        <w:t xml:space="preserve">outcomes </w:t>
      </w:r>
      <w:r w:rsidR="00D84A5F">
        <w:t>to represent</w:t>
      </w:r>
      <w:r w:rsidR="00D651A2">
        <w:t xml:space="preserve"> all possible combinations of cuisines which could result from the </w:t>
      </w:r>
      <w:r w:rsidR="003C67E7">
        <w:t xml:space="preserve">cuisine </w:t>
      </w:r>
      <w:r w:rsidR="00D651A2">
        <w:t xml:space="preserve">choices of the stalls or the </w:t>
      </w:r>
      <w:r w:rsidR="003C67E7">
        <w:t>chosen strategy of the si</w:t>
      </w:r>
      <w:r w:rsidR="00D651A2">
        <w:t>ngular food hall management</w:t>
      </w:r>
      <w:r w:rsidR="003C67E7">
        <w:t>.</w:t>
      </w:r>
      <w:r w:rsidR="00EF4C8E">
        <w:rPr>
          <w:rStyle w:val="FootnoteReference"/>
        </w:rPr>
        <w:footnoteReference w:id="3"/>
      </w:r>
      <w:r w:rsidR="003C67E7">
        <w:t xml:space="preserve">  </w:t>
      </w:r>
      <w:r w:rsidR="00343C7A">
        <w:t xml:space="preserve">The following array </w:t>
      </w:r>
      <w:r w:rsidR="00412CAF">
        <w:t>shows number representations of these combinations:</w:t>
      </w:r>
    </w:p>
    <w:p w14:paraId="7DA13966" w14:textId="3FD3DBE6" w:rsidR="00412CAF" w:rsidRDefault="00BB05F4" w:rsidP="007C0E5D">
      <w:pPr>
        <w:spacing w:line="276" w:lineRule="auto"/>
        <w:jc w:val="center"/>
        <w:rPr>
          <w:rFonts w:ascii="Consolas" w:hAnsi="Consolas" w:cs="Consolas"/>
        </w:rPr>
      </w:pPr>
      <w:r>
        <w:rPr>
          <w:rFonts w:ascii="Consolas" w:hAnsi="Consolas" w:cs="Consolas"/>
        </w:rPr>
        <w:t>combinations = [111,112,113,122,123,1</w:t>
      </w:r>
      <w:r w:rsidR="007C0E5D">
        <w:rPr>
          <w:rFonts w:ascii="Consolas" w:hAnsi="Consolas" w:cs="Consolas"/>
        </w:rPr>
        <w:t>33,222,223,233,333]</w:t>
      </w:r>
    </w:p>
    <w:p w14:paraId="7C72A8DE" w14:textId="3A95DDB6" w:rsidR="008C4479" w:rsidRDefault="00F135E8" w:rsidP="007C0E5D">
      <w:pPr>
        <w:spacing w:line="276" w:lineRule="auto"/>
        <w:rPr>
          <w:rFonts w:cs="Consolas"/>
        </w:rPr>
      </w:pPr>
      <w:r>
        <w:rPr>
          <w:rFonts w:cs="Consolas"/>
        </w:rPr>
        <w:t xml:space="preserve">In lines 8-12 of </w:t>
      </w:r>
      <w:r>
        <w:rPr>
          <w:rFonts w:cs="Consolas"/>
          <w:i/>
          <w:iCs/>
        </w:rPr>
        <w:t>main</w:t>
      </w:r>
      <w:r>
        <w:rPr>
          <w:rFonts w:cs="Consolas"/>
        </w:rPr>
        <w:t xml:space="preserve">, I convert this </w:t>
      </w:r>
      <w:r w:rsidR="00D84A5F">
        <w:rPr>
          <w:rFonts w:cs="Consolas"/>
        </w:rPr>
        <w:t xml:space="preserve">number </w:t>
      </w:r>
      <w:r>
        <w:rPr>
          <w:rFonts w:cs="Consolas"/>
        </w:rPr>
        <w:t xml:space="preserve">array into a usable matrix called </w:t>
      </w:r>
      <w:r>
        <w:rPr>
          <w:rFonts w:cs="Consolas"/>
          <w:i/>
          <w:iCs/>
        </w:rPr>
        <w:t>outcomes</w:t>
      </w:r>
      <w:r>
        <w:rPr>
          <w:rFonts w:cs="Consolas"/>
        </w:rPr>
        <w:t xml:space="preserve">, where each of the </w:t>
      </w:r>
      <w:r w:rsidR="00F9429C">
        <w:rPr>
          <w:rFonts w:cs="Consolas"/>
        </w:rPr>
        <w:t xml:space="preserve">ten rows contains the cuisines present in a given outcome, with multiples </w:t>
      </w:r>
      <w:r w:rsidR="00EF4C8E">
        <w:rPr>
          <w:rFonts w:cs="Consolas"/>
        </w:rPr>
        <w:t>allowed as shown above.</w:t>
      </w:r>
      <w:r w:rsidR="000E43C6">
        <w:rPr>
          <w:rFonts w:cs="Consolas"/>
        </w:rPr>
        <w:t xml:space="preserve"> </w:t>
      </w:r>
      <w:r w:rsidR="001B55BA">
        <w:rPr>
          <w:rFonts w:cs="Consolas"/>
        </w:rPr>
        <w:t xml:space="preserve"> These outcomes are shown in Table 2. </w:t>
      </w:r>
      <w:r w:rsidR="004F561A">
        <w:rPr>
          <w:rFonts w:cs="Consolas"/>
        </w:rPr>
        <w:t xml:space="preserve">The script then proceeds into the iterative structure of </w:t>
      </w:r>
      <w:r w:rsidR="00D84712">
        <w:rPr>
          <w:rFonts w:cs="Consolas"/>
        </w:rPr>
        <w:t>four</w:t>
      </w:r>
      <w:r w:rsidR="004F561A">
        <w:rPr>
          <w:rFonts w:cs="Consolas"/>
        </w:rPr>
        <w:t xml:space="preserve"> nested for-loops: </w:t>
      </w:r>
      <w:r w:rsidR="00D331AF">
        <w:rPr>
          <w:rFonts w:cs="Consolas"/>
        </w:rPr>
        <w:t xml:space="preserve">a loop over the four cohorts on the outside, containing a loop over the three versions, </w:t>
      </w:r>
      <w:r w:rsidR="00D84712">
        <w:rPr>
          <w:rFonts w:cs="Consolas"/>
        </w:rPr>
        <w:t>contain</w:t>
      </w:r>
      <w:r w:rsidR="00275B13">
        <w:rPr>
          <w:rFonts w:cs="Consolas"/>
        </w:rPr>
        <w:t>ing</w:t>
      </w:r>
      <w:r w:rsidR="00D84712">
        <w:rPr>
          <w:rFonts w:cs="Consolas"/>
        </w:rPr>
        <w:t xml:space="preserve"> a loop over </w:t>
      </w:r>
      <w:r w:rsidR="00B03E29">
        <w:rPr>
          <w:rFonts w:cs="Consolas"/>
        </w:rPr>
        <w:t>20 trials, finally containing a loop over 5000 days for each trial. At the beginning of the outermost loop</w:t>
      </w:r>
      <w:r w:rsidR="008E4042">
        <w:rPr>
          <w:rFonts w:cs="Consolas"/>
        </w:rPr>
        <w:t xml:space="preserve">, I </w:t>
      </w:r>
      <w:r w:rsidR="00F21659">
        <w:rPr>
          <w:rFonts w:cs="Consolas"/>
        </w:rPr>
        <w:t xml:space="preserve">call </w:t>
      </w:r>
      <w:r w:rsidR="00F21659">
        <w:rPr>
          <w:rFonts w:cs="Consolas"/>
          <w:i/>
          <w:iCs/>
        </w:rPr>
        <w:t>initPreferences</w:t>
      </w:r>
      <w:r w:rsidR="00F21659">
        <w:rPr>
          <w:rFonts w:cs="Consolas"/>
        </w:rPr>
        <w:t xml:space="preserve"> to create </w:t>
      </w:r>
      <w:r w:rsidR="0058640B">
        <w:rPr>
          <w:rFonts w:cs="Consolas"/>
        </w:rPr>
        <w:t>a</w:t>
      </w:r>
      <w:r w:rsidR="00A53560">
        <w:rPr>
          <w:rFonts w:cs="Consolas"/>
        </w:rPr>
        <w:t xml:space="preserve"> 1200x3 </w:t>
      </w:r>
      <w:r w:rsidR="00A53560">
        <w:rPr>
          <w:rFonts w:cs="Consolas"/>
          <w:i/>
          <w:iCs/>
        </w:rPr>
        <w:t>CustomerPreferences</w:t>
      </w:r>
      <w:r w:rsidR="00A53560">
        <w:rPr>
          <w:rFonts w:cs="Consolas"/>
        </w:rPr>
        <w:t xml:space="preserve"> matrix</w:t>
      </w:r>
      <w:r w:rsidR="00C649DB">
        <w:rPr>
          <w:rFonts w:cs="Consolas"/>
        </w:rPr>
        <w:t xml:space="preserve"> to hold all 1200 customers’ cuisine preferences.</w:t>
      </w:r>
    </w:p>
    <w:tbl>
      <w:tblPr>
        <w:tblStyle w:val="TableGrid"/>
        <w:tblpPr w:leftFromText="181" w:rightFromText="181" w:vertAnchor="page" w:horzAnchor="margin" w:tblpY="1647"/>
        <w:tblOverlap w:val="never"/>
        <w:tblW w:w="0" w:type="auto"/>
        <w:tblLook w:val="04A0" w:firstRow="1" w:lastRow="0" w:firstColumn="1" w:lastColumn="0" w:noHBand="0" w:noVBand="1"/>
      </w:tblPr>
      <w:tblGrid>
        <w:gridCol w:w="2337"/>
        <w:gridCol w:w="2337"/>
        <w:gridCol w:w="2338"/>
        <w:gridCol w:w="2338"/>
      </w:tblGrid>
      <w:tr w:rsidR="001F7D8B" w14:paraId="0654630A" w14:textId="77777777" w:rsidTr="001150AB">
        <w:tc>
          <w:tcPr>
            <w:tcW w:w="9350" w:type="dxa"/>
            <w:gridSpan w:val="4"/>
          </w:tcPr>
          <w:p w14:paraId="7451EF40" w14:textId="77777777" w:rsidR="001F7D8B" w:rsidRPr="00BA443F" w:rsidRDefault="001F7D8B" w:rsidP="001150AB">
            <w:pPr>
              <w:spacing w:line="276" w:lineRule="auto"/>
              <w:jc w:val="center"/>
              <w:rPr>
                <w:rFonts w:cs="Consolas"/>
                <w:b/>
                <w:bCs/>
              </w:rPr>
            </w:pPr>
            <w:r>
              <w:rPr>
                <w:rFonts w:cs="Consolas"/>
                <w:b/>
                <w:bCs/>
              </w:rPr>
              <w:lastRenderedPageBreak/>
              <w:t>Table 2: Possible Outcomes of Cuisine/Strategy Choices</w:t>
            </w:r>
          </w:p>
        </w:tc>
      </w:tr>
      <w:tr w:rsidR="001F7D8B" w14:paraId="6388A670" w14:textId="77777777" w:rsidTr="001150AB">
        <w:tc>
          <w:tcPr>
            <w:tcW w:w="2337" w:type="dxa"/>
          </w:tcPr>
          <w:p w14:paraId="6E68229D" w14:textId="77777777" w:rsidR="001F7D8B" w:rsidRPr="00283796" w:rsidRDefault="001F7D8B" w:rsidP="001150AB">
            <w:pPr>
              <w:spacing w:line="276" w:lineRule="auto"/>
              <w:jc w:val="center"/>
              <w:rPr>
                <w:rFonts w:cs="Consolas"/>
                <w:b/>
                <w:bCs/>
              </w:rPr>
            </w:pPr>
            <w:r w:rsidRPr="00283796">
              <w:rPr>
                <w:b/>
                <w:bCs/>
              </w:rPr>
              <w:t>Outcome 1</w:t>
            </w:r>
          </w:p>
        </w:tc>
        <w:tc>
          <w:tcPr>
            <w:tcW w:w="2337" w:type="dxa"/>
            <w:shd w:val="clear" w:color="auto" w:fill="BDD6EE" w:themeFill="accent5" w:themeFillTint="66"/>
          </w:tcPr>
          <w:p w14:paraId="2C04D2C7" w14:textId="77777777" w:rsidR="001F7D8B" w:rsidRDefault="001F7D8B" w:rsidP="001150AB">
            <w:pPr>
              <w:spacing w:line="276" w:lineRule="auto"/>
              <w:jc w:val="center"/>
              <w:rPr>
                <w:rFonts w:cs="Consolas"/>
              </w:rPr>
            </w:pPr>
            <w:r w:rsidRPr="00C85381">
              <w:t>Cuisine 1</w:t>
            </w:r>
          </w:p>
        </w:tc>
        <w:tc>
          <w:tcPr>
            <w:tcW w:w="2338" w:type="dxa"/>
            <w:shd w:val="clear" w:color="auto" w:fill="BDD6EE" w:themeFill="accent5" w:themeFillTint="66"/>
          </w:tcPr>
          <w:p w14:paraId="5016EBF1" w14:textId="77777777" w:rsidR="001F7D8B" w:rsidRDefault="001F7D8B" w:rsidP="001150AB">
            <w:pPr>
              <w:spacing w:line="276" w:lineRule="auto"/>
              <w:jc w:val="center"/>
              <w:rPr>
                <w:rFonts w:cs="Consolas"/>
              </w:rPr>
            </w:pPr>
            <w:r w:rsidRPr="00C85381">
              <w:t>Cuisine 1</w:t>
            </w:r>
          </w:p>
        </w:tc>
        <w:tc>
          <w:tcPr>
            <w:tcW w:w="2338" w:type="dxa"/>
            <w:shd w:val="clear" w:color="auto" w:fill="BDD6EE" w:themeFill="accent5" w:themeFillTint="66"/>
          </w:tcPr>
          <w:p w14:paraId="1A66599D" w14:textId="77777777" w:rsidR="001F7D8B" w:rsidRDefault="001F7D8B" w:rsidP="001150AB">
            <w:pPr>
              <w:spacing w:line="276" w:lineRule="auto"/>
              <w:jc w:val="center"/>
              <w:rPr>
                <w:rFonts w:cs="Consolas"/>
              </w:rPr>
            </w:pPr>
            <w:r w:rsidRPr="00C85381">
              <w:t>Cuisine 1</w:t>
            </w:r>
          </w:p>
        </w:tc>
      </w:tr>
      <w:tr w:rsidR="001F7D8B" w14:paraId="2472FEA8" w14:textId="77777777" w:rsidTr="001150AB">
        <w:tc>
          <w:tcPr>
            <w:tcW w:w="2337" w:type="dxa"/>
          </w:tcPr>
          <w:p w14:paraId="0C65FEB1" w14:textId="77777777" w:rsidR="001F7D8B" w:rsidRPr="00283796" w:rsidRDefault="001F7D8B" w:rsidP="001150AB">
            <w:pPr>
              <w:spacing w:line="276" w:lineRule="auto"/>
              <w:jc w:val="center"/>
              <w:rPr>
                <w:rFonts w:cs="Consolas"/>
                <w:b/>
                <w:bCs/>
              </w:rPr>
            </w:pPr>
            <w:r w:rsidRPr="00283796">
              <w:rPr>
                <w:b/>
                <w:bCs/>
              </w:rPr>
              <w:t>Outcome 2</w:t>
            </w:r>
          </w:p>
        </w:tc>
        <w:tc>
          <w:tcPr>
            <w:tcW w:w="2337" w:type="dxa"/>
            <w:shd w:val="clear" w:color="auto" w:fill="BDD6EE" w:themeFill="accent5" w:themeFillTint="66"/>
          </w:tcPr>
          <w:p w14:paraId="3FE88446" w14:textId="77777777" w:rsidR="001F7D8B" w:rsidRDefault="001F7D8B" w:rsidP="001150AB">
            <w:pPr>
              <w:spacing w:line="276" w:lineRule="auto"/>
              <w:jc w:val="center"/>
              <w:rPr>
                <w:rFonts w:cs="Consolas"/>
              </w:rPr>
            </w:pPr>
            <w:r w:rsidRPr="00C85381">
              <w:t>Cuisine 1</w:t>
            </w:r>
          </w:p>
        </w:tc>
        <w:tc>
          <w:tcPr>
            <w:tcW w:w="2338" w:type="dxa"/>
            <w:shd w:val="clear" w:color="auto" w:fill="BDD6EE" w:themeFill="accent5" w:themeFillTint="66"/>
          </w:tcPr>
          <w:p w14:paraId="56273F34" w14:textId="77777777" w:rsidR="001F7D8B" w:rsidRDefault="001F7D8B" w:rsidP="001150AB">
            <w:pPr>
              <w:spacing w:line="276" w:lineRule="auto"/>
              <w:jc w:val="center"/>
              <w:rPr>
                <w:rFonts w:cs="Consolas"/>
              </w:rPr>
            </w:pPr>
            <w:r w:rsidRPr="00C85381">
              <w:t>Cuisine 1</w:t>
            </w:r>
          </w:p>
        </w:tc>
        <w:tc>
          <w:tcPr>
            <w:tcW w:w="2338" w:type="dxa"/>
            <w:shd w:val="clear" w:color="auto" w:fill="EE8E87"/>
          </w:tcPr>
          <w:p w14:paraId="3AB09C8F" w14:textId="77777777" w:rsidR="001F7D8B" w:rsidRDefault="001F7D8B" w:rsidP="001150AB">
            <w:pPr>
              <w:spacing w:line="276" w:lineRule="auto"/>
              <w:jc w:val="center"/>
              <w:rPr>
                <w:rFonts w:cs="Consolas"/>
              </w:rPr>
            </w:pPr>
            <w:r w:rsidRPr="00C85381">
              <w:t>Cuisine 2</w:t>
            </w:r>
          </w:p>
        </w:tc>
      </w:tr>
      <w:tr w:rsidR="001F7D8B" w14:paraId="0607E473" w14:textId="77777777" w:rsidTr="001150AB">
        <w:tc>
          <w:tcPr>
            <w:tcW w:w="2337" w:type="dxa"/>
          </w:tcPr>
          <w:p w14:paraId="6AA02B4D" w14:textId="77777777" w:rsidR="001F7D8B" w:rsidRPr="00283796" w:rsidRDefault="001F7D8B" w:rsidP="001150AB">
            <w:pPr>
              <w:spacing w:line="276" w:lineRule="auto"/>
              <w:jc w:val="center"/>
              <w:rPr>
                <w:rFonts w:cs="Consolas"/>
                <w:b/>
                <w:bCs/>
              </w:rPr>
            </w:pPr>
            <w:r w:rsidRPr="00283796">
              <w:rPr>
                <w:b/>
                <w:bCs/>
              </w:rPr>
              <w:t>Outcome 3</w:t>
            </w:r>
          </w:p>
        </w:tc>
        <w:tc>
          <w:tcPr>
            <w:tcW w:w="2337" w:type="dxa"/>
            <w:shd w:val="clear" w:color="auto" w:fill="BDD6EE" w:themeFill="accent5" w:themeFillTint="66"/>
          </w:tcPr>
          <w:p w14:paraId="1DAA12A0" w14:textId="77777777" w:rsidR="001F7D8B" w:rsidRDefault="001F7D8B" w:rsidP="001150AB">
            <w:pPr>
              <w:spacing w:line="276" w:lineRule="auto"/>
              <w:jc w:val="center"/>
              <w:rPr>
                <w:rFonts w:cs="Consolas"/>
              </w:rPr>
            </w:pPr>
            <w:r w:rsidRPr="00C85381">
              <w:t>Cuisine 1</w:t>
            </w:r>
          </w:p>
        </w:tc>
        <w:tc>
          <w:tcPr>
            <w:tcW w:w="2338" w:type="dxa"/>
            <w:shd w:val="clear" w:color="auto" w:fill="BDD6EE" w:themeFill="accent5" w:themeFillTint="66"/>
          </w:tcPr>
          <w:p w14:paraId="20993BF3" w14:textId="77777777" w:rsidR="001F7D8B" w:rsidRDefault="001F7D8B" w:rsidP="001150AB">
            <w:pPr>
              <w:spacing w:line="276" w:lineRule="auto"/>
              <w:jc w:val="center"/>
              <w:rPr>
                <w:rFonts w:cs="Consolas"/>
              </w:rPr>
            </w:pPr>
            <w:r w:rsidRPr="00C85381">
              <w:t>Cuisine 1</w:t>
            </w:r>
          </w:p>
        </w:tc>
        <w:tc>
          <w:tcPr>
            <w:tcW w:w="2338" w:type="dxa"/>
            <w:shd w:val="clear" w:color="auto" w:fill="FFE599" w:themeFill="accent4" w:themeFillTint="66"/>
          </w:tcPr>
          <w:p w14:paraId="319D991E" w14:textId="77777777" w:rsidR="001F7D8B" w:rsidRDefault="001F7D8B" w:rsidP="001150AB">
            <w:pPr>
              <w:spacing w:line="276" w:lineRule="auto"/>
              <w:jc w:val="center"/>
              <w:rPr>
                <w:rFonts w:cs="Consolas"/>
              </w:rPr>
            </w:pPr>
            <w:r w:rsidRPr="00C85381">
              <w:t>Cuisine 3</w:t>
            </w:r>
          </w:p>
        </w:tc>
      </w:tr>
      <w:tr w:rsidR="001F7D8B" w14:paraId="357DDA78" w14:textId="77777777" w:rsidTr="001150AB">
        <w:tc>
          <w:tcPr>
            <w:tcW w:w="2337" w:type="dxa"/>
          </w:tcPr>
          <w:p w14:paraId="77D3CD5E" w14:textId="77777777" w:rsidR="001F7D8B" w:rsidRPr="00283796" w:rsidRDefault="001F7D8B" w:rsidP="001150AB">
            <w:pPr>
              <w:spacing w:line="276" w:lineRule="auto"/>
              <w:jc w:val="center"/>
              <w:rPr>
                <w:rFonts w:cs="Consolas"/>
                <w:b/>
                <w:bCs/>
              </w:rPr>
            </w:pPr>
            <w:r w:rsidRPr="00283796">
              <w:rPr>
                <w:b/>
                <w:bCs/>
              </w:rPr>
              <w:t>Outcome 4</w:t>
            </w:r>
          </w:p>
        </w:tc>
        <w:tc>
          <w:tcPr>
            <w:tcW w:w="2337" w:type="dxa"/>
            <w:shd w:val="clear" w:color="auto" w:fill="BDD6EE" w:themeFill="accent5" w:themeFillTint="66"/>
          </w:tcPr>
          <w:p w14:paraId="137A74D4" w14:textId="77777777" w:rsidR="001F7D8B" w:rsidRDefault="001F7D8B" w:rsidP="001150AB">
            <w:pPr>
              <w:spacing w:line="276" w:lineRule="auto"/>
              <w:jc w:val="center"/>
              <w:rPr>
                <w:rFonts w:cs="Consolas"/>
              </w:rPr>
            </w:pPr>
            <w:r w:rsidRPr="00C85381">
              <w:t>Cuisine 1</w:t>
            </w:r>
          </w:p>
        </w:tc>
        <w:tc>
          <w:tcPr>
            <w:tcW w:w="2338" w:type="dxa"/>
            <w:shd w:val="clear" w:color="auto" w:fill="EE8E87"/>
          </w:tcPr>
          <w:p w14:paraId="5BE0AF39" w14:textId="77777777" w:rsidR="001F7D8B" w:rsidRDefault="001F7D8B" w:rsidP="001150AB">
            <w:pPr>
              <w:spacing w:line="276" w:lineRule="auto"/>
              <w:jc w:val="center"/>
              <w:rPr>
                <w:rFonts w:cs="Consolas"/>
              </w:rPr>
            </w:pPr>
            <w:r w:rsidRPr="00C85381">
              <w:t>Cuisine 2</w:t>
            </w:r>
          </w:p>
        </w:tc>
        <w:tc>
          <w:tcPr>
            <w:tcW w:w="2338" w:type="dxa"/>
            <w:shd w:val="clear" w:color="auto" w:fill="EE8E87"/>
          </w:tcPr>
          <w:p w14:paraId="55AEFF1D" w14:textId="77777777" w:rsidR="001F7D8B" w:rsidRDefault="001F7D8B" w:rsidP="001150AB">
            <w:pPr>
              <w:spacing w:line="276" w:lineRule="auto"/>
              <w:jc w:val="center"/>
              <w:rPr>
                <w:rFonts w:cs="Consolas"/>
              </w:rPr>
            </w:pPr>
            <w:r w:rsidRPr="00C85381">
              <w:t>Cuisine 2</w:t>
            </w:r>
          </w:p>
        </w:tc>
      </w:tr>
      <w:tr w:rsidR="001F7D8B" w14:paraId="6DF6C497" w14:textId="77777777" w:rsidTr="001150AB">
        <w:tc>
          <w:tcPr>
            <w:tcW w:w="2337" w:type="dxa"/>
          </w:tcPr>
          <w:p w14:paraId="38330CC1" w14:textId="77777777" w:rsidR="001F7D8B" w:rsidRPr="00283796" w:rsidRDefault="001F7D8B" w:rsidP="001150AB">
            <w:pPr>
              <w:spacing w:line="276" w:lineRule="auto"/>
              <w:jc w:val="center"/>
              <w:rPr>
                <w:rFonts w:cs="Consolas"/>
                <w:b/>
                <w:bCs/>
              </w:rPr>
            </w:pPr>
            <w:r w:rsidRPr="00283796">
              <w:rPr>
                <w:b/>
                <w:bCs/>
              </w:rPr>
              <w:t>Outcome 5</w:t>
            </w:r>
          </w:p>
        </w:tc>
        <w:tc>
          <w:tcPr>
            <w:tcW w:w="2337" w:type="dxa"/>
            <w:shd w:val="clear" w:color="auto" w:fill="BDD6EE" w:themeFill="accent5" w:themeFillTint="66"/>
          </w:tcPr>
          <w:p w14:paraId="197D15D1" w14:textId="77777777" w:rsidR="001F7D8B" w:rsidRDefault="001F7D8B" w:rsidP="001150AB">
            <w:pPr>
              <w:spacing w:line="276" w:lineRule="auto"/>
              <w:jc w:val="center"/>
              <w:rPr>
                <w:rFonts w:cs="Consolas"/>
              </w:rPr>
            </w:pPr>
            <w:r w:rsidRPr="00C85381">
              <w:t>Cuisine 1</w:t>
            </w:r>
          </w:p>
        </w:tc>
        <w:tc>
          <w:tcPr>
            <w:tcW w:w="2338" w:type="dxa"/>
            <w:shd w:val="clear" w:color="auto" w:fill="EE8E87"/>
          </w:tcPr>
          <w:p w14:paraId="6EBAB443" w14:textId="77777777" w:rsidR="001F7D8B" w:rsidRDefault="001F7D8B" w:rsidP="001150AB">
            <w:pPr>
              <w:spacing w:line="276" w:lineRule="auto"/>
              <w:jc w:val="center"/>
              <w:rPr>
                <w:rFonts w:cs="Consolas"/>
              </w:rPr>
            </w:pPr>
            <w:r w:rsidRPr="00C85381">
              <w:t>Cuisine 2</w:t>
            </w:r>
          </w:p>
        </w:tc>
        <w:tc>
          <w:tcPr>
            <w:tcW w:w="2338" w:type="dxa"/>
            <w:shd w:val="clear" w:color="auto" w:fill="FFE599" w:themeFill="accent4" w:themeFillTint="66"/>
          </w:tcPr>
          <w:p w14:paraId="0BA2572B" w14:textId="77777777" w:rsidR="001F7D8B" w:rsidRDefault="001F7D8B" w:rsidP="001150AB">
            <w:pPr>
              <w:spacing w:line="276" w:lineRule="auto"/>
              <w:jc w:val="center"/>
              <w:rPr>
                <w:rFonts w:cs="Consolas"/>
              </w:rPr>
            </w:pPr>
            <w:r w:rsidRPr="00C85381">
              <w:t>Cuisine 3</w:t>
            </w:r>
          </w:p>
        </w:tc>
      </w:tr>
      <w:tr w:rsidR="001F7D8B" w14:paraId="486C8271" w14:textId="77777777" w:rsidTr="001150AB">
        <w:tc>
          <w:tcPr>
            <w:tcW w:w="2337" w:type="dxa"/>
          </w:tcPr>
          <w:p w14:paraId="2EE0C8FF" w14:textId="77777777" w:rsidR="001F7D8B" w:rsidRPr="00283796" w:rsidRDefault="001F7D8B" w:rsidP="001150AB">
            <w:pPr>
              <w:spacing w:line="276" w:lineRule="auto"/>
              <w:jc w:val="center"/>
              <w:rPr>
                <w:rFonts w:cs="Consolas"/>
                <w:b/>
                <w:bCs/>
              </w:rPr>
            </w:pPr>
            <w:r w:rsidRPr="00283796">
              <w:rPr>
                <w:b/>
                <w:bCs/>
              </w:rPr>
              <w:t>Outcome 6</w:t>
            </w:r>
          </w:p>
        </w:tc>
        <w:tc>
          <w:tcPr>
            <w:tcW w:w="2337" w:type="dxa"/>
            <w:shd w:val="clear" w:color="auto" w:fill="BDD6EE" w:themeFill="accent5" w:themeFillTint="66"/>
          </w:tcPr>
          <w:p w14:paraId="008BA719" w14:textId="77777777" w:rsidR="001F7D8B" w:rsidRDefault="001F7D8B" w:rsidP="001150AB">
            <w:pPr>
              <w:spacing w:line="276" w:lineRule="auto"/>
              <w:jc w:val="center"/>
              <w:rPr>
                <w:rFonts w:cs="Consolas"/>
              </w:rPr>
            </w:pPr>
            <w:r w:rsidRPr="00C85381">
              <w:t>Cuisine 1</w:t>
            </w:r>
          </w:p>
        </w:tc>
        <w:tc>
          <w:tcPr>
            <w:tcW w:w="2338" w:type="dxa"/>
            <w:shd w:val="clear" w:color="auto" w:fill="FFE599" w:themeFill="accent4" w:themeFillTint="66"/>
          </w:tcPr>
          <w:p w14:paraId="08961000" w14:textId="77777777" w:rsidR="001F7D8B" w:rsidRDefault="001F7D8B" w:rsidP="001150AB">
            <w:pPr>
              <w:spacing w:line="276" w:lineRule="auto"/>
              <w:jc w:val="center"/>
              <w:rPr>
                <w:rFonts w:cs="Consolas"/>
              </w:rPr>
            </w:pPr>
            <w:r w:rsidRPr="00C85381">
              <w:t>Cuisine 3</w:t>
            </w:r>
          </w:p>
        </w:tc>
        <w:tc>
          <w:tcPr>
            <w:tcW w:w="2338" w:type="dxa"/>
            <w:shd w:val="clear" w:color="auto" w:fill="FFE599" w:themeFill="accent4" w:themeFillTint="66"/>
          </w:tcPr>
          <w:p w14:paraId="7FF08007" w14:textId="77777777" w:rsidR="001F7D8B" w:rsidRDefault="001F7D8B" w:rsidP="001150AB">
            <w:pPr>
              <w:spacing w:line="276" w:lineRule="auto"/>
              <w:jc w:val="center"/>
              <w:rPr>
                <w:rFonts w:cs="Consolas"/>
              </w:rPr>
            </w:pPr>
            <w:r w:rsidRPr="00C85381">
              <w:t>Cuisine 3</w:t>
            </w:r>
          </w:p>
        </w:tc>
      </w:tr>
      <w:tr w:rsidR="001F7D8B" w14:paraId="6A6C01E0" w14:textId="77777777" w:rsidTr="001150AB">
        <w:tc>
          <w:tcPr>
            <w:tcW w:w="2337" w:type="dxa"/>
          </w:tcPr>
          <w:p w14:paraId="05D50EE2" w14:textId="77777777" w:rsidR="001F7D8B" w:rsidRPr="00283796" w:rsidRDefault="001F7D8B" w:rsidP="001150AB">
            <w:pPr>
              <w:spacing w:line="276" w:lineRule="auto"/>
              <w:jc w:val="center"/>
              <w:rPr>
                <w:rFonts w:cs="Consolas"/>
                <w:b/>
                <w:bCs/>
              </w:rPr>
            </w:pPr>
            <w:r w:rsidRPr="00283796">
              <w:rPr>
                <w:b/>
                <w:bCs/>
              </w:rPr>
              <w:t>Outcome 7</w:t>
            </w:r>
          </w:p>
        </w:tc>
        <w:tc>
          <w:tcPr>
            <w:tcW w:w="2337" w:type="dxa"/>
            <w:shd w:val="clear" w:color="auto" w:fill="EE8E87"/>
          </w:tcPr>
          <w:p w14:paraId="59A8A1CE" w14:textId="77777777" w:rsidR="001F7D8B" w:rsidRDefault="001F7D8B" w:rsidP="001150AB">
            <w:pPr>
              <w:spacing w:line="276" w:lineRule="auto"/>
              <w:jc w:val="center"/>
              <w:rPr>
                <w:rFonts w:cs="Consolas"/>
              </w:rPr>
            </w:pPr>
            <w:r w:rsidRPr="00C85381">
              <w:t>Cuisine 2</w:t>
            </w:r>
          </w:p>
        </w:tc>
        <w:tc>
          <w:tcPr>
            <w:tcW w:w="2338" w:type="dxa"/>
            <w:shd w:val="clear" w:color="auto" w:fill="EE8E87"/>
          </w:tcPr>
          <w:p w14:paraId="35545466" w14:textId="77777777" w:rsidR="001F7D8B" w:rsidRDefault="001F7D8B" w:rsidP="001150AB">
            <w:pPr>
              <w:spacing w:line="276" w:lineRule="auto"/>
              <w:jc w:val="center"/>
              <w:rPr>
                <w:rFonts w:cs="Consolas"/>
              </w:rPr>
            </w:pPr>
            <w:r w:rsidRPr="00C85381">
              <w:t>Cuisine 2</w:t>
            </w:r>
          </w:p>
        </w:tc>
        <w:tc>
          <w:tcPr>
            <w:tcW w:w="2338" w:type="dxa"/>
            <w:shd w:val="clear" w:color="auto" w:fill="EE8E87"/>
          </w:tcPr>
          <w:p w14:paraId="7F368A7E" w14:textId="77777777" w:rsidR="001F7D8B" w:rsidRDefault="001F7D8B" w:rsidP="001150AB">
            <w:pPr>
              <w:spacing w:line="276" w:lineRule="auto"/>
              <w:jc w:val="center"/>
              <w:rPr>
                <w:rFonts w:cs="Consolas"/>
              </w:rPr>
            </w:pPr>
            <w:r w:rsidRPr="00C85381">
              <w:t>Cuisine 2</w:t>
            </w:r>
          </w:p>
        </w:tc>
      </w:tr>
      <w:tr w:rsidR="001F7D8B" w14:paraId="7FA7A14E" w14:textId="77777777" w:rsidTr="001150AB">
        <w:tc>
          <w:tcPr>
            <w:tcW w:w="2337" w:type="dxa"/>
          </w:tcPr>
          <w:p w14:paraId="4C90E330" w14:textId="77777777" w:rsidR="001F7D8B" w:rsidRPr="00283796" w:rsidRDefault="001F7D8B" w:rsidP="001150AB">
            <w:pPr>
              <w:spacing w:line="276" w:lineRule="auto"/>
              <w:jc w:val="center"/>
              <w:rPr>
                <w:rFonts w:cs="Consolas"/>
                <w:b/>
                <w:bCs/>
              </w:rPr>
            </w:pPr>
            <w:r w:rsidRPr="00283796">
              <w:rPr>
                <w:b/>
                <w:bCs/>
              </w:rPr>
              <w:t>Outcome 8</w:t>
            </w:r>
          </w:p>
        </w:tc>
        <w:tc>
          <w:tcPr>
            <w:tcW w:w="2337" w:type="dxa"/>
            <w:shd w:val="clear" w:color="auto" w:fill="EE8E87"/>
          </w:tcPr>
          <w:p w14:paraId="6D688918" w14:textId="77777777" w:rsidR="001F7D8B" w:rsidRDefault="001F7D8B" w:rsidP="001150AB">
            <w:pPr>
              <w:spacing w:line="276" w:lineRule="auto"/>
              <w:jc w:val="center"/>
              <w:rPr>
                <w:rFonts w:cs="Consolas"/>
              </w:rPr>
            </w:pPr>
            <w:r w:rsidRPr="00C85381">
              <w:t>Cuisine 2</w:t>
            </w:r>
          </w:p>
        </w:tc>
        <w:tc>
          <w:tcPr>
            <w:tcW w:w="2338" w:type="dxa"/>
            <w:shd w:val="clear" w:color="auto" w:fill="EE8E87"/>
          </w:tcPr>
          <w:p w14:paraId="5E6043B2" w14:textId="77777777" w:rsidR="001F7D8B" w:rsidRDefault="001F7D8B" w:rsidP="001150AB">
            <w:pPr>
              <w:spacing w:line="276" w:lineRule="auto"/>
              <w:jc w:val="center"/>
              <w:rPr>
                <w:rFonts w:cs="Consolas"/>
              </w:rPr>
            </w:pPr>
            <w:r w:rsidRPr="00C85381">
              <w:t>Cuisine 2</w:t>
            </w:r>
          </w:p>
        </w:tc>
        <w:tc>
          <w:tcPr>
            <w:tcW w:w="2338" w:type="dxa"/>
            <w:shd w:val="clear" w:color="auto" w:fill="FFE599" w:themeFill="accent4" w:themeFillTint="66"/>
          </w:tcPr>
          <w:p w14:paraId="2E11E5BF" w14:textId="77777777" w:rsidR="001F7D8B" w:rsidRDefault="001F7D8B" w:rsidP="001150AB">
            <w:pPr>
              <w:spacing w:line="276" w:lineRule="auto"/>
              <w:jc w:val="center"/>
              <w:rPr>
                <w:rFonts w:cs="Consolas"/>
              </w:rPr>
            </w:pPr>
            <w:r w:rsidRPr="00C85381">
              <w:t>Cuisine 3</w:t>
            </w:r>
          </w:p>
        </w:tc>
      </w:tr>
      <w:tr w:rsidR="001F7D8B" w14:paraId="75C65B09" w14:textId="77777777" w:rsidTr="001150AB">
        <w:tc>
          <w:tcPr>
            <w:tcW w:w="2337" w:type="dxa"/>
          </w:tcPr>
          <w:p w14:paraId="5CE43421" w14:textId="77777777" w:rsidR="001F7D8B" w:rsidRPr="00283796" w:rsidRDefault="001F7D8B" w:rsidP="001150AB">
            <w:pPr>
              <w:spacing w:line="276" w:lineRule="auto"/>
              <w:jc w:val="center"/>
              <w:rPr>
                <w:rFonts w:cs="Consolas"/>
                <w:b/>
                <w:bCs/>
              </w:rPr>
            </w:pPr>
            <w:r w:rsidRPr="00283796">
              <w:rPr>
                <w:b/>
                <w:bCs/>
              </w:rPr>
              <w:t>Outcome 9</w:t>
            </w:r>
          </w:p>
        </w:tc>
        <w:tc>
          <w:tcPr>
            <w:tcW w:w="2337" w:type="dxa"/>
            <w:shd w:val="clear" w:color="auto" w:fill="EE8E87"/>
          </w:tcPr>
          <w:p w14:paraId="39B0CD80" w14:textId="77777777" w:rsidR="001F7D8B" w:rsidRDefault="001F7D8B" w:rsidP="001150AB">
            <w:pPr>
              <w:spacing w:line="276" w:lineRule="auto"/>
              <w:jc w:val="center"/>
              <w:rPr>
                <w:rFonts w:cs="Consolas"/>
              </w:rPr>
            </w:pPr>
            <w:r w:rsidRPr="00C85381">
              <w:t>Cuisine 2</w:t>
            </w:r>
          </w:p>
        </w:tc>
        <w:tc>
          <w:tcPr>
            <w:tcW w:w="2338" w:type="dxa"/>
            <w:shd w:val="clear" w:color="auto" w:fill="FFE599" w:themeFill="accent4" w:themeFillTint="66"/>
          </w:tcPr>
          <w:p w14:paraId="4EC87679" w14:textId="77777777" w:rsidR="001F7D8B" w:rsidRDefault="001F7D8B" w:rsidP="001150AB">
            <w:pPr>
              <w:spacing w:line="276" w:lineRule="auto"/>
              <w:jc w:val="center"/>
              <w:rPr>
                <w:rFonts w:cs="Consolas"/>
              </w:rPr>
            </w:pPr>
            <w:r w:rsidRPr="00C85381">
              <w:t>Cuisine 3</w:t>
            </w:r>
          </w:p>
        </w:tc>
        <w:tc>
          <w:tcPr>
            <w:tcW w:w="2338" w:type="dxa"/>
            <w:shd w:val="clear" w:color="auto" w:fill="FFE599" w:themeFill="accent4" w:themeFillTint="66"/>
          </w:tcPr>
          <w:p w14:paraId="7B75EB07" w14:textId="77777777" w:rsidR="001F7D8B" w:rsidRDefault="001F7D8B" w:rsidP="001150AB">
            <w:pPr>
              <w:spacing w:line="276" w:lineRule="auto"/>
              <w:jc w:val="center"/>
              <w:rPr>
                <w:rFonts w:cs="Consolas"/>
              </w:rPr>
            </w:pPr>
            <w:r w:rsidRPr="00C85381">
              <w:t>Cuisine 3</w:t>
            </w:r>
          </w:p>
        </w:tc>
      </w:tr>
      <w:tr w:rsidR="001F7D8B" w14:paraId="4A3800E5" w14:textId="77777777" w:rsidTr="001150AB">
        <w:tc>
          <w:tcPr>
            <w:tcW w:w="2337" w:type="dxa"/>
          </w:tcPr>
          <w:p w14:paraId="559F4CE6" w14:textId="77777777" w:rsidR="001F7D8B" w:rsidRPr="00283796" w:rsidRDefault="001F7D8B" w:rsidP="001150AB">
            <w:pPr>
              <w:spacing w:line="276" w:lineRule="auto"/>
              <w:jc w:val="center"/>
              <w:rPr>
                <w:rFonts w:cs="Consolas"/>
                <w:b/>
                <w:bCs/>
              </w:rPr>
            </w:pPr>
            <w:r w:rsidRPr="00283796">
              <w:rPr>
                <w:b/>
                <w:bCs/>
              </w:rPr>
              <w:t>Outcome 10</w:t>
            </w:r>
          </w:p>
        </w:tc>
        <w:tc>
          <w:tcPr>
            <w:tcW w:w="2337" w:type="dxa"/>
            <w:shd w:val="clear" w:color="auto" w:fill="FFE599" w:themeFill="accent4" w:themeFillTint="66"/>
          </w:tcPr>
          <w:p w14:paraId="5B55EB4B" w14:textId="77777777" w:rsidR="001F7D8B" w:rsidRDefault="001F7D8B" w:rsidP="001150AB">
            <w:pPr>
              <w:spacing w:line="276" w:lineRule="auto"/>
              <w:jc w:val="center"/>
              <w:rPr>
                <w:rFonts w:cs="Consolas"/>
              </w:rPr>
            </w:pPr>
            <w:r w:rsidRPr="00C85381">
              <w:t>Cuisine 3</w:t>
            </w:r>
          </w:p>
        </w:tc>
        <w:tc>
          <w:tcPr>
            <w:tcW w:w="2338" w:type="dxa"/>
            <w:shd w:val="clear" w:color="auto" w:fill="FFE599" w:themeFill="accent4" w:themeFillTint="66"/>
          </w:tcPr>
          <w:p w14:paraId="0A3090FD" w14:textId="77777777" w:rsidR="001F7D8B" w:rsidRDefault="001F7D8B" w:rsidP="001150AB">
            <w:pPr>
              <w:spacing w:line="276" w:lineRule="auto"/>
              <w:jc w:val="center"/>
              <w:rPr>
                <w:rFonts w:cs="Consolas"/>
              </w:rPr>
            </w:pPr>
            <w:r w:rsidRPr="00C85381">
              <w:t>Cuisine 3</w:t>
            </w:r>
          </w:p>
        </w:tc>
        <w:tc>
          <w:tcPr>
            <w:tcW w:w="2338" w:type="dxa"/>
            <w:shd w:val="clear" w:color="auto" w:fill="FFE599" w:themeFill="accent4" w:themeFillTint="66"/>
          </w:tcPr>
          <w:p w14:paraId="0436ED3D" w14:textId="77777777" w:rsidR="001F7D8B" w:rsidRDefault="001F7D8B" w:rsidP="001150AB">
            <w:pPr>
              <w:spacing w:line="276" w:lineRule="auto"/>
              <w:jc w:val="center"/>
              <w:rPr>
                <w:rFonts w:cs="Consolas"/>
              </w:rPr>
            </w:pPr>
            <w:r w:rsidRPr="00C85381">
              <w:t>Cuisine 3</w:t>
            </w:r>
          </w:p>
        </w:tc>
      </w:tr>
    </w:tbl>
    <w:p w14:paraId="226769C8" w14:textId="77777777" w:rsidR="001F7D8B" w:rsidRDefault="001F7D8B" w:rsidP="007C0E5D">
      <w:pPr>
        <w:spacing w:line="276" w:lineRule="auto"/>
        <w:rPr>
          <w:rFonts w:cs="Consolas"/>
        </w:rPr>
      </w:pPr>
    </w:p>
    <w:p w14:paraId="1855D314" w14:textId="1E56A131" w:rsidR="00C649DB" w:rsidRDefault="000A437E" w:rsidP="008C4479">
      <w:pPr>
        <w:spacing w:line="276" w:lineRule="auto"/>
        <w:ind w:firstLine="720"/>
        <w:rPr>
          <w:rFonts w:cs="Consolas"/>
        </w:rPr>
      </w:pPr>
      <w:r>
        <w:rPr>
          <w:rFonts w:cs="Consolas"/>
          <w:i/>
          <w:iCs/>
        </w:rPr>
        <w:t>initPreferences</w:t>
      </w:r>
      <w:r>
        <w:rPr>
          <w:rFonts w:cs="Consolas"/>
        </w:rPr>
        <w:t xml:space="preserve"> accepts the number of customers and the cohort number </w:t>
      </w:r>
      <w:r w:rsidR="003C70CB">
        <w:rPr>
          <w:rFonts w:cs="Consolas"/>
        </w:rPr>
        <w:t>(1 – 4) as arguments</w:t>
      </w:r>
      <w:r w:rsidR="00CC2BC6">
        <w:rPr>
          <w:rFonts w:cs="Consolas"/>
        </w:rPr>
        <w:t xml:space="preserve"> and return</w:t>
      </w:r>
      <w:r w:rsidR="0058640B">
        <w:rPr>
          <w:rFonts w:cs="Consolas"/>
        </w:rPr>
        <w:t xml:space="preserve">s the above </w:t>
      </w:r>
      <w:r w:rsidR="0058640B">
        <w:rPr>
          <w:rFonts w:cs="Consolas"/>
          <w:i/>
          <w:iCs/>
        </w:rPr>
        <w:t>CustomerPreferences</w:t>
      </w:r>
      <w:r w:rsidR="0058640B">
        <w:rPr>
          <w:rFonts w:cs="Consolas"/>
        </w:rPr>
        <w:t xml:space="preserve"> matrix. </w:t>
      </w:r>
      <w:r w:rsidR="00754965">
        <w:rPr>
          <w:rFonts w:cs="Consolas"/>
        </w:rPr>
        <w:t xml:space="preserve">Lines 7-9 of this function create the </w:t>
      </w:r>
      <w:r w:rsidR="000A2B47">
        <w:rPr>
          <w:rFonts w:cs="Consolas"/>
        </w:rPr>
        <w:t xml:space="preserve">six </w:t>
      </w:r>
      <w:r w:rsidR="00754965">
        <w:rPr>
          <w:rFonts w:cs="Consolas"/>
        </w:rPr>
        <w:t>customer Per</w:t>
      </w:r>
      <w:r w:rsidR="002F2F44">
        <w:rPr>
          <w:rFonts w:cs="Consolas"/>
        </w:rPr>
        <w:t>s</w:t>
      </w:r>
      <w:r w:rsidR="00754965">
        <w:rPr>
          <w:rFonts w:cs="Consolas"/>
        </w:rPr>
        <w:t>onas as described in the last section</w:t>
      </w:r>
      <w:r w:rsidR="0083567E">
        <w:rPr>
          <w:rFonts w:cs="Consolas"/>
        </w:rPr>
        <w:t xml:space="preserve"> by taking the six permutations of </w:t>
      </w:r>
      <w:r w:rsidR="00195432">
        <w:rPr>
          <w:rFonts w:cs="Consolas"/>
        </w:rPr>
        <w:t xml:space="preserve">[ .85 </w:t>
      </w:r>
      <w:r w:rsidR="002F2F44">
        <w:rPr>
          <w:rFonts w:cs="Consolas"/>
        </w:rPr>
        <w:t xml:space="preserve"> </w:t>
      </w:r>
      <w:r w:rsidR="00195432">
        <w:rPr>
          <w:rFonts w:cs="Consolas"/>
        </w:rPr>
        <w:t xml:space="preserve">.5  .15 ] to </w:t>
      </w:r>
      <w:r w:rsidR="002F2F44">
        <w:rPr>
          <w:rFonts w:cs="Consolas"/>
        </w:rPr>
        <w:t>distribute high, medium, and low preferences for the three cuisines.</w:t>
      </w:r>
      <w:r w:rsidR="000A2B47">
        <w:rPr>
          <w:rFonts w:cs="Consolas"/>
        </w:rPr>
        <w:t xml:space="preserve"> In the remainder of the function, I </w:t>
      </w:r>
      <w:r w:rsidR="00506FB5">
        <w:rPr>
          <w:rFonts w:cs="Consolas"/>
        </w:rPr>
        <w:t>populate</w:t>
      </w:r>
      <w:r w:rsidR="000A2B47">
        <w:rPr>
          <w:rFonts w:cs="Consolas"/>
        </w:rPr>
        <w:t xml:space="preserve"> the </w:t>
      </w:r>
      <w:r w:rsidR="00D74B8E">
        <w:rPr>
          <w:rFonts w:cs="Consolas"/>
        </w:rPr>
        <w:t>returnable matrix with the preferences of these Personas according to the given cohort distribution.</w:t>
      </w:r>
    </w:p>
    <w:p w14:paraId="71B18300" w14:textId="4952DCA2" w:rsidR="00406DCE" w:rsidRPr="00A054C7" w:rsidRDefault="007D5ECB" w:rsidP="007C0E5D">
      <w:pPr>
        <w:spacing w:line="276" w:lineRule="auto"/>
        <w:rPr>
          <w:rFonts w:cs="Consolas"/>
        </w:rPr>
      </w:pPr>
      <w:r>
        <w:rPr>
          <w:rFonts w:cs="Consolas"/>
        </w:rPr>
        <w:tab/>
        <w:t xml:space="preserve">I then call </w:t>
      </w:r>
      <w:r w:rsidR="00ED7087">
        <w:rPr>
          <w:rFonts w:cs="Consolas"/>
        </w:rPr>
        <w:t xml:space="preserve">the function </w:t>
      </w:r>
      <w:r>
        <w:rPr>
          <w:rFonts w:cs="Consolas"/>
          <w:i/>
          <w:iCs/>
        </w:rPr>
        <w:t>getSatisfaction</w:t>
      </w:r>
      <w:r w:rsidR="00ED7087">
        <w:rPr>
          <w:rFonts w:cs="Consolas"/>
        </w:rPr>
        <w:t xml:space="preserve">, which takes the </w:t>
      </w:r>
      <w:r w:rsidR="008C4479">
        <w:rPr>
          <w:rFonts w:cs="Consolas"/>
        </w:rPr>
        <w:t xml:space="preserve">defined </w:t>
      </w:r>
      <w:r w:rsidR="00053870">
        <w:rPr>
          <w:rFonts w:cs="Consolas"/>
          <w:i/>
          <w:iCs/>
        </w:rPr>
        <w:t>outcomes</w:t>
      </w:r>
      <w:r w:rsidR="00053870">
        <w:rPr>
          <w:rFonts w:cs="Consolas"/>
        </w:rPr>
        <w:t xml:space="preserve"> </w:t>
      </w:r>
      <w:r w:rsidR="008C4479">
        <w:rPr>
          <w:rFonts w:cs="Consolas"/>
        </w:rPr>
        <w:t>and</w:t>
      </w:r>
      <w:r w:rsidR="00053870">
        <w:rPr>
          <w:rFonts w:cs="Consolas"/>
        </w:rPr>
        <w:t xml:space="preserve"> </w:t>
      </w:r>
      <w:r w:rsidR="00053870">
        <w:rPr>
          <w:rFonts w:cs="Consolas"/>
          <w:i/>
          <w:iCs/>
        </w:rPr>
        <w:t>CustomerPreferences</w:t>
      </w:r>
      <w:r w:rsidR="00053870">
        <w:rPr>
          <w:rFonts w:cs="Consolas"/>
        </w:rPr>
        <w:t xml:space="preserve"> matri</w:t>
      </w:r>
      <w:r w:rsidR="008C4479">
        <w:rPr>
          <w:rFonts w:cs="Consolas"/>
        </w:rPr>
        <w:t>ces</w:t>
      </w:r>
      <w:r w:rsidR="00053870">
        <w:rPr>
          <w:rFonts w:cs="Consolas"/>
        </w:rPr>
        <w:t xml:space="preserve"> as arguments and returns a 1x10 </w:t>
      </w:r>
      <w:r w:rsidR="00053870">
        <w:rPr>
          <w:rFonts w:cs="Consolas"/>
          <w:i/>
          <w:iCs/>
        </w:rPr>
        <w:t>CustomerSatisfaction</w:t>
      </w:r>
      <w:r w:rsidR="00053870">
        <w:rPr>
          <w:rFonts w:cs="Consolas"/>
        </w:rPr>
        <w:t xml:space="preserve"> array</w:t>
      </w:r>
      <w:r w:rsidR="00EB73A9">
        <w:rPr>
          <w:rFonts w:cs="Consolas"/>
        </w:rPr>
        <w:t xml:space="preserve">, which holds the given cohort’s </w:t>
      </w:r>
      <w:r w:rsidR="008C4479">
        <w:rPr>
          <w:rFonts w:cs="Consolas"/>
        </w:rPr>
        <w:t>total satisfaction from each of the 10 possible outcomes.</w:t>
      </w:r>
      <w:r w:rsidR="006C2F3A">
        <w:rPr>
          <w:rFonts w:cs="Consolas"/>
        </w:rPr>
        <w:t xml:space="preserve"> </w:t>
      </w:r>
      <w:r w:rsidR="007F7218">
        <w:rPr>
          <w:rFonts w:cs="Consolas"/>
        </w:rPr>
        <w:t xml:space="preserve">For each of these outcomes, this function </w:t>
      </w:r>
      <w:r w:rsidR="00A13690">
        <w:rPr>
          <w:rFonts w:cs="Consolas"/>
        </w:rPr>
        <w:t>uses nested for-loops of all the customers and the three cuisines</w:t>
      </w:r>
      <w:r w:rsidR="00846D97">
        <w:rPr>
          <w:rFonts w:cs="Consolas"/>
        </w:rPr>
        <w:t>, increasing the outcome’s total</w:t>
      </w:r>
      <w:r w:rsidR="00027059">
        <w:rPr>
          <w:rFonts w:cs="Consolas"/>
        </w:rPr>
        <w:t xml:space="preserve"> satisfaction by a customer’s preference for a cuisine</w:t>
      </w:r>
      <w:r w:rsidR="00AD3EDD">
        <w:rPr>
          <w:rFonts w:cs="Consolas"/>
        </w:rPr>
        <w:t xml:space="preserve"> (.85, .5, or .15) only if that cuisine is available in the outcome.</w:t>
      </w:r>
      <w:r w:rsidR="004E3E4F">
        <w:rPr>
          <w:rFonts w:cs="Consolas"/>
        </w:rPr>
        <w:t xml:space="preserve"> With this </w:t>
      </w:r>
      <w:r w:rsidR="007546B7">
        <w:rPr>
          <w:rFonts w:cs="Consolas"/>
        </w:rPr>
        <w:t xml:space="preserve">structure, the function </w:t>
      </w:r>
      <w:r w:rsidR="002F6FA6">
        <w:rPr>
          <w:rFonts w:cs="Consolas"/>
        </w:rPr>
        <w:t xml:space="preserve">naturally </w:t>
      </w:r>
      <w:r w:rsidR="007546B7">
        <w:rPr>
          <w:rFonts w:cs="Consolas"/>
        </w:rPr>
        <w:t>places a high value on diversity of options available</w:t>
      </w:r>
      <w:r w:rsidR="002F6FA6">
        <w:rPr>
          <w:rFonts w:cs="Consolas"/>
        </w:rPr>
        <w:t xml:space="preserve"> – even for cohort 4, </w:t>
      </w:r>
      <w:r w:rsidR="0067596E">
        <w:rPr>
          <w:rFonts w:cs="Consolas"/>
        </w:rPr>
        <w:t xml:space="preserve">in which the 3:1 majority </w:t>
      </w:r>
      <w:r w:rsidR="00057D06">
        <w:rPr>
          <w:rFonts w:cs="Consolas"/>
        </w:rPr>
        <w:t>prefe</w:t>
      </w:r>
      <w:r w:rsidR="003C0CE5">
        <w:rPr>
          <w:rFonts w:cs="Consolas"/>
        </w:rPr>
        <w:t xml:space="preserve">rs Cuisine 1 at the .85 level, outcome 5 </w:t>
      </w:r>
      <w:r w:rsidR="001B55BA">
        <w:rPr>
          <w:rFonts w:cs="Consolas"/>
        </w:rPr>
        <w:t>gives the greatest customer</w:t>
      </w:r>
      <w:r w:rsidR="000B2CEF">
        <w:rPr>
          <w:rFonts w:cs="Consolas"/>
        </w:rPr>
        <w:t xml:space="preserve"> satisfaction because it offers all three cuisines.</w:t>
      </w:r>
      <w:r w:rsidR="0008341F">
        <w:rPr>
          <w:rFonts w:cs="Consolas"/>
        </w:rPr>
        <w:t xml:space="preserve">  </w:t>
      </w:r>
      <w:r w:rsidR="00A054C7">
        <w:rPr>
          <w:rFonts w:cs="Consolas"/>
        </w:rPr>
        <w:t>The</w:t>
      </w:r>
      <w:r w:rsidR="00A054C7">
        <w:rPr>
          <w:rFonts w:cs="Consolas"/>
          <w:i/>
          <w:iCs/>
        </w:rPr>
        <w:t xml:space="preserve"> CustomerSatisfaction</w:t>
      </w:r>
      <w:r w:rsidR="00A054C7">
        <w:rPr>
          <w:rFonts w:cs="Consolas"/>
        </w:rPr>
        <w:t xml:space="preserve"> arrays for all four customer cohorts are </w:t>
      </w:r>
      <w:r w:rsidR="00126E94">
        <w:rPr>
          <w:rFonts w:cs="Consolas"/>
        </w:rPr>
        <w:t>visualized</w:t>
      </w:r>
      <w:r w:rsidR="00A054C7">
        <w:rPr>
          <w:rFonts w:cs="Consolas"/>
        </w:rPr>
        <w:t xml:space="preserve"> in Figure </w:t>
      </w:r>
      <w:r w:rsidR="00F43833">
        <w:rPr>
          <w:rFonts w:cs="Consolas"/>
        </w:rPr>
        <w:t xml:space="preserve">1. </w:t>
      </w:r>
    </w:p>
    <w:p w14:paraId="23E412EA" w14:textId="234C98F9" w:rsidR="00E25623" w:rsidRDefault="0083682C" w:rsidP="007C0E5D">
      <w:pPr>
        <w:spacing w:line="276" w:lineRule="auto"/>
        <w:rPr>
          <w:rFonts w:cs="Consolas"/>
        </w:rPr>
      </w:pPr>
      <w:r>
        <w:rPr>
          <w:rFonts w:cs="Consolas"/>
        </w:rPr>
        <w:tab/>
      </w:r>
      <w:r w:rsidR="008F2858">
        <w:rPr>
          <w:rFonts w:cs="Consolas"/>
        </w:rPr>
        <w:t>Inside</w:t>
      </w:r>
      <w:r w:rsidR="00CD6DBB">
        <w:rPr>
          <w:rFonts w:cs="Consolas"/>
        </w:rPr>
        <w:t xml:space="preserve"> the version loop</w:t>
      </w:r>
      <w:r w:rsidR="00A0564B">
        <w:rPr>
          <w:rFonts w:cs="Consolas"/>
        </w:rPr>
        <w:t>, I initialize MATLAB’s random number generator with the version number as a seed</w:t>
      </w:r>
      <w:r w:rsidR="008F2858">
        <w:rPr>
          <w:rFonts w:cs="Consolas"/>
        </w:rPr>
        <w:t xml:space="preserve"> before </w:t>
      </w:r>
      <w:r w:rsidR="00175659">
        <w:rPr>
          <w:rFonts w:cs="Consolas"/>
        </w:rPr>
        <w:t xml:space="preserve">running 20 trials of the 5000-day learning model for the given cohort and version.  </w:t>
      </w:r>
      <w:r w:rsidR="00D76110">
        <w:rPr>
          <w:rFonts w:cs="Consolas"/>
        </w:rPr>
        <w:t xml:space="preserve">I initialize two matrices to hold the learning “buckets” for the different versions of the model: </w:t>
      </w:r>
      <w:r w:rsidR="00737777">
        <w:rPr>
          <w:rFonts w:cs="Consolas"/>
          <w:i/>
          <w:iCs/>
        </w:rPr>
        <w:t>StallCuisinePropensities</w:t>
      </w:r>
      <w:r w:rsidR="00737777">
        <w:rPr>
          <w:rFonts w:cs="Consolas"/>
        </w:rPr>
        <w:t xml:space="preserve"> is a 3x3 matrix initialized at 10,000</w:t>
      </w:r>
      <w:r w:rsidR="00D02D59">
        <w:rPr>
          <w:rFonts w:cs="Consolas"/>
        </w:rPr>
        <w:t xml:space="preserve"> to represent the propensities of each of the three stalls to choose each of the three cuisines, </w:t>
      </w:r>
      <w:r w:rsidR="00565AED">
        <w:rPr>
          <w:rFonts w:cs="Consolas"/>
        </w:rPr>
        <w:t xml:space="preserve">and </w:t>
      </w:r>
      <w:r w:rsidR="00565AED">
        <w:rPr>
          <w:rFonts w:cs="Consolas"/>
          <w:i/>
          <w:iCs/>
        </w:rPr>
        <w:t>StrategyPropensities</w:t>
      </w:r>
      <w:r w:rsidR="00565AED">
        <w:rPr>
          <w:rFonts w:cs="Consolas"/>
        </w:rPr>
        <w:t xml:space="preserve"> is a 1x10 matrix</w:t>
      </w:r>
      <w:r w:rsidR="00BD5D1B">
        <w:rPr>
          <w:rFonts w:cs="Consolas"/>
        </w:rPr>
        <w:t xml:space="preserve"> initialized at 80,000 to represent the propensity of the food hall to choose each of the 10 </w:t>
      </w:r>
      <w:r w:rsidR="00E75EB1">
        <w:rPr>
          <w:rFonts w:cs="Consolas"/>
        </w:rPr>
        <w:t xml:space="preserve">strategies/outcomes. </w:t>
      </w:r>
    </w:p>
    <w:p w14:paraId="4C955675" w14:textId="770990E9" w:rsidR="00E25623" w:rsidRDefault="00E25623" w:rsidP="007C0E5D">
      <w:pPr>
        <w:spacing w:line="276" w:lineRule="auto"/>
        <w:rPr>
          <w:rFonts w:cs="Consolas"/>
        </w:rPr>
      </w:pPr>
      <w:r>
        <w:rPr>
          <w:rFonts w:cs="Consolas"/>
        </w:rPr>
        <w:tab/>
      </w:r>
      <w:r w:rsidR="002C7FFA">
        <w:rPr>
          <w:rFonts w:cs="Consolas"/>
        </w:rPr>
        <w:t xml:space="preserve">The core functionality of the model is implemented within the for-loop over the 5000 days. </w:t>
      </w:r>
      <w:r w:rsidR="00D555B2">
        <w:rPr>
          <w:rFonts w:cs="Consolas"/>
        </w:rPr>
        <w:t xml:space="preserve">Inside this loop, the cuisines are updated with a call to the </w:t>
      </w:r>
      <w:r w:rsidR="00D555B2">
        <w:rPr>
          <w:rFonts w:cs="Consolas"/>
          <w:i/>
          <w:iCs/>
        </w:rPr>
        <w:t>updateCuisines</w:t>
      </w:r>
      <w:r w:rsidR="00D555B2">
        <w:rPr>
          <w:rFonts w:cs="Consolas"/>
        </w:rPr>
        <w:t xml:space="preserve"> function on the first day, then every 30</w:t>
      </w:r>
      <w:r w:rsidR="00D555B2" w:rsidRPr="00D555B2">
        <w:rPr>
          <w:rFonts w:cs="Consolas"/>
          <w:vertAlign w:val="superscript"/>
        </w:rPr>
        <w:t>th</w:t>
      </w:r>
      <w:r w:rsidR="00D555B2">
        <w:rPr>
          <w:rFonts w:cs="Consolas"/>
        </w:rPr>
        <w:t xml:space="preserve"> day</w:t>
      </w:r>
      <w:r w:rsidR="004373E0">
        <w:rPr>
          <w:rFonts w:cs="Consolas"/>
        </w:rPr>
        <w:t xml:space="preserve">. This updating always occurs at the beginning of the day, before daily operations. These daily operations are handled by a call to the </w:t>
      </w:r>
      <w:r w:rsidR="004373E0">
        <w:rPr>
          <w:rFonts w:cs="Consolas"/>
          <w:i/>
          <w:iCs/>
        </w:rPr>
        <w:t>processCustomers</w:t>
      </w:r>
      <w:r w:rsidR="004373E0">
        <w:rPr>
          <w:rFonts w:cs="Consolas"/>
        </w:rPr>
        <w:t xml:space="preserve"> function</w:t>
      </w:r>
      <w:r w:rsidR="003C6F96">
        <w:rPr>
          <w:rFonts w:cs="Consolas"/>
        </w:rPr>
        <w:t>, which processes all customer decisions to visit a stall or stay home</w:t>
      </w:r>
      <w:r w:rsidR="00A276B7">
        <w:rPr>
          <w:rFonts w:cs="Consolas"/>
        </w:rPr>
        <w:t xml:space="preserve"> and updates the reinforced learning buckets according to the version. Finally, </w:t>
      </w:r>
      <w:r w:rsidR="00D07AA1">
        <w:rPr>
          <w:rFonts w:cs="Consolas"/>
        </w:rPr>
        <w:t>I implement a small degree of forgetting in these learning buckets</w:t>
      </w:r>
      <w:r w:rsidR="00F2383C">
        <w:rPr>
          <w:rFonts w:cs="Consolas"/>
        </w:rPr>
        <w:t>.</w:t>
      </w:r>
    </w:p>
    <w:p w14:paraId="5C0FBD48" w14:textId="63073475" w:rsidR="001F7D8B" w:rsidRDefault="001F7D8B" w:rsidP="001A2632">
      <w:pPr>
        <w:spacing w:line="276" w:lineRule="auto"/>
        <w:rPr>
          <w:rFonts w:cs="Consolas"/>
        </w:rPr>
      </w:pPr>
      <w:r>
        <w:rPr>
          <w:rFonts w:cs="Consolas"/>
          <w:noProof/>
        </w:rPr>
        <w:lastRenderedPageBreak/>
        <w:drawing>
          <wp:anchor distT="0" distB="0" distL="114300" distR="114300" simplePos="0" relativeHeight="251662336" behindDoc="0" locked="0" layoutInCell="1" allowOverlap="1" wp14:anchorId="26744FA3" wp14:editId="06541FB6">
            <wp:simplePos x="0" y="0"/>
            <wp:positionH relativeFrom="margin">
              <wp:posOffset>334850</wp:posOffset>
            </wp:positionH>
            <wp:positionV relativeFrom="margin">
              <wp:posOffset>-13183</wp:posOffset>
            </wp:positionV>
            <wp:extent cx="5335200" cy="3999600"/>
            <wp:effectExtent l="0" t="0" r="0" b="1270"/>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35200" cy="3999600"/>
                    </a:xfrm>
                    <a:prstGeom prst="rect">
                      <a:avLst/>
                    </a:prstGeom>
                  </pic:spPr>
                </pic:pic>
              </a:graphicData>
            </a:graphic>
            <wp14:sizeRelH relativeFrom="margin">
              <wp14:pctWidth>0</wp14:pctWidth>
            </wp14:sizeRelH>
            <wp14:sizeRelV relativeFrom="margin">
              <wp14:pctHeight>0</wp14:pctHeight>
            </wp14:sizeRelV>
          </wp:anchor>
        </w:drawing>
      </w:r>
    </w:p>
    <w:p w14:paraId="5CA491AE" w14:textId="0AE7074D" w:rsidR="005C767A" w:rsidRDefault="00F2383C" w:rsidP="001F7D8B">
      <w:pPr>
        <w:spacing w:line="276" w:lineRule="auto"/>
        <w:ind w:firstLine="720"/>
        <w:rPr>
          <w:rFonts w:cs="Consolas"/>
        </w:rPr>
      </w:pPr>
      <w:r>
        <w:rPr>
          <w:rFonts w:cs="Consolas"/>
        </w:rPr>
        <w:t xml:space="preserve">The </w:t>
      </w:r>
      <w:r>
        <w:rPr>
          <w:rFonts w:cs="Consolas"/>
          <w:i/>
          <w:iCs/>
        </w:rPr>
        <w:t>update</w:t>
      </w:r>
      <w:r w:rsidR="00CF434D">
        <w:rPr>
          <w:rFonts w:cs="Consolas"/>
          <w:i/>
          <w:iCs/>
        </w:rPr>
        <w:t>Cuisines</w:t>
      </w:r>
      <w:r w:rsidR="00CF434D">
        <w:rPr>
          <w:rFonts w:cs="Consolas"/>
        </w:rPr>
        <w:t xml:space="preserve"> function takes in </w:t>
      </w:r>
      <w:r w:rsidR="00081516">
        <w:rPr>
          <w:rFonts w:cs="Consolas"/>
        </w:rPr>
        <w:t>several</w:t>
      </w:r>
      <w:r w:rsidR="00734DCA">
        <w:rPr>
          <w:rFonts w:cs="Consolas"/>
        </w:rPr>
        <w:t xml:space="preserve"> matrices and variables representing the current state as arguments and returns </w:t>
      </w:r>
      <w:r w:rsidR="002F5C46">
        <w:rPr>
          <w:rFonts w:cs="Consolas"/>
        </w:rPr>
        <w:t xml:space="preserve">a 1x3 matrix </w:t>
      </w:r>
      <w:r w:rsidR="002F5C46">
        <w:rPr>
          <w:rFonts w:cs="Consolas"/>
          <w:i/>
          <w:iCs/>
        </w:rPr>
        <w:t>Cuisines</w:t>
      </w:r>
      <w:r w:rsidR="002F5C46">
        <w:rPr>
          <w:rFonts w:cs="Consolas"/>
        </w:rPr>
        <w:t xml:space="preserve"> representing the updated cuisines available and </w:t>
      </w:r>
      <w:r w:rsidR="00BF793E">
        <w:rPr>
          <w:rFonts w:cs="Consolas"/>
        </w:rPr>
        <w:t xml:space="preserve">a variable </w:t>
      </w:r>
      <w:r w:rsidR="00BF793E">
        <w:rPr>
          <w:rFonts w:cs="Consolas"/>
          <w:i/>
          <w:iCs/>
        </w:rPr>
        <w:t>bucket</w:t>
      </w:r>
      <w:r w:rsidR="00BF793E">
        <w:rPr>
          <w:rFonts w:cs="Consolas"/>
        </w:rPr>
        <w:t xml:space="preserve"> indicating the outcome number (1 – 10) associated with this combination of cuisines. </w:t>
      </w:r>
      <w:r w:rsidR="00356490">
        <w:rPr>
          <w:rFonts w:cs="Consolas"/>
        </w:rPr>
        <w:t>I incorporate branching in this function to handle the decisions differently based on the given management version</w:t>
      </w:r>
      <w:r w:rsidR="004C6257">
        <w:rPr>
          <w:rFonts w:cs="Consolas"/>
        </w:rPr>
        <w:t>. Under both</w:t>
      </w:r>
      <w:r w:rsidR="00D2708D">
        <w:rPr>
          <w:rFonts w:cs="Consolas"/>
        </w:rPr>
        <w:t xml:space="preserve"> Version 1 and Version 2, </w:t>
      </w:r>
      <w:r w:rsidR="004C6257">
        <w:rPr>
          <w:rFonts w:cs="Consolas"/>
        </w:rPr>
        <w:t>each stall</w:t>
      </w:r>
      <w:r w:rsidR="000C2ACB">
        <w:rPr>
          <w:rFonts w:cs="Consolas"/>
        </w:rPr>
        <w:t xml:space="preserve">’s decision is determined by </w:t>
      </w:r>
      <w:r w:rsidR="009901F2">
        <w:rPr>
          <w:rFonts w:cs="Consolas"/>
        </w:rPr>
        <w:t xml:space="preserve">where </w:t>
      </w:r>
      <w:r w:rsidR="001A2632">
        <w:rPr>
          <w:rFonts w:cs="Consolas"/>
        </w:rPr>
        <w:t xml:space="preserve">a random number </w:t>
      </w:r>
      <w:r w:rsidR="001A2632">
        <w:rPr>
          <w:rFonts w:cs="Consolas"/>
          <w:i/>
          <w:iCs/>
        </w:rPr>
        <w:t xml:space="preserve">x </w:t>
      </w:r>
      <w:r w:rsidR="009901F2">
        <w:rPr>
          <w:rFonts w:cs="Consolas"/>
        </w:rPr>
        <w:t>falls on a cumulative probability spectrum generated from that stall’s learning buckets for the three cuisines</w:t>
      </w:r>
      <w:r w:rsidR="001A2632">
        <w:rPr>
          <w:rFonts w:cs="Consolas"/>
        </w:rPr>
        <w:t>.</w:t>
      </w:r>
      <w:r w:rsidR="00291C5C">
        <w:rPr>
          <w:rFonts w:cs="Consolas"/>
        </w:rPr>
        <w:t xml:space="preserve"> Under Version 3, the strategy decision of the food hall is determined by this same process, but instead using the learning buckets for the 10 strategies/outcomes.</w:t>
      </w:r>
    </w:p>
    <w:p w14:paraId="5AB8238A" w14:textId="5D2A3B1B" w:rsidR="00291C5C" w:rsidRDefault="00291C5C" w:rsidP="001A2632">
      <w:pPr>
        <w:spacing w:line="276" w:lineRule="auto"/>
        <w:rPr>
          <w:rFonts w:cs="Consolas"/>
        </w:rPr>
      </w:pPr>
      <w:r>
        <w:rPr>
          <w:rFonts w:cs="Consolas"/>
        </w:rPr>
        <w:tab/>
      </w:r>
      <w:r w:rsidR="004E4130">
        <w:rPr>
          <w:rFonts w:cs="Consolas"/>
        </w:rPr>
        <w:t xml:space="preserve">The </w:t>
      </w:r>
      <w:r w:rsidR="004E4130">
        <w:rPr>
          <w:rFonts w:cs="Consolas"/>
          <w:i/>
          <w:iCs/>
        </w:rPr>
        <w:t>processCustomers</w:t>
      </w:r>
      <w:r w:rsidR="004E4130">
        <w:rPr>
          <w:rFonts w:cs="Consolas"/>
        </w:rPr>
        <w:t xml:space="preserve"> function also takes in several matrices and variables</w:t>
      </w:r>
      <w:r w:rsidR="00367FCE">
        <w:rPr>
          <w:rFonts w:cs="Consolas"/>
        </w:rPr>
        <w:t xml:space="preserve"> and returns</w:t>
      </w:r>
      <w:r w:rsidR="00774C7E">
        <w:rPr>
          <w:rFonts w:cs="Consolas"/>
        </w:rPr>
        <w:t xml:space="preserve"> the matrices </w:t>
      </w:r>
      <w:r w:rsidR="00774C7E">
        <w:rPr>
          <w:rFonts w:cs="Consolas"/>
          <w:i/>
          <w:iCs/>
        </w:rPr>
        <w:t>StallCuisinePropensities</w:t>
      </w:r>
      <w:r w:rsidR="00774C7E">
        <w:rPr>
          <w:rFonts w:cs="Consolas"/>
        </w:rPr>
        <w:t xml:space="preserve"> and </w:t>
      </w:r>
      <w:r w:rsidR="00774C7E">
        <w:rPr>
          <w:rFonts w:cs="Consolas"/>
          <w:i/>
          <w:iCs/>
        </w:rPr>
        <w:t>StrategyPropensities</w:t>
      </w:r>
      <w:r w:rsidR="00774C7E">
        <w:rPr>
          <w:rFonts w:cs="Consolas"/>
        </w:rPr>
        <w:t xml:space="preserve"> with updated learning buckets</w:t>
      </w:r>
      <w:r w:rsidR="00A65718">
        <w:rPr>
          <w:rFonts w:cs="Consolas"/>
        </w:rPr>
        <w:t xml:space="preserve">, as well as an array </w:t>
      </w:r>
      <w:r w:rsidR="00A65718">
        <w:rPr>
          <w:rFonts w:cs="Consolas"/>
          <w:i/>
          <w:iCs/>
        </w:rPr>
        <w:t>Volumes</w:t>
      </w:r>
      <w:r w:rsidR="00A65718">
        <w:rPr>
          <w:rFonts w:cs="Consolas"/>
        </w:rPr>
        <w:t xml:space="preserve"> containing the service volumes of each of the three stalls on that day.</w:t>
      </w:r>
      <w:r w:rsidR="00FB2CFC">
        <w:rPr>
          <w:rFonts w:cs="Consolas"/>
        </w:rPr>
        <w:t xml:space="preserve"> First, the function processes each customer’s decision</w:t>
      </w:r>
      <w:r w:rsidR="00C02F70">
        <w:rPr>
          <w:rFonts w:cs="Consolas"/>
        </w:rPr>
        <w:t xml:space="preserve"> using an algorithm similar to th</w:t>
      </w:r>
      <w:r w:rsidR="00E679ED">
        <w:rPr>
          <w:rFonts w:cs="Consolas"/>
        </w:rPr>
        <w:t xml:space="preserve">at mentioned in the previous paragraph, though the customers do not experience learning.  </w:t>
      </w:r>
      <w:r w:rsidR="00486D71">
        <w:rPr>
          <w:rFonts w:cs="Consolas"/>
        </w:rPr>
        <w:t xml:space="preserve">It defines a probability </w:t>
      </w:r>
      <w:r w:rsidR="00CA02D9">
        <w:rPr>
          <w:rFonts w:cs="Consolas"/>
        </w:rPr>
        <w:t>matrix</w:t>
      </w:r>
      <w:r w:rsidR="00A2182E">
        <w:rPr>
          <w:rFonts w:cs="Consolas"/>
        </w:rPr>
        <w:t xml:space="preserve"> for each customer on the given day, based on their </w:t>
      </w:r>
      <w:r w:rsidR="00E91943">
        <w:rPr>
          <w:rFonts w:cs="Consolas"/>
        </w:rPr>
        <w:t xml:space="preserve">preferences for the cuisines available in the three stalls.  A fourth element, representing the probability of staying home, is calculated as the </w:t>
      </w:r>
      <w:r w:rsidR="005A447C">
        <w:rPr>
          <w:rFonts w:cs="Consolas"/>
        </w:rPr>
        <w:t xml:space="preserve">maximum possible sum of three preferences (.85 * 3) less the </w:t>
      </w:r>
      <w:r w:rsidR="005C2F83">
        <w:rPr>
          <w:rFonts w:cs="Consolas"/>
        </w:rPr>
        <w:t>sum of the preferences for the available cuisines.</w:t>
      </w:r>
      <w:r w:rsidR="00CA02D9">
        <w:rPr>
          <w:rFonts w:cs="Consolas"/>
        </w:rPr>
        <w:t xml:space="preserve"> This matrix is then converted into a cumulative probability spectrum from 0 to 1, for use with a random number </w:t>
      </w:r>
      <w:r w:rsidR="00CA02D9">
        <w:rPr>
          <w:rFonts w:cs="Consolas"/>
          <w:i/>
          <w:iCs/>
        </w:rPr>
        <w:t>x</w:t>
      </w:r>
      <w:r w:rsidR="00CA02D9">
        <w:rPr>
          <w:rFonts w:cs="Consolas"/>
        </w:rPr>
        <w:t>.</w:t>
      </w:r>
      <w:r w:rsidR="00997331">
        <w:rPr>
          <w:rFonts w:cs="Consolas"/>
        </w:rPr>
        <w:t xml:space="preserve"> </w:t>
      </w:r>
      <w:r w:rsidR="00D11BCF">
        <w:rPr>
          <w:rFonts w:cs="Consolas"/>
        </w:rPr>
        <w:t>The</w:t>
      </w:r>
      <w:r w:rsidR="009A0A9F">
        <w:rPr>
          <w:rFonts w:cs="Consolas"/>
        </w:rPr>
        <w:t xml:space="preserve"> customers</w:t>
      </w:r>
      <w:r w:rsidR="00D11BCF">
        <w:rPr>
          <w:rFonts w:cs="Consolas"/>
        </w:rPr>
        <w:t>’</w:t>
      </w:r>
      <w:r w:rsidR="009A0A9F">
        <w:rPr>
          <w:rFonts w:cs="Consolas"/>
        </w:rPr>
        <w:t xml:space="preserve"> decisions according to this process are aggregated </w:t>
      </w:r>
      <w:r w:rsidR="00D11BCF">
        <w:rPr>
          <w:rFonts w:cs="Consolas"/>
        </w:rPr>
        <w:t xml:space="preserve">in the </w:t>
      </w:r>
      <w:r w:rsidR="00D11BCF">
        <w:rPr>
          <w:rFonts w:cs="Consolas"/>
          <w:i/>
          <w:iCs/>
        </w:rPr>
        <w:t>Volumes</w:t>
      </w:r>
      <w:r w:rsidR="00D11BCF">
        <w:rPr>
          <w:rFonts w:cs="Consolas"/>
        </w:rPr>
        <w:t xml:space="preserve"> matrix, indicating the service volume at each of the three stalls.  </w:t>
      </w:r>
      <w:r w:rsidR="002C7D3C">
        <w:rPr>
          <w:rFonts w:cs="Consolas"/>
        </w:rPr>
        <w:t xml:space="preserve">In both Versions 1 and 2, each stall’s </w:t>
      </w:r>
      <w:r w:rsidR="00984B23">
        <w:rPr>
          <w:rFonts w:cs="Consolas"/>
        </w:rPr>
        <w:t xml:space="preserve">volume is added to their </w:t>
      </w:r>
      <w:r w:rsidR="00984B23">
        <w:rPr>
          <w:rFonts w:cs="Consolas"/>
        </w:rPr>
        <w:lastRenderedPageBreak/>
        <w:t>learning bucket for their current cuisine</w:t>
      </w:r>
      <w:r w:rsidR="00C562B9">
        <w:rPr>
          <w:rFonts w:cs="Consolas"/>
        </w:rPr>
        <w:t xml:space="preserve"> in the </w:t>
      </w:r>
      <w:r w:rsidR="00C562B9">
        <w:rPr>
          <w:rFonts w:cs="Consolas"/>
          <w:i/>
          <w:iCs/>
        </w:rPr>
        <w:t>StallCuisinePropensities</w:t>
      </w:r>
      <w:r w:rsidR="00C562B9">
        <w:rPr>
          <w:rFonts w:cs="Consolas"/>
        </w:rPr>
        <w:t xml:space="preserve"> matrix</w:t>
      </w:r>
      <w:r w:rsidR="00984B23">
        <w:rPr>
          <w:rFonts w:cs="Consolas"/>
        </w:rPr>
        <w:t>.</w:t>
      </w:r>
      <w:r w:rsidR="00442B3B">
        <w:rPr>
          <w:rFonts w:cs="Consolas"/>
        </w:rPr>
        <w:t xml:space="preserve"> I</w:t>
      </w:r>
      <w:r w:rsidR="00984B23">
        <w:rPr>
          <w:rFonts w:cs="Consolas"/>
        </w:rPr>
        <w:t>n Version 2 only</w:t>
      </w:r>
      <w:r w:rsidR="00442B3B">
        <w:rPr>
          <w:rFonts w:cs="Consolas"/>
        </w:rPr>
        <w:t xml:space="preserve">, the other stalls’ volumes are </w:t>
      </w:r>
      <w:r w:rsidR="00B5106F">
        <w:rPr>
          <w:rFonts w:cs="Consolas"/>
        </w:rPr>
        <w:t xml:space="preserve">multiplied by a factor of 0.5 and </w:t>
      </w:r>
      <w:r w:rsidR="00442B3B">
        <w:rPr>
          <w:rFonts w:cs="Consolas"/>
        </w:rPr>
        <w:t>a</w:t>
      </w:r>
      <w:r w:rsidR="00B5106F">
        <w:rPr>
          <w:rFonts w:cs="Consolas"/>
        </w:rPr>
        <w:t>dded to their respective cuisine buckets</w:t>
      </w:r>
      <w:r w:rsidR="001327E2">
        <w:rPr>
          <w:rFonts w:cs="Consolas"/>
        </w:rPr>
        <w:t xml:space="preserve"> – this represents the sharing of information between stalls. In Version 3</w:t>
      </w:r>
      <w:r w:rsidR="00C562B9">
        <w:rPr>
          <w:rFonts w:cs="Consolas"/>
        </w:rPr>
        <w:t xml:space="preserve">, </w:t>
      </w:r>
      <w:r w:rsidR="002E433F">
        <w:rPr>
          <w:rFonts w:cs="Consolas"/>
        </w:rPr>
        <w:t xml:space="preserve">the sum of all three volumes </w:t>
      </w:r>
      <w:r w:rsidR="006679E4">
        <w:rPr>
          <w:rFonts w:cs="Consolas"/>
        </w:rPr>
        <w:t xml:space="preserve">is added to the bucket in </w:t>
      </w:r>
      <w:r w:rsidR="006679E4">
        <w:rPr>
          <w:rFonts w:cs="Consolas"/>
          <w:i/>
          <w:iCs/>
        </w:rPr>
        <w:t>StrategyPropensities</w:t>
      </w:r>
      <w:r w:rsidR="006679E4">
        <w:rPr>
          <w:rFonts w:cs="Consolas"/>
        </w:rPr>
        <w:t xml:space="preserve"> for the current strategy/outcome.</w:t>
      </w:r>
      <w:r w:rsidR="00FF7DE7">
        <w:rPr>
          <w:rStyle w:val="FootnoteReference"/>
          <w:rFonts w:cs="Consolas"/>
        </w:rPr>
        <w:footnoteReference w:id="4"/>
      </w:r>
    </w:p>
    <w:p w14:paraId="47F7F0F4" w14:textId="64514B6D" w:rsidR="00C90C9C" w:rsidRDefault="00C90C9C" w:rsidP="00C90C9C">
      <w:pPr>
        <w:spacing w:line="276" w:lineRule="auto"/>
        <w:ind w:firstLine="720"/>
        <w:rPr>
          <w:rFonts w:cs="Consolas"/>
        </w:rPr>
      </w:pPr>
      <w:r>
        <w:rPr>
          <w:rFonts w:cs="Consolas"/>
        </w:rPr>
        <w:t xml:space="preserve">After the </w:t>
      </w:r>
      <w:r w:rsidR="00ED0BA2">
        <w:rPr>
          <w:rFonts w:cs="Consolas"/>
        </w:rPr>
        <w:t xml:space="preserve">5000-day </w:t>
      </w:r>
      <w:r>
        <w:rPr>
          <w:rFonts w:cs="Consolas"/>
        </w:rPr>
        <w:t>model loop closes</w:t>
      </w:r>
      <w:r w:rsidR="00ED0BA2">
        <w:rPr>
          <w:rFonts w:cs="Consolas"/>
        </w:rPr>
        <w:t xml:space="preserve">, I record data for the total satisfaction of customers over the whole model period, using </w:t>
      </w:r>
      <w:r w:rsidR="006712C7">
        <w:rPr>
          <w:rFonts w:cs="Consolas"/>
        </w:rPr>
        <w:t>fou</w:t>
      </w:r>
      <w:r w:rsidR="00F00A42">
        <w:rPr>
          <w:rFonts w:cs="Consolas"/>
        </w:rPr>
        <w:t xml:space="preserve">r </w:t>
      </w:r>
      <w:r w:rsidR="006712C7">
        <w:rPr>
          <w:rFonts w:cs="Consolas"/>
        </w:rPr>
        <w:t xml:space="preserve">matrices called </w:t>
      </w:r>
      <w:r w:rsidR="006712C7">
        <w:rPr>
          <w:rFonts w:cs="Consolas"/>
          <w:i/>
          <w:iCs/>
        </w:rPr>
        <w:t xml:space="preserve">SatisfactionDataCohort1, SatisfactionDataCohort2, SatisfactionDataCohort3, </w:t>
      </w:r>
      <w:r w:rsidR="006712C7">
        <w:rPr>
          <w:rFonts w:cs="Consolas"/>
        </w:rPr>
        <w:t xml:space="preserve">and </w:t>
      </w:r>
      <w:r w:rsidR="006712C7">
        <w:rPr>
          <w:rFonts w:cs="Consolas"/>
          <w:i/>
          <w:iCs/>
        </w:rPr>
        <w:t>SatisfactionDataCohort4</w:t>
      </w:r>
      <w:r w:rsidR="006712C7">
        <w:rPr>
          <w:rFonts w:cs="Consolas"/>
        </w:rPr>
        <w:t xml:space="preserve">.  </w:t>
      </w:r>
      <w:r w:rsidR="005F0456">
        <w:rPr>
          <w:rFonts w:cs="Consolas"/>
        </w:rPr>
        <w:t xml:space="preserve">Each of these matrices is </w:t>
      </w:r>
      <w:r w:rsidR="00A16CDC">
        <w:rPr>
          <w:rFonts w:cs="Consolas"/>
        </w:rPr>
        <w:t>20x3 and</w:t>
      </w:r>
      <w:r w:rsidR="005F0456">
        <w:rPr>
          <w:rFonts w:cs="Consolas"/>
        </w:rPr>
        <w:t xml:space="preserve"> holds </w:t>
      </w:r>
      <w:r w:rsidR="00774CA1">
        <w:rPr>
          <w:rFonts w:cs="Consolas"/>
        </w:rPr>
        <w:t xml:space="preserve">the satisfaction </w:t>
      </w:r>
      <w:r w:rsidR="005F0456">
        <w:rPr>
          <w:rFonts w:cs="Consolas"/>
        </w:rPr>
        <w:t>data for each trial</w:t>
      </w:r>
      <w:r w:rsidR="00774CA1">
        <w:rPr>
          <w:rFonts w:cs="Consolas"/>
        </w:rPr>
        <w:t xml:space="preserve"> of Versions 1, 2, and 3 for their respective customer cohort</w:t>
      </w:r>
      <w:r w:rsidR="00A16CDC">
        <w:rPr>
          <w:rFonts w:cs="Consolas"/>
        </w:rPr>
        <w:t xml:space="preserve"> for use in quantitative analysis</w:t>
      </w:r>
      <w:r w:rsidR="00774CA1">
        <w:rPr>
          <w:rFonts w:cs="Consolas"/>
        </w:rPr>
        <w:t>. The calculation</w:t>
      </w:r>
      <w:r w:rsidR="00A16CDC">
        <w:rPr>
          <w:rFonts w:cs="Consolas"/>
        </w:rPr>
        <w:t xml:space="preserve"> of these data is explained in the following Results section.</w:t>
      </w:r>
    </w:p>
    <w:p w14:paraId="1DC78B49" w14:textId="77777777" w:rsidR="001F7D8B" w:rsidRDefault="001F7D8B" w:rsidP="001F7D8B">
      <w:pPr>
        <w:spacing w:line="276" w:lineRule="auto"/>
        <w:rPr>
          <w:rFonts w:cs="Consolas"/>
        </w:rPr>
      </w:pPr>
    </w:p>
    <w:p w14:paraId="24D6C63D" w14:textId="74A09739" w:rsidR="00A16CDC" w:rsidRDefault="008C6387" w:rsidP="008C6387">
      <w:pPr>
        <w:pStyle w:val="ListParagraph"/>
        <w:numPr>
          <w:ilvl w:val="0"/>
          <w:numId w:val="1"/>
        </w:numPr>
        <w:spacing w:line="276" w:lineRule="auto"/>
        <w:rPr>
          <w:rFonts w:cs="Consolas"/>
          <w:b/>
          <w:bCs/>
        </w:rPr>
      </w:pPr>
      <w:r>
        <w:rPr>
          <w:rFonts w:cs="Consolas"/>
          <w:b/>
          <w:bCs/>
        </w:rPr>
        <w:t>Results</w:t>
      </w:r>
    </w:p>
    <w:p w14:paraId="6D645F0B" w14:textId="3AD3C81B" w:rsidR="005C767A" w:rsidRDefault="007B10B0" w:rsidP="000339BA">
      <w:pPr>
        <w:spacing w:line="276" w:lineRule="auto"/>
        <w:ind w:firstLine="360"/>
        <w:rPr>
          <w:rFonts w:cs="Consolas"/>
        </w:rPr>
      </w:pPr>
      <w:r>
        <w:rPr>
          <w:rFonts w:cs="Consolas"/>
        </w:rPr>
        <w:t>Approaching</w:t>
      </w:r>
      <w:r w:rsidR="005D60D5">
        <w:rPr>
          <w:rFonts w:cs="Consolas"/>
        </w:rPr>
        <w:t xml:space="preserve"> my research question using the model described in the preceding sections</w:t>
      </w:r>
      <w:r w:rsidR="00D953BB">
        <w:rPr>
          <w:rFonts w:cs="Consolas"/>
        </w:rPr>
        <w:t xml:space="preserve"> across the 12 contexts (Cohort – Version combinations), </w:t>
      </w:r>
      <w:r>
        <w:rPr>
          <w:rFonts w:cs="Consolas"/>
        </w:rPr>
        <w:t xml:space="preserve">I </w:t>
      </w:r>
      <w:r w:rsidR="001855EB">
        <w:rPr>
          <w:rFonts w:cs="Consolas"/>
        </w:rPr>
        <w:t xml:space="preserve">identify both </w:t>
      </w:r>
      <w:r w:rsidR="00FA7566">
        <w:rPr>
          <w:rFonts w:cs="Consolas"/>
        </w:rPr>
        <w:t xml:space="preserve">visual trends in the learning process and </w:t>
      </w:r>
      <w:r w:rsidR="001855EB">
        <w:rPr>
          <w:rFonts w:cs="Consolas"/>
        </w:rPr>
        <w:t>calculable variations in measured</w:t>
      </w:r>
      <w:r w:rsidR="00595688">
        <w:rPr>
          <w:rFonts w:cs="Consolas"/>
        </w:rPr>
        <w:t>.</w:t>
      </w:r>
      <w:r w:rsidR="003E780E">
        <w:rPr>
          <w:rFonts w:cs="Consolas"/>
        </w:rPr>
        <w:t xml:space="preserve"> In this process, I analyze both </w:t>
      </w:r>
      <w:r w:rsidR="00174703">
        <w:rPr>
          <w:rFonts w:cs="Consolas"/>
        </w:rPr>
        <w:t xml:space="preserve">qualitative features observable in live visualizations and </w:t>
      </w:r>
      <w:r w:rsidR="003E780E">
        <w:rPr>
          <w:rFonts w:cs="Consolas"/>
        </w:rPr>
        <w:t>quantitative, statistical results</w:t>
      </w:r>
      <w:r w:rsidR="00174703">
        <w:rPr>
          <w:rFonts w:cs="Consolas"/>
        </w:rPr>
        <w:t>.</w:t>
      </w:r>
    </w:p>
    <w:p w14:paraId="08C61A61" w14:textId="77777777" w:rsidR="007D5A00" w:rsidRDefault="003D7E73" w:rsidP="00530119">
      <w:pPr>
        <w:spacing w:line="276" w:lineRule="auto"/>
        <w:ind w:firstLine="360"/>
        <w:rPr>
          <w:rFonts w:cs="Consolas"/>
        </w:rPr>
      </w:pPr>
      <w:r>
        <w:rPr>
          <w:rFonts w:cs="Consolas"/>
        </w:rPr>
        <w:t xml:space="preserve">In order to observe qualitative trends for the various Cohort – Version combinations in the model, I define a function called </w:t>
      </w:r>
      <w:r>
        <w:rPr>
          <w:rFonts w:cs="Consolas"/>
          <w:i/>
          <w:iCs/>
        </w:rPr>
        <w:t>visualize</w:t>
      </w:r>
      <w:r>
        <w:rPr>
          <w:rFonts w:cs="Consolas"/>
        </w:rPr>
        <w:t>, which uses much of the same code as the</w:t>
      </w:r>
      <w:r>
        <w:rPr>
          <w:rFonts w:cs="Consolas"/>
          <w:i/>
          <w:iCs/>
        </w:rPr>
        <w:t xml:space="preserve"> main</w:t>
      </w:r>
      <w:r>
        <w:rPr>
          <w:rFonts w:cs="Consolas"/>
        </w:rPr>
        <w:t xml:space="preserve"> script but runs only one trial for a cohort and version specified in the function arguments. Rather than recording statistical data, this function displays a live subplot visualization to show how the decision-making entities learn over the model and how their decisions compare with the outcomes that deliver the greatest satisfaction to the given customer cohort. </w:t>
      </w:r>
      <w:r w:rsidR="00AF3902">
        <w:rPr>
          <w:rFonts w:cs="Consolas"/>
        </w:rPr>
        <w:t>I have included two examples of these subplots as Figures 2 and 3.</w:t>
      </w:r>
      <w:r w:rsidR="004A478E">
        <w:rPr>
          <w:rFonts w:cs="Consolas"/>
        </w:rPr>
        <w:t xml:space="preserve"> As I monitor a visualization, I largely focus on the top-left plot, showing the learning</w:t>
      </w:r>
      <w:r w:rsidR="00C70B51">
        <w:rPr>
          <w:rFonts w:cs="Consolas"/>
        </w:rPr>
        <w:t xml:space="preserve"> process of the individual stalls or of the food hall as a whole. </w:t>
      </w:r>
      <w:r w:rsidR="000E21A2">
        <w:rPr>
          <w:rFonts w:cs="Consolas"/>
        </w:rPr>
        <w:t xml:space="preserve">Reading </w:t>
      </w:r>
      <w:r w:rsidR="003E5888">
        <w:rPr>
          <w:rFonts w:cs="Consolas"/>
        </w:rPr>
        <w:t>the plots in Figure 2</w:t>
      </w:r>
      <w:r w:rsidR="000E21A2">
        <w:rPr>
          <w:rFonts w:cs="Consolas"/>
        </w:rPr>
        <w:t xml:space="preserve">, it follows that, at the end of the 5000 days, Stall 3 </w:t>
      </w:r>
      <w:r w:rsidR="003E5888">
        <w:rPr>
          <w:rFonts w:cs="Consolas"/>
        </w:rPr>
        <w:t>would be</w:t>
      </w:r>
      <w:r w:rsidR="000E21A2">
        <w:rPr>
          <w:rFonts w:cs="Consolas"/>
        </w:rPr>
        <w:t xml:space="preserve"> likely to choose Cuisine 3</w:t>
      </w:r>
      <w:r w:rsidR="003E5888">
        <w:rPr>
          <w:rFonts w:cs="Consolas"/>
        </w:rPr>
        <w:t xml:space="preserve"> in its next update. Similarly, </w:t>
      </w:r>
      <w:r w:rsidR="00886FEE">
        <w:rPr>
          <w:rFonts w:cs="Consolas"/>
        </w:rPr>
        <w:t xml:space="preserve">in Figure 3, the food hall would most likely choose strategy 1 or strategy 2 </w:t>
      </w:r>
      <w:r w:rsidR="00530119">
        <w:rPr>
          <w:rFonts w:cs="Consolas"/>
        </w:rPr>
        <w:t xml:space="preserve">in its next update. </w:t>
      </w:r>
    </w:p>
    <w:p w14:paraId="003834A5" w14:textId="0E41AE3D" w:rsidR="00343FB2" w:rsidRPr="00C70B51" w:rsidRDefault="00247BF8" w:rsidP="00530119">
      <w:pPr>
        <w:spacing w:line="276" w:lineRule="auto"/>
        <w:ind w:firstLine="360"/>
        <w:rPr>
          <w:rFonts w:cs="Consolas"/>
        </w:rPr>
      </w:pPr>
      <w:r>
        <w:rPr>
          <w:rFonts w:cs="Consolas"/>
        </w:rPr>
        <w:t>The likelihood of an entity making a particular decision increases by the payoff from that decision, so</w:t>
      </w:r>
      <w:r w:rsidR="00BB7BB7">
        <w:rPr>
          <w:rFonts w:cs="Consolas"/>
        </w:rPr>
        <w:t xml:space="preserve"> it is easy and very common to see momentum effect</w:t>
      </w:r>
      <w:r w:rsidR="00272DF4">
        <w:rPr>
          <w:rFonts w:cs="Consolas"/>
        </w:rPr>
        <w:t>s</w:t>
      </w:r>
      <w:r w:rsidR="00BB7BB7">
        <w:rPr>
          <w:rFonts w:cs="Consolas"/>
        </w:rPr>
        <w:t xml:space="preserve"> in the development of these ‘propensities.’ </w:t>
      </w:r>
      <w:r w:rsidR="00771BFE">
        <w:rPr>
          <w:rFonts w:cs="Consolas"/>
        </w:rPr>
        <w:t>As these decisions are made, the outcome frequencies plot updates</w:t>
      </w:r>
      <w:r w:rsidR="005172E1">
        <w:rPr>
          <w:rFonts w:cs="Consolas"/>
        </w:rPr>
        <w:t xml:space="preserve">, showing </w:t>
      </w:r>
      <w:r w:rsidR="00DD51FF">
        <w:rPr>
          <w:rFonts w:cs="Consolas"/>
        </w:rPr>
        <w:t xml:space="preserve">which outcomes become the most common over the course of the model trial. </w:t>
      </w:r>
      <w:r w:rsidR="00530119">
        <w:rPr>
          <w:rFonts w:cs="Consolas"/>
        </w:rPr>
        <w:t xml:space="preserve">One limitation of the </w:t>
      </w:r>
      <w:r w:rsidR="008751D3">
        <w:rPr>
          <w:rFonts w:cs="Consolas"/>
        </w:rPr>
        <w:t>implementation of this model is that it does not account for the costs of changing a stall’s cuisine</w:t>
      </w:r>
      <w:r w:rsidR="00F842B6">
        <w:rPr>
          <w:rFonts w:cs="Consolas"/>
        </w:rPr>
        <w:t xml:space="preserve"> – the inclusion of which would likely </w:t>
      </w:r>
      <w:r w:rsidR="00CD5008">
        <w:rPr>
          <w:rFonts w:cs="Consolas"/>
        </w:rPr>
        <w:t xml:space="preserve">cause a stall to </w:t>
      </w:r>
      <w:r w:rsidR="00C26E7F">
        <w:rPr>
          <w:rFonts w:cs="Consolas"/>
        </w:rPr>
        <w:t xml:space="preserve">maintain its initial cuisine, unless there </w:t>
      </w:r>
      <w:r w:rsidR="00D905D4">
        <w:rPr>
          <w:rFonts w:cs="Consolas"/>
        </w:rPr>
        <w:t xml:space="preserve">was </w:t>
      </w:r>
      <w:r w:rsidR="00C26E7F">
        <w:rPr>
          <w:rFonts w:cs="Consolas"/>
        </w:rPr>
        <w:t xml:space="preserve">truly </w:t>
      </w:r>
      <w:r w:rsidR="00D905D4">
        <w:rPr>
          <w:rFonts w:cs="Consolas"/>
        </w:rPr>
        <w:t>insufficient</w:t>
      </w:r>
      <w:r w:rsidR="00C26E7F">
        <w:rPr>
          <w:rFonts w:cs="Consolas"/>
        </w:rPr>
        <w:t xml:space="preserve"> demand for it. </w:t>
      </w:r>
      <w:r w:rsidR="007D5A00">
        <w:rPr>
          <w:rFonts w:cs="Consolas"/>
        </w:rPr>
        <w:t>Without this element, the Stall Cuisine Propensities as seen in Figure 2 tend to be much more split between the three cuisines than would be expected in a real-world scenario.</w:t>
      </w:r>
    </w:p>
    <w:p w14:paraId="1292D039" w14:textId="77777777" w:rsidR="001F7D8B" w:rsidRDefault="001F7D8B" w:rsidP="00343FB2">
      <w:pPr>
        <w:spacing w:line="276" w:lineRule="auto"/>
        <w:jc w:val="center"/>
        <w:rPr>
          <w:b/>
          <w:bCs/>
          <w:sz w:val="28"/>
          <w:szCs w:val="28"/>
        </w:rPr>
      </w:pPr>
    </w:p>
    <w:p w14:paraId="38998FD7" w14:textId="3C93F10A" w:rsidR="00343FB2" w:rsidRPr="0097671B" w:rsidRDefault="0097671B" w:rsidP="00343FB2">
      <w:pPr>
        <w:spacing w:line="276" w:lineRule="auto"/>
        <w:jc w:val="center"/>
        <w:rPr>
          <w:b/>
          <w:bCs/>
          <w:sz w:val="28"/>
          <w:szCs w:val="28"/>
        </w:rPr>
      </w:pPr>
      <w:r>
        <w:rPr>
          <w:b/>
          <w:bCs/>
          <w:sz w:val="28"/>
          <w:szCs w:val="28"/>
        </w:rPr>
        <w:lastRenderedPageBreak/>
        <w:t>Figure 2</w:t>
      </w:r>
    </w:p>
    <w:p w14:paraId="1CDF3820" w14:textId="4AA96A99" w:rsidR="00AF3902" w:rsidRDefault="00343FB2" w:rsidP="0097671B">
      <w:pPr>
        <w:spacing w:line="276" w:lineRule="auto"/>
        <w:jc w:val="center"/>
      </w:pPr>
      <w:r>
        <w:rPr>
          <w:noProof/>
        </w:rPr>
        <w:drawing>
          <wp:inline distT="0" distB="0" distL="0" distR="0" wp14:anchorId="5B7C757E" wp14:editId="41C6233B">
            <wp:extent cx="4929187" cy="369689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58047" cy="3718535"/>
                    </a:xfrm>
                    <a:prstGeom prst="rect">
                      <a:avLst/>
                    </a:prstGeom>
                  </pic:spPr>
                </pic:pic>
              </a:graphicData>
            </a:graphic>
          </wp:inline>
        </w:drawing>
      </w:r>
    </w:p>
    <w:p w14:paraId="606B4B38" w14:textId="31E938BA" w:rsidR="0097671B" w:rsidRDefault="00ED4049" w:rsidP="0097671B">
      <w:pPr>
        <w:spacing w:line="276" w:lineRule="auto"/>
        <w:jc w:val="center"/>
        <w:rPr>
          <w:b/>
          <w:bCs/>
          <w:sz w:val="28"/>
          <w:szCs w:val="28"/>
        </w:rPr>
      </w:pPr>
      <w:r>
        <w:rPr>
          <w:b/>
          <w:bCs/>
          <w:sz w:val="28"/>
          <w:szCs w:val="28"/>
        </w:rPr>
        <w:t>Figure 3</w:t>
      </w:r>
    </w:p>
    <w:p w14:paraId="6F9E3427" w14:textId="4C532631" w:rsidR="005274F3" w:rsidRDefault="00B45258" w:rsidP="005274F3">
      <w:pPr>
        <w:spacing w:line="276" w:lineRule="auto"/>
        <w:jc w:val="center"/>
        <w:rPr>
          <w:b/>
          <w:bCs/>
          <w:sz w:val="28"/>
          <w:szCs w:val="28"/>
        </w:rPr>
      </w:pPr>
      <w:r>
        <w:rPr>
          <w:b/>
          <w:bCs/>
          <w:noProof/>
          <w:sz w:val="28"/>
          <w:szCs w:val="28"/>
        </w:rPr>
        <w:drawing>
          <wp:inline distT="0" distB="0" distL="0" distR="0" wp14:anchorId="5B1DC87C" wp14:editId="21B61068">
            <wp:extent cx="4743450" cy="3557588"/>
            <wp:effectExtent l="0" t="0" r="0" b="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58935" cy="3569202"/>
                    </a:xfrm>
                    <a:prstGeom prst="rect">
                      <a:avLst/>
                    </a:prstGeom>
                  </pic:spPr>
                </pic:pic>
              </a:graphicData>
            </a:graphic>
          </wp:inline>
        </w:drawing>
      </w:r>
    </w:p>
    <w:p w14:paraId="69B0960A" w14:textId="5153D4E1" w:rsidR="00174703" w:rsidRDefault="00174703" w:rsidP="00DB4577">
      <w:pPr>
        <w:spacing w:line="276" w:lineRule="auto"/>
        <w:rPr>
          <w:rFonts w:cs="Consolas"/>
        </w:rPr>
      </w:pPr>
    </w:p>
    <w:tbl>
      <w:tblPr>
        <w:tblStyle w:val="TableGrid"/>
        <w:tblpPr w:leftFromText="180" w:rightFromText="180" w:vertAnchor="text" w:tblpY="245"/>
        <w:tblW w:w="0" w:type="auto"/>
        <w:tblLook w:val="04A0" w:firstRow="1" w:lastRow="0" w:firstColumn="1" w:lastColumn="0" w:noHBand="0" w:noVBand="1"/>
      </w:tblPr>
      <w:tblGrid>
        <w:gridCol w:w="2283"/>
        <w:gridCol w:w="2285"/>
        <w:gridCol w:w="2391"/>
        <w:gridCol w:w="2391"/>
      </w:tblGrid>
      <w:tr w:rsidR="00DB4577" w14:paraId="6BF96017" w14:textId="77777777" w:rsidTr="00DB4577">
        <w:tc>
          <w:tcPr>
            <w:tcW w:w="9350" w:type="dxa"/>
            <w:gridSpan w:val="4"/>
          </w:tcPr>
          <w:p w14:paraId="1E10221C" w14:textId="77777777" w:rsidR="00DB4577" w:rsidRPr="002E200C" w:rsidRDefault="00DB4577" w:rsidP="00DB4577">
            <w:pPr>
              <w:spacing w:line="276" w:lineRule="auto"/>
              <w:jc w:val="center"/>
              <w:rPr>
                <w:rFonts w:cs="Consolas"/>
                <w:b/>
                <w:bCs/>
              </w:rPr>
            </w:pPr>
            <w:r>
              <w:rPr>
                <w:rFonts w:cs="Consolas"/>
                <w:b/>
                <w:bCs/>
              </w:rPr>
              <w:t>Table 4: p-values, Two-Sample t-tests for difference of means</w:t>
            </w:r>
          </w:p>
        </w:tc>
      </w:tr>
      <w:tr w:rsidR="00DB4577" w14:paraId="3EF14474" w14:textId="77777777" w:rsidTr="00DB4577">
        <w:tc>
          <w:tcPr>
            <w:tcW w:w="2283" w:type="dxa"/>
          </w:tcPr>
          <w:p w14:paraId="58E83CFA" w14:textId="77777777" w:rsidR="00DB4577" w:rsidRDefault="00DB4577" w:rsidP="00DB4577">
            <w:pPr>
              <w:spacing w:line="276" w:lineRule="auto"/>
              <w:rPr>
                <w:rFonts w:cs="Consolas"/>
              </w:rPr>
            </w:pPr>
          </w:p>
        </w:tc>
        <w:tc>
          <w:tcPr>
            <w:tcW w:w="2285" w:type="dxa"/>
          </w:tcPr>
          <w:p w14:paraId="60782EF1" w14:textId="77777777" w:rsidR="00DB4577" w:rsidRPr="003832DC" w:rsidRDefault="00DB4577" w:rsidP="00DB4577">
            <w:pPr>
              <w:spacing w:line="276" w:lineRule="auto"/>
              <w:jc w:val="center"/>
              <w:rPr>
                <w:rFonts w:cs="Consolas"/>
                <w:b/>
                <w:bCs/>
              </w:rPr>
            </w:pPr>
            <w:r w:rsidRPr="003832DC">
              <w:rPr>
                <w:rFonts w:cs="Consolas"/>
                <w:b/>
                <w:bCs/>
              </w:rPr>
              <w:t>Version 1</w:t>
            </w:r>
          </w:p>
        </w:tc>
        <w:tc>
          <w:tcPr>
            <w:tcW w:w="2391" w:type="dxa"/>
          </w:tcPr>
          <w:p w14:paraId="7DADB182" w14:textId="77777777" w:rsidR="00DB4577" w:rsidRPr="003832DC" w:rsidRDefault="00DB4577" w:rsidP="00DB4577">
            <w:pPr>
              <w:spacing w:line="276" w:lineRule="auto"/>
              <w:jc w:val="center"/>
              <w:rPr>
                <w:rFonts w:cs="Consolas"/>
                <w:b/>
                <w:bCs/>
              </w:rPr>
            </w:pPr>
            <w:r w:rsidRPr="003832DC">
              <w:rPr>
                <w:rFonts w:cs="Consolas"/>
                <w:b/>
                <w:bCs/>
              </w:rPr>
              <w:t>Version 2</w:t>
            </w:r>
          </w:p>
        </w:tc>
        <w:tc>
          <w:tcPr>
            <w:tcW w:w="2391" w:type="dxa"/>
          </w:tcPr>
          <w:p w14:paraId="0B7FBFE4" w14:textId="77777777" w:rsidR="00DB4577" w:rsidRPr="003832DC" w:rsidRDefault="00DB4577" w:rsidP="00DB4577">
            <w:pPr>
              <w:spacing w:line="276" w:lineRule="auto"/>
              <w:jc w:val="center"/>
              <w:rPr>
                <w:rFonts w:cs="Consolas"/>
                <w:b/>
                <w:bCs/>
              </w:rPr>
            </w:pPr>
            <w:r w:rsidRPr="003832DC">
              <w:rPr>
                <w:rFonts w:cs="Consolas"/>
                <w:b/>
                <w:bCs/>
              </w:rPr>
              <w:t>Version 3</w:t>
            </w:r>
          </w:p>
        </w:tc>
      </w:tr>
      <w:tr w:rsidR="00DB4577" w14:paraId="6075AC49" w14:textId="77777777" w:rsidTr="00DB4577">
        <w:tc>
          <w:tcPr>
            <w:tcW w:w="2283" w:type="dxa"/>
          </w:tcPr>
          <w:p w14:paraId="48DBD993" w14:textId="77777777" w:rsidR="00DB4577" w:rsidRPr="003832DC" w:rsidRDefault="00DB4577" w:rsidP="00DB4577">
            <w:pPr>
              <w:spacing w:line="276" w:lineRule="auto"/>
              <w:jc w:val="center"/>
              <w:rPr>
                <w:rFonts w:cs="Consolas"/>
                <w:b/>
                <w:bCs/>
              </w:rPr>
            </w:pPr>
            <w:r w:rsidRPr="003832DC">
              <w:rPr>
                <w:rFonts w:cs="Consolas"/>
                <w:b/>
                <w:bCs/>
              </w:rPr>
              <w:t>Cohort 1</w:t>
            </w:r>
          </w:p>
        </w:tc>
        <w:tc>
          <w:tcPr>
            <w:tcW w:w="2285" w:type="dxa"/>
          </w:tcPr>
          <w:p w14:paraId="3536C886" w14:textId="77777777" w:rsidR="00DB4577" w:rsidRDefault="00DB4577" w:rsidP="00DB4577">
            <w:pPr>
              <w:spacing w:line="276" w:lineRule="auto"/>
              <w:jc w:val="center"/>
              <w:rPr>
                <w:rFonts w:cs="Consolas"/>
              </w:rPr>
            </w:pPr>
            <w:r>
              <w:rPr>
                <w:rFonts w:cs="Consolas"/>
              </w:rPr>
              <w:t>-</w:t>
            </w:r>
          </w:p>
        </w:tc>
        <w:tc>
          <w:tcPr>
            <w:tcW w:w="2391" w:type="dxa"/>
          </w:tcPr>
          <w:p w14:paraId="11B79AA5" w14:textId="77777777" w:rsidR="00DB4577" w:rsidRDefault="00DB4577" w:rsidP="00DB4577">
            <w:pPr>
              <w:spacing w:line="276" w:lineRule="auto"/>
              <w:jc w:val="center"/>
              <w:rPr>
                <w:rFonts w:cs="Consolas"/>
              </w:rPr>
            </w:pPr>
            <w:r w:rsidRPr="00AB558B">
              <w:t>0.000647</w:t>
            </w:r>
          </w:p>
        </w:tc>
        <w:tc>
          <w:tcPr>
            <w:tcW w:w="2391" w:type="dxa"/>
          </w:tcPr>
          <w:p w14:paraId="4BB456E0" w14:textId="77777777" w:rsidR="00DB4577" w:rsidRDefault="00DB4577" w:rsidP="00DB4577">
            <w:pPr>
              <w:spacing w:line="276" w:lineRule="auto"/>
              <w:jc w:val="center"/>
              <w:rPr>
                <w:rFonts w:cs="Consolas"/>
              </w:rPr>
            </w:pPr>
            <w:r>
              <w:rPr>
                <w:rFonts w:cs="Consolas"/>
              </w:rPr>
              <w:t>.00000000894899</w:t>
            </w:r>
          </w:p>
        </w:tc>
      </w:tr>
      <w:tr w:rsidR="00DB4577" w14:paraId="255397F6" w14:textId="77777777" w:rsidTr="00DB4577">
        <w:tc>
          <w:tcPr>
            <w:tcW w:w="2283" w:type="dxa"/>
          </w:tcPr>
          <w:p w14:paraId="1D5F4F5A" w14:textId="77777777" w:rsidR="00DB4577" w:rsidRPr="003832DC" w:rsidRDefault="00DB4577" w:rsidP="00DB4577">
            <w:pPr>
              <w:spacing w:line="276" w:lineRule="auto"/>
              <w:jc w:val="center"/>
              <w:rPr>
                <w:rFonts w:cs="Consolas"/>
                <w:b/>
                <w:bCs/>
              </w:rPr>
            </w:pPr>
            <w:r w:rsidRPr="003832DC">
              <w:rPr>
                <w:rFonts w:cs="Consolas"/>
                <w:b/>
                <w:bCs/>
              </w:rPr>
              <w:t>Cohort 2</w:t>
            </w:r>
          </w:p>
        </w:tc>
        <w:tc>
          <w:tcPr>
            <w:tcW w:w="2285" w:type="dxa"/>
          </w:tcPr>
          <w:p w14:paraId="6C73F992" w14:textId="77777777" w:rsidR="00DB4577" w:rsidRDefault="00DB4577" w:rsidP="00DB4577">
            <w:pPr>
              <w:spacing w:line="276" w:lineRule="auto"/>
              <w:jc w:val="center"/>
              <w:rPr>
                <w:rFonts w:cs="Consolas"/>
              </w:rPr>
            </w:pPr>
            <w:r>
              <w:rPr>
                <w:rFonts w:cs="Consolas"/>
              </w:rPr>
              <w:t>-</w:t>
            </w:r>
          </w:p>
        </w:tc>
        <w:tc>
          <w:tcPr>
            <w:tcW w:w="2391" w:type="dxa"/>
          </w:tcPr>
          <w:p w14:paraId="383A59FD" w14:textId="77777777" w:rsidR="00DB4577" w:rsidRDefault="00DB4577" w:rsidP="00DB4577">
            <w:pPr>
              <w:spacing w:line="276" w:lineRule="auto"/>
              <w:jc w:val="center"/>
              <w:rPr>
                <w:rFonts w:cs="Consolas"/>
              </w:rPr>
            </w:pPr>
            <w:r w:rsidRPr="00AB558B">
              <w:t>0.000205</w:t>
            </w:r>
          </w:p>
        </w:tc>
        <w:tc>
          <w:tcPr>
            <w:tcW w:w="2391" w:type="dxa"/>
          </w:tcPr>
          <w:p w14:paraId="319B13CE" w14:textId="77777777" w:rsidR="00DB4577" w:rsidRDefault="00DB4577" w:rsidP="00DB4577">
            <w:pPr>
              <w:spacing w:line="276" w:lineRule="auto"/>
              <w:jc w:val="center"/>
              <w:rPr>
                <w:rFonts w:cs="Consolas"/>
              </w:rPr>
            </w:pPr>
            <w:r w:rsidRPr="00AB558B">
              <w:t>0.000306</w:t>
            </w:r>
          </w:p>
        </w:tc>
      </w:tr>
      <w:tr w:rsidR="00DB4577" w14:paraId="287AE8CE" w14:textId="77777777" w:rsidTr="00DB4577">
        <w:tc>
          <w:tcPr>
            <w:tcW w:w="2283" w:type="dxa"/>
          </w:tcPr>
          <w:p w14:paraId="12F96ED8" w14:textId="77777777" w:rsidR="00DB4577" w:rsidRPr="003832DC" w:rsidRDefault="00DB4577" w:rsidP="00DB4577">
            <w:pPr>
              <w:spacing w:line="276" w:lineRule="auto"/>
              <w:jc w:val="center"/>
              <w:rPr>
                <w:rFonts w:cs="Consolas"/>
                <w:b/>
                <w:bCs/>
              </w:rPr>
            </w:pPr>
            <w:r w:rsidRPr="003832DC">
              <w:rPr>
                <w:rFonts w:cs="Consolas"/>
                <w:b/>
                <w:bCs/>
              </w:rPr>
              <w:t>Cohort 3</w:t>
            </w:r>
          </w:p>
        </w:tc>
        <w:tc>
          <w:tcPr>
            <w:tcW w:w="2285" w:type="dxa"/>
          </w:tcPr>
          <w:p w14:paraId="061E09F9" w14:textId="77777777" w:rsidR="00DB4577" w:rsidRDefault="00DB4577" w:rsidP="00DB4577">
            <w:pPr>
              <w:spacing w:line="276" w:lineRule="auto"/>
              <w:jc w:val="center"/>
              <w:rPr>
                <w:rFonts w:cs="Consolas"/>
              </w:rPr>
            </w:pPr>
            <w:r>
              <w:rPr>
                <w:rFonts w:cs="Consolas"/>
              </w:rPr>
              <w:t>-</w:t>
            </w:r>
          </w:p>
        </w:tc>
        <w:tc>
          <w:tcPr>
            <w:tcW w:w="2391" w:type="dxa"/>
          </w:tcPr>
          <w:p w14:paraId="49713D18" w14:textId="77777777" w:rsidR="00DB4577" w:rsidRDefault="00DB4577" w:rsidP="00DB4577">
            <w:pPr>
              <w:spacing w:line="276" w:lineRule="auto"/>
              <w:jc w:val="center"/>
              <w:rPr>
                <w:rFonts w:cs="Consolas"/>
              </w:rPr>
            </w:pPr>
            <w:r w:rsidRPr="00AB558B">
              <w:t>0.000317</w:t>
            </w:r>
          </w:p>
        </w:tc>
        <w:tc>
          <w:tcPr>
            <w:tcW w:w="2391" w:type="dxa"/>
          </w:tcPr>
          <w:p w14:paraId="18419EEF" w14:textId="77777777" w:rsidR="00DB4577" w:rsidRDefault="00DB4577" w:rsidP="00DB4577">
            <w:pPr>
              <w:spacing w:line="276" w:lineRule="auto"/>
              <w:jc w:val="center"/>
              <w:rPr>
                <w:rFonts w:cs="Consolas"/>
              </w:rPr>
            </w:pPr>
            <w:r>
              <w:t>.00000000</w:t>
            </w:r>
            <w:r w:rsidRPr="00AB558B">
              <w:t>911784</w:t>
            </w:r>
          </w:p>
        </w:tc>
      </w:tr>
      <w:tr w:rsidR="00DB4577" w14:paraId="40903029" w14:textId="77777777" w:rsidTr="00DB4577">
        <w:tc>
          <w:tcPr>
            <w:tcW w:w="2283" w:type="dxa"/>
          </w:tcPr>
          <w:p w14:paraId="0E41E03C" w14:textId="77777777" w:rsidR="00DB4577" w:rsidRPr="003832DC" w:rsidRDefault="00DB4577" w:rsidP="00DB4577">
            <w:pPr>
              <w:spacing w:line="276" w:lineRule="auto"/>
              <w:jc w:val="center"/>
              <w:rPr>
                <w:rFonts w:cs="Consolas"/>
                <w:b/>
                <w:bCs/>
              </w:rPr>
            </w:pPr>
            <w:r w:rsidRPr="003832DC">
              <w:rPr>
                <w:rFonts w:cs="Consolas"/>
                <w:b/>
                <w:bCs/>
              </w:rPr>
              <w:t>Cohort 4</w:t>
            </w:r>
          </w:p>
        </w:tc>
        <w:tc>
          <w:tcPr>
            <w:tcW w:w="2285" w:type="dxa"/>
          </w:tcPr>
          <w:p w14:paraId="10441685" w14:textId="77777777" w:rsidR="00DB4577" w:rsidRDefault="00DB4577" w:rsidP="00DB4577">
            <w:pPr>
              <w:spacing w:line="276" w:lineRule="auto"/>
              <w:jc w:val="center"/>
              <w:rPr>
                <w:rFonts w:cs="Consolas"/>
              </w:rPr>
            </w:pPr>
            <w:r>
              <w:rPr>
                <w:rFonts w:cs="Consolas"/>
              </w:rPr>
              <w:t>-</w:t>
            </w:r>
          </w:p>
        </w:tc>
        <w:tc>
          <w:tcPr>
            <w:tcW w:w="2391" w:type="dxa"/>
          </w:tcPr>
          <w:p w14:paraId="1F20B30D" w14:textId="77777777" w:rsidR="00DB4577" w:rsidRDefault="00DB4577" w:rsidP="00DB4577">
            <w:pPr>
              <w:spacing w:line="276" w:lineRule="auto"/>
              <w:jc w:val="center"/>
              <w:rPr>
                <w:rFonts w:cs="Consolas"/>
              </w:rPr>
            </w:pPr>
            <w:r w:rsidRPr="00AB558B">
              <w:t>0.000899</w:t>
            </w:r>
          </w:p>
        </w:tc>
        <w:tc>
          <w:tcPr>
            <w:tcW w:w="2391" w:type="dxa"/>
          </w:tcPr>
          <w:p w14:paraId="4481BF2E" w14:textId="77777777" w:rsidR="00DB4577" w:rsidRDefault="00DB4577" w:rsidP="00DB4577">
            <w:pPr>
              <w:spacing w:line="276" w:lineRule="auto"/>
              <w:jc w:val="center"/>
              <w:rPr>
                <w:rFonts w:cs="Consolas"/>
              </w:rPr>
            </w:pPr>
            <w:r w:rsidRPr="00AB558B">
              <w:t>0.001047</w:t>
            </w:r>
          </w:p>
        </w:tc>
      </w:tr>
      <w:tr w:rsidR="00DB4577" w14:paraId="3899A643" w14:textId="77777777" w:rsidTr="00DB4577">
        <w:tc>
          <w:tcPr>
            <w:tcW w:w="9350" w:type="dxa"/>
            <w:gridSpan w:val="4"/>
          </w:tcPr>
          <w:p w14:paraId="769476AC" w14:textId="77777777" w:rsidR="00DB4577" w:rsidRPr="004658FC" w:rsidRDefault="00DB4577" w:rsidP="00DB4577">
            <w:pPr>
              <w:spacing w:line="276" w:lineRule="auto"/>
              <w:jc w:val="center"/>
              <w:rPr>
                <w:sz w:val="20"/>
                <w:szCs w:val="20"/>
              </w:rPr>
            </w:pPr>
            <w:r>
              <w:rPr>
                <w:i/>
                <w:iCs/>
                <w:sz w:val="20"/>
                <w:szCs w:val="20"/>
              </w:rPr>
              <w:t>Using Version 1 means as controls.</w:t>
            </w:r>
          </w:p>
        </w:tc>
      </w:tr>
    </w:tbl>
    <w:p w14:paraId="775F8114" w14:textId="77777777" w:rsidR="00DB4577" w:rsidRDefault="00DB4577" w:rsidP="00E36F49">
      <w:pPr>
        <w:spacing w:line="276" w:lineRule="auto"/>
        <w:ind w:firstLine="360"/>
        <w:rPr>
          <w:rFonts w:cs="Consolas"/>
        </w:rPr>
      </w:pPr>
    </w:p>
    <w:p w14:paraId="0470B231" w14:textId="51368FCF" w:rsidR="003D6213" w:rsidRDefault="004C5924" w:rsidP="001F7D8B">
      <w:pPr>
        <w:spacing w:line="276" w:lineRule="auto"/>
        <w:ind w:firstLine="360"/>
        <w:rPr>
          <w:rFonts w:cs="Consolas"/>
        </w:rPr>
      </w:pPr>
      <w:r>
        <w:rPr>
          <w:rFonts w:cs="Consolas"/>
        </w:rPr>
        <w:t xml:space="preserve">Quantitatively, I record two types of data </w:t>
      </w:r>
      <w:r w:rsidR="00DF329A">
        <w:rPr>
          <w:rFonts w:cs="Consolas"/>
        </w:rPr>
        <w:t xml:space="preserve">for each of the 12 Cohort-Version contexts: </w:t>
      </w:r>
      <w:r w:rsidR="004A4011">
        <w:rPr>
          <w:rFonts w:cs="Consolas"/>
        </w:rPr>
        <w:t xml:space="preserve">the average total satisfaction experienced by the cohort for the given management version and </w:t>
      </w:r>
      <w:r w:rsidR="00DF329A">
        <w:rPr>
          <w:rFonts w:cs="Consolas"/>
        </w:rPr>
        <w:t xml:space="preserve">the </w:t>
      </w:r>
      <w:r w:rsidR="00313C83">
        <w:rPr>
          <w:rFonts w:cs="Consolas"/>
        </w:rPr>
        <w:t>average</w:t>
      </w:r>
      <w:r w:rsidR="00521A67">
        <w:rPr>
          <w:rFonts w:cs="Consolas"/>
        </w:rPr>
        <w:t xml:space="preserve"> </w:t>
      </w:r>
      <w:r w:rsidR="00DF329A">
        <w:rPr>
          <w:rFonts w:cs="Consolas"/>
        </w:rPr>
        <w:t>frequencies</w:t>
      </w:r>
      <w:r w:rsidR="00521A67">
        <w:rPr>
          <w:rFonts w:cs="Consolas"/>
        </w:rPr>
        <w:t xml:space="preserve"> of </w:t>
      </w:r>
      <w:r w:rsidR="00B82E70">
        <w:rPr>
          <w:rFonts w:cs="Consolas"/>
        </w:rPr>
        <w:t xml:space="preserve">each of </w:t>
      </w:r>
      <w:r w:rsidR="00521A67">
        <w:rPr>
          <w:rFonts w:cs="Consolas"/>
        </w:rPr>
        <w:t xml:space="preserve">the </w:t>
      </w:r>
      <w:r w:rsidR="00B82E70">
        <w:rPr>
          <w:rFonts w:cs="Consolas"/>
        </w:rPr>
        <w:t xml:space="preserve">10 </w:t>
      </w:r>
      <w:r w:rsidR="00521A67">
        <w:rPr>
          <w:rFonts w:cs="Consolas"/>
        </w:rPr>
        <w:t>outcomes over all 20 trials</w:t>
      </w:r>
      <w:r w:rsidR="00D6379F">
        <w:rPr>
          <w:rFonts w:cs="Consolas"/>
        </w:rPr>
        <w:t xml:space="preserve">. </w:t>
      </w:r>
      <w:r w:rsidR="009E635E">
        <w:rPr>
          <w:rFonts w:cs="Consolas"/>
        </w:rPr>
        <w:t xml:space="preserve">Analyzing these data, I </w:t>
      </w:r>
      <w:r w:rsidR="0094125E">
        <w:rPr>
          <w:rFonts w:cs="Consolas"/>
        </w:rPr>
        <w:t>identify the management structure that</w:t>
      </w:r>
      <w:r w:rsidR="00380E96">
        <w:rPr>
          <w:rFonts w:cs="Consolas"/>
        </w:rPr>
        <w:t>, on average, delivers the greatest satisfaction to the customer base.</w:t>
      </w:r>
    </w:p>
    <w:tbl>
      <w:tblPr>
        <w:tblStyle w:val="TableGrid"/>
        <w:tblpPr w:leftFromText="181" w:rightFromText="181" w:horzAnchor="margin" w:tblpXSpec="center" w:tblpYSpec="top"/>
        <w:tblW w:w="0" w:type="auto"/>
        <w:tblLook w:val="04A0" w:firstRow="1" w:lastRow="0" w:firstColumn="1" w:lastColumn="0" w:noHBand="0" w:noVBand="1"/>
      </w:tblPr>
      <w:tblGrid>
        <w:gridCol w:w="2337"/>
        <w:gridCol w:w="2337"/>
        <w:gridCol w:w="2338"/>
        <w:gridCol w:w="2338"/>
      </w:tblGrid>
      <w:tr w:rsidR="003D6213" w14:paraId="6A1AC8A0" w14:textId="77777777" w:rsidTr="003D6213">
        <w:tc>
          <w:tcPr>
            <w:tcW w:w="9350" w:type="dxa"/>
            <w:gridSpan w:val="4"/>
          </w:tcPr>
          <w:p w14:paraId="7270BD4B" w14:textId="77777777" w:rsidR="003D6213" w:rsidRPr="00080D4C" w:rsidRDefault="003D6213" w:rsidP="001F7D8B">
            <w:pPr>
              <w:spacing w:line="276" w:lineRule="auto"/>
              <w:jc w:val="center"/>
              <w:rPr>
                <w:rFonts w:cs="Consolas"/>
                <w:b/>
                <w:bCs/>
              </w:rPr>
            </w:pPr>
            <w:r>
              <w:rPr>
                <w:rFonts w:cs="Consolas"/>
                <w:b/>
                <w:bCs/>
              </w:rPr>
              <w:t>Table 3: Average Total Satisfaction Scores</w:t>
            </w:r>
          </w:p>
        </w:tc>
      </w:tr>
      <w:tr w:rsidR="003D6213" w14:paraId="264E9414" w14:textId="77777777" w:rsidTr="003D6213">
        <w:tc>
          <w:tcPr>
            <w:tcW w:w="2337" w:type="dxa"/>
          </w:tcPr>
          <w:p w14:paraId="208F8F00" w14:textId="77777777" w:rsidR="003D6213" w:rsidRDefault="003D6213" w:rsidP="003D6213">
            <w:pPr>
              <w:spacing w:line="276" w:lineRule="auto"/>
              <w:jc w:val="center"/>
              <w:rPr>
                <w:rFonts w:cs="Consolas"/>
              </w:rPr>
            </w:pPr>
          </w:p>
        </w:tc>
        <w:tc>
          <w:tcPr>
            <w:tcW w:w="2337" w:type="dxa"/>
          </w:tcPr>
          <w:p w14:paraId="3E6DA38E" w14:textId="77777777" w:rsidR="003D6213" w:rsidRPr="002D470B" w:rsidRDefault="003D6213" w:rsidP="003D6213">
            <w:pPr>
              <w:spacing w:line="276" w:lineRule="auto"/>
              <w:jc w:val="center"/>
              <w:rPr>
                <w:rFonts w:cs="Consolas"/>
                <w:b/>
                <w:bCs/>
              </w:rPr>
            </w:pPr>
            <w:r w:rsidRPr="002D470B">
              <w:rPr>
                <w:rFonts w:cs="Consolas"/>
                <w:b/>
                <w:bCs/>
              </w:rPr>
              <w:t>Version 1</w:t>
            </w:r>
          </w:p>
        </w:tc>
        <w:tc>
          <w:tcPr>
            <w:tcW w:w="2338" w:type="dxa"/>
          </w:tcPr>
          <w:p w14:paraId="0F284D0A" w14:textId="77777777" w:rsidR="003D6213" w:rsidRPr="002D470B" w:rsidRDefault="003D6213" w:rsidP="003D6213">
            <w:pPr>
              <w:spacing w:line="276" w:lineRule="auto"/>
              <w:jc w:val="center"/>
              <w:rPr>
                <w:rFonts w:cs="Consolas"/>
                <w:b/>
                <w:bCs/>
              </w:rPr>
            </w:pPr>
            <w:r w:rsidRPr="002D470B">
              <w:rPr>
                <w:rFonts w:cs="Consolas"/>
                <w:b/>
                <w:bCs/>
              </w:rPr>
              <w:t>Version 2</w:t>
            </w:r>
          </w:p>
        </w:tc>
        <w:tc>
          <w:tcPr>
            <w:tcW w:w="2338" w:type="dxa"/>
          </w:tcPr>
          <w:p w14:paraId="182032EE" w14:textId="77777777" w:rsidR="003D6213" w:rsidRPr="002D470B" w:rsidRDefault="003D6213" w:rsidP="003D6213">
            <w:pPr>
              <w:spacing w:line="276" w:lineRule="auto"/>
              <w:jc w:val="center"/>
              <w:rPr>
                <w:rFonts w:cs="Consolas"/>
                <w:b/>
                <w:bCs/>
              </w:rPr>
            </w:pPr>
            <w:r w:rsidRPr="002D470B">
              <w:rPr>
                <w:rFonts w:cs="Consolas"/>
                <w:b/>
                <w:bCs/>
              </w:rPr>
              <w:t>Version 3</w:t>
            </w:r>
          </w:p>
        </w:tc>
      </w:tr>
      <w:tr w:rsidR="003D6213" w14:paraId="055A2DC4" w14:textId="77777777" w:rsidTr="003D6213">
        <w:tc>
          <w:tcPr>
            <w:tcW w:w="2337" w:type="dxa"/>
          </w:tcPr>
          <w:p w14:paraId="2F937EE9" w14:textId="77777777" w:rsidR="003D6213" w:rsidRPr="002D470B" w:rsidRDefault="003D6213" w:rsidP="003D6213">
            <w:pPr>
              <w:spacing w:line="276" w:lineRule="auto"/>
              <w:jc w:val="center"/>
              <w:rPr>
                <w:rFonts w:cs="Consolas"/>
                <w:b/>
                <w:bCs/>
              </w:rPr>
            </w:pPr>
            <w:r w:rsidRPr="002D470B">
              <w:rPr>
                <w:rFonts w:cs="Consolas"/>
                <w:b/>
                <w:bCs/>
              </w:rPr>
              <w:t>Cohort 1</w:t>
            </w:r>
          </w:p>
        </w:tc>
        <w:tc>
          <w:tcPr>
            <w:tcW w:w="2337" w:type="dxa"/>
          </w:tcPr>
          <w:p w14:paraId="48787A99" w14:textId="77777777" w:rsidR="003D6213" w:rsidRDefault="003D6213" w:rsidP="003D6213">
            <w:pPr>
              <w:spacing w:line="276" w:lineRule="auto"/>
              <w:jc w:val="center"/>
            </w:pPr>
            <w:r w:rsidRPr="008306FB">
              <w:t>2</w:t>
            </w:r>
            <w:r>
              <w:t>.</w:t>
            </w:r>
            <w:r w:rsidRPr="008306FB">
              <w:t>14080</w:t>
            </w:r>
          </w:p>
          <w:p w14:paraId="51042423" w14:textId="77777777" w:rsidR="003D6213" w:rsidRPr="002653BA" w:rsidRDefault="003D6213" w:rsidP="003D6213">
            <w:pPr>
              <w:spacing w:line="276" w:lineRule="auto"/>
              <w:jc w:val="center"/>
              <w:rPr>
                <w:rFonts w:cs="Consolas"/>
                <w:sz w:val="20"/>
                <w:szCs w:val="20"/>
              </w:rPr>
            </w:pPr>
            <w:r>
              <w:softHyphen/>
            </w:r>
            <w:r>
              <w:softHyphen/>
            </w:r>
            <w:r>
              <w:softHyphen/>
            </w:r>
            <w:r>
              <w:softHyphen/>
            </w:r>
            <w:r>
              <w:softHyphen/>
            </w:r>
            <w:r>
              <w:softHyphen/>
            </w:r>
            <w:r>
              <w:rPr>
                <w:vertAlign w:val="subscript"/>
              </w:rPr>
              <w:softHyphen/>
            </w:r>
            <w:r w:rsidRPr="005F6A53">
              <w:rPr>
                <w:sz w:val="18"/>
                <w:szCs w:val="18"/>
              </w:rPr>
              <w:t>(.13647)</w:t>
            </w:r>
          </w:p>
        </w:tc>
        <w:tc>
          <w:tcPr>
            <w:tcW w:w="2338" w:type="dxa"/>
          </w:tcPr>
          <w:p w14:paraId="26EB236A" w14:textId="77777777" w:rsidR="003D6213" w:rsidRDefault="003D6213" w:rsidP="003D6213">
            <w:pPr>
              <w:spacing w:line="276" w:lineRule="auto"/>
              <w:jc w:val="center"/>
            </w:pPr>
            <w:r w:rsidRPr="008306FB">
              <w:t>1</w:t>
            </w:r>
            <w:r>
              <w:t>.</w:t>
            </w:r>
            <w:r w:rsidRPr="008306FB">
              <w:t>99350</w:t>
            </w:r>
          </w:p>
          <w:p w14:paraId="25BA650A" w14:textId="77777777" w:rsidR="003D6213" w:rsidRDefault="003D6213" w:rsidP="003D6213">
            <w:pPr>
              <w:spacing w:line="276" w:lineRule="auto"/>
              <w:jc w:val="center"/>
              <w:rPr>
                <w:rFonts w:cs="Consolas"/>
              </w:rPr>
            </w:pPr>
            <w:r w:rsidRPr="005F6A53">
              <w:rPr>
                <w:rFonts w:cs="Consolas"/>
                <w:sz w:val="18"/>
                <w:szCs w:val="18"/>
              </w:rPr>
              <w:t>(.11216)</w:t>
            </w:r>
          </w:p>
        </w:tc>
        <w:tc>
          <w:tcPr>
            <w:tcW w:w="2338" w:type="dxa"/>
          </w:tcPr>
          <w:p w14:paraId="7AC2E7B4" w14:textId="77777777" w:rsidR="003D6213" w:rsidRDefault="003D6213" w:rsidP="003D6213">
            <w:pPr>
              <w:spacing w:line="276" w:lineRule="auto"/>
              <w:jc w:val="center"/>
            </w:pPr>
            <w:r w:rsidRPr="008306FB">
              <w:t>1</w:t>
            </w:r>
            <w:r>
              <w:t>.</w:t>
            </w:r>
            <w:r w:rsidRPr="008306FB">
              <w:t>83960</w:t>
            </w:r>
          </w:p>
          <w:p w14:paraId="223FD1A3" w14:textId="77777777" w:rsidR="003D6213" w:rsidRPr="00D72882" w:rsidRDefault="003D6213" w:rsidP="003D6213">
            <w:pPr>
              <w:spacing w:line="276" w:lineRule="auto"/>
              <w:jc w:val="center"/>
              <w:rPr>
                <w:rFonts w:cs="Consolas"/>
                <w:sz w:val="18"/>
                <w:szCs w:val="18"/>
              </w:rPr>
            </w:pPr>
            <w:r>
              <w:rPr>
                <w:rFonts w:cs="Consolas"/>
                <w:sz w:val="18"/>
                <w:szCs w:val="18"/>
              </w:rPr>
              <w:t>(.11238)</w:t>
            </w:r>
          </w:p>
        </w:tc>
      </w:tr>
      <w:tr w:rsidR="003D6213" w14:paraId="6AC09702" w14:textId="77777777" w:rsidTr="003D6213">
        <w:tc>
          <w:tcPr>
            <w:tcW w:w="2337" w:type="dxa"/>
          </w:tcPr>
          <w:p w14:paraId="6F9A599E" w14:textId="77777777" w:rsidR="003D6213" w:rsidRPr="002D470B" w:rsidRDefault="003D6213" w:rsidP="003D6213">
            <w:pPr>
              <w:spacing w:line="276" w:lineRule="auto"/>
              <w:jc w:val="center"/>
              <w:rPr>
                <w:rFonts w:cs="Consolas"/>
                <w:b/>
                <w:bCs/>
              </w:rPr>
            </w:pPr>
            <w:r w:rsidRPr="002D470B">
              <w:rPr>
                <w:rFonts w:cs="Consolas"/>
                <w:b/>
                <w:bCs/>
              </w:rPr>
              <w:t>Cohort 2</w:t>
            </w:r>
          </w:p>
        </w:tc>
        <w:tc>
          <w:tcPr>
            <w:tcW w:w="2337" w:type="dxa"/>
          </w:tcPr>
          <w:p w14:paraId="0F6D030E" w14:textId="77777777" w:rsidR="003D6213" w:rsidRDefault="003D6213" w:rsidP="003D6213">
            <w:pPr>
              <w:spacing w:line="276" w:lineRule="auto"/>
              <w:jc w:val="center"/>
            </w:pPr>
            <w:r w:rsidRPr="00376BE7">
              <w:t>2</w:t>
            </w:r>
            <w:r>
              <w:t>.</w:t>
            </w:r>
            <w:r w:rsidRPr="00376BE7">
              <w:t>27981</w:t>
            </w:r>
          </w:p>
          <w:p w14:paraId="641ADEEA" w14:textId="77777777" w:rsidR="003D6213" w:rsidRDefault="003D6213" w:rsidP="003D6213">
            <w:pPr>
              <w:spacing w:line="276" w:lineRule="auto"/>
              <w:jc w:val="center"/>
              <w:rPr>
                <w:rFonts w:cs="Consolas"/>
              </w:rPr>
            </w:pPr>
            <w:r w:rsidRPr="00D72882">
              <w:rPr>
                <w:rFonts w:cs="Consolas"/>
                <w:sz w:val="18"/>
                <w:szCs w:val="18"/>
              </w:rPr>
              <w:t>(.23772)</w:t>
            </w:r>
          </w:p>
        </w:tc>
        <w:tc>
          <w:tcPr>
            <w:tcW w:w="2338" w:type="dxa"/>
          </w:tcPr>
          <w:p w14:paraId="75E6A500" w14:textId="77777777" w:rsidR="003D6213" w:rsidRDefault="003D6213" w:rsidP="003D6213">
            <w:pPr>
              <w:spacing w:line="276" w:lineRule="auto"/>
              <w:jc w:val="center"/>
            </w:pPr>
            <w:r w:rsidRPr="00376BE7">
              <w:t>2</w:t>
            </w:r>
            <w:r>
              <w:t>.</w:t>
            </w:r>
            <w:r w:rsidRPr="00376BE7">
              <w:t>02275</w:t>
            </w:r>
          </w:p>
          <w:p w14:paraId="2C54E3B7" w14:textId="77777777" w:rsidR="003D6213" w:rsidRPr="00424DBA" w:rsidRDefault="003D6213" w:rsidP="003D6213">
            <w:pPr>
              <w:spacing w:line="276" w:lineRule="auto"/>
              <w:jc w:val="center"/>
              <w:rPr>
                <w:rFonts w:cs="Consolas"/>
                <w:sz w:val="18"/>
                <w:szCs w:val="18"/>
              </w:rPr>
            </w:pPr>
            <w:r>
              <w:rPr>
                <w:rFonts w:cs="Consolas"/>
                <w:sz w:val="18"/>
                <w:szCs w:val="18"/>
              </w:rPr>
              <w:t>(.13170)</w:t>
            </w:r>
          </w:p>
        </w:tc>
        <w:tc>
          <w:tcPr>
            <w:tcW w:w="2338" w:type="dxa"/>
          </w:tcPr>
          <w:p w14:paraId="4FB0C0EA" w14:textId="77777777" w:rsidR="003D6213" w:rsidRDefault="003D6213" w:rsidP="003D6213">
            <w:pPr>
              <w:spacing w:line="276" w:lineRule="auto"/>
              <w:jc w:val="center"/>
            </w:pPr>
            <w:r w:rsidRPr="00376BE7">
              <w:t>2</w:t>
            </w:r>
            <w:r>
              <w:t>.</w:t>
            </w:r>
            <w:r w:rsidRPr="00376BE7">
              <w:t>01794</w:t>
            </w:r>
          </w:p>
          <w:p w14:paraId="4AE5BE41" w14:textId="77777777" w:rsidR="003D6213" w:rsidRPr="00424DBA" w:rsidRDefault="003D6213" w:rsidP="003D6213">
            <w:pPr>
              <w:spacing w:line="276" w:lineRule="auto"/>
              <w:jc w:val="center"/>
              <w:rPr>
                <w:rFonts w:cs="Consolas"/>
                <w:sz w:val="18"/>
                <w:szCs w:val="18"/>
              </w:rPr>
            </w:pPr>
            <w:r>
              <w:rPr>
                <w:rFonts w:cs="Consolas"/>
                <w:sz w:val="18"/>
                <w:szCs w:val="18"/>
              </w:rPr>
              <w:t>(.16901)</w:t>
            </w:r>
          </w:p>
        </w:tc>
      </w:tr>
      <w:tr w:rsidR="003D6213" w14:paraId="36FDB71B" w14:textId="77777777" w:rsidTr="003D6213">
        <w:tc>
          <w:tcPr>
            <w:tcW w:w="2337" w:type="dxa"/>
          </w:tcPr>
          <w:p w14:paraId="796E07EE" w14:textId="77777777" w:rsidR="003D6213" w:rsidRPr="002D470B" w:rsidRDefault="003D6213" w:rsidP="003D6213">
            <w:pPr>
              <w:spacing w:line="276" w:lineRule="auto"/>
              <w:jc w:val="center"/>
              <w:rPr>
                <w:rFonts w:cs="Consolas"/>
                <w:b/>
                <w:bCs/>
              </w:rPr>
            </w:pPr>
            <w:r w:rsidRPr="002D470B">
              <w:rPr>
                <w:rFonts w:cs="Consolas"/>
                <w:b/>
                <w:bCs/>
              </w:rPr>
              <w:t>Cohort 3</w:t>
            </w:r>
          </w:p>
        </w:tc>
        <w:tc>
          <w:tcPr>
            <w:tcW w:w="2337" w:type="dxa"/>
          </w:tcPr>
          <w:p w14:paraId="0D333E5C" w14:textId="77777777" w:rsidR="003D6213" w:rsidRDefault="003D6213" w:rsidP="003D6213">
            <w:pPr>
              <w:spacing w:line="276" w:lineRule="auto"/>
              <w:jc w:val="center"/>
            </w:pPr>
            <w:r w:rsidRPr="00707F88">
              <w:t>2</w:t>
            </w:r>
            <w:r>
              <w:t>.</w:t>
            </w:r>
            <w:r w:rsidRPr="00707F88">
              <w:t>14410</w:t>
            </w:r>
          </w:p>
          <w:p w14:paraId="01EBFD82" w14:textId="77777777" w:rsidR="003D6213" w:rsidRPr="00424DBA" w:rsidRDefault="003D6213" w:rsidP="003D6213">
            <w:pPr>
              <w:spacing w:line="276" w:lineRule="auto"/>
              <w:jc w:val="center"/>
              <w:rPr>
                <w:rFonts w:cs="Consolas"/>
                <w:sz w:val="18"/>
                <w:szCs w:val="18"/>
              </w:rPr>
            </w:pPr>
            <w:r>
              <w:rPr>
                <w:rFonts w:cs="Consolas"/>
                <w:sz w:val="18"/>
                <w:szCs w:val="18"/>
              </w:rPr>
              <w:t>(.13687)</w:t>
            </w:r>
          </w:p>
        </w:tc>
        <w:tc>
          <w:tcPr>
            <w:tcW w:w="2338" w:type="dxa"/>
          </w:tcPr>
          <w:p w14:paraId="55690C89" w14:textId="77777777" w:rsidR="003D6213" w:rsidRDefault="003D6213" w:rsidP="003D6213">
            <w:pPr>
              <w:spacing w:line="276" w:lineRule="auto"/>
              <w:jc w:val="center"/>
            </w:pPr>
            <w:r w:rsidRPr="00707F88">
              <w:t>1</w:t>
            </w:r>
            <w:r>
              <w:t>.</w:t>
            </w:r>
            <w:r w:rsidRPr="00707F88">
              <w:t>98900</w:t>
            </w:r>
          </w:p>
          <w:p w14:paraId="3A12D956" w14:textId="77777777" w:rsidR="003D6213" w:rsidRPr="00424DBA" w:rsidRDefault="003D6213" w:rsidP="003D6213">
            <w:pPr>
              <w:spacing w:line="276" w:lineRule="auto"/>
              <w:jc w:val="center"/>
              <w:rPr>
                <w:rFonts w:cs="Consolas"/>
                <w:sz w:val="18"/>
                <w:szCs w:val="18"/>
              </w:rPr>
            </w:pPr>
            <w:r>
              <w:rPr>
                <w:sz w:val="18"/>
                <w:szCs w:val="18"/>
              </w:rPr>
              <w:t>(.10773)</w:t>
            </w:r>
          </w:p>
        </w:tc>
        <w:tc>
          <w:tcPr>
            <w:tcW w:w="2338" w:type="dxa"/>
          </w:tcPr>
          <w:p w14:paraId="00288280" w14:textId="77777777" w:rsidR="003D6213" w:rsidRDefault="003D6213" w:rsidP="003D6213">
            <w:pPr>
              <w:spacing w:line="276" w:lineRule="auto"/>
              <w:jc w:val="center"/>
            </w:pPr>
            <w:r w:rsidRPr="00707F88">
              <w:t>1</w:t>
            </w:r>
            <w:r>
              <w:t>.</w:t>
            </w:r>
            <w:r w:rsidRPr="00707F88">
              <w:t>84320</w:t>
            </w:r>
          </w:p>
          <w:p w14:paraId="2D231C34" w14:textId="77777777" w:rsidR="003D6213" w:rsidRPr="004561AC" w:rsidRDefault="003D6213" w:rsidP="003D6213">
            <w:pPr>
              <w:spacing w:line="276" w:lineRule="auto"/>
              <w:jc w:val="center"/>
              <w:rPr>
                <w:rFonts w:cs="Consolas"/>
                <w:sz w:val="18"/>
                <w:szCs w:val="18"/>
              </w:rPr>
            </w:pPr>
            <w:r>
              <w:rPr>
                <w:rFonts w:cs="Consolas"/>
                <w:sz w:val="18"/>
                <w:szCs w:val="18"/>
              </w:rPr>
              <w:t>(.12176)</w:t>
            </w:r>
          </w:p>
        </w:tc>
      </w:tr>
      <w:tr w:rsidR="003D6213" w14:paraId="2EB43326" w14:textId="77777777" w:rsidTr="003D6213">
        <w:tc>
          <w:tcPr>
            <w:tcW w:w="2337" w:type="dxa"/>
          </w:tcPr>
          <w:p w14:paraId="3E666239" w14:textId="77777777" w:rsidR="003D6213" w:rsidRPr="002D470B" w:rsidRDefault="003D6213" w:rsidP="003D6213">
            <w:pPr>
              <w:spacing w:line="276" w:lineRule="auto"/>
              <w:jc w:val="center"/>
              <w:rPr>
                <w:rFonts w:cs="Consolas"/>
                <w:b/>
                <w:bCs/>
              </w:rPr>
            </w:pPr>
            <w:r w:rsidRPr="002D470B">
              <w:rPr>
                <w:rFonts w:cs="Consolas"/>
                <w:b/>
                <w:bCs/>
              </w:rPr>
              <w:t>Cohort 4</w:t>
            </w:r>
          </w:p>
        </w:tc>
        <w:tc>
          <w:tcPr>
            <w:tcW w:w="2337" w:type="dxa"/>
          </w:tcPr>
          <w:p w14:paraId="78D2EF42" w14:textId="77777777" w:rsidR="003D6213" w:rsidRDefault="003D6213" w:rsidP="003D6213">
            <w:pPr>
              <w:spacing w:line="276" w:lineRule="auto"/>
              <w:jc w:val="center"/>
            </w:pPr>
            <w:r w:rsidRPr="009E6186">
              <w:t>2</w:t>
            </w:r>
            <w:r>
              <w:t>.</w:t>
            </w:r>
            <w:r w:rsidRPr="009E6186">
              <w:t>09476</w:t>
            </w:r>
          </w:p>
          <w:p w14:paraId="4F31ACEA" w14:textId="77777777" w:rsidR="003D6213" w:rsidRPr="004561AC" w:rsidRDefault="003D6213" w:rsidP="003D6213">
            <w:pPr>
              <w:spacing w:line="276" w:lineRule="auto"/>
              <w:jc w:val="center"/>
              <w:rPr>
                <w:rFonts w:cs="Consolas"/>
                <w:sz w:val="18"/>
                <w:szCs w:val="18"/>
              </w:rPr>
            </w:pPr>
            <w:r>
              <w:rPr>
                <w:rFonts w:cs="Consolas"/>
                <w:sz w:val="18"/>
                <w:szCs w:val="18"/>
              </w:rPr>
              <w:t>(.21447)</w:t>
            </w:r>
          </w:p>
        </w:tc>
        <w:tc>
          <w:tcPr>
            <w:tcW w:w="2338" w:type="dxa"/>
          </w:tcPr>
          <w:p w14:paraId="3FC36340" w14:textId="77777777" w:rsidR="003D6213" w:rsidRDefault="003D6213" w:rsidP="003D6213">
            <w:pPr>
              <w:spacing w:line="276" w:lineRule="auto"/>
              <w:jc w:val="center"/>
            </w:pPr>
            <w:r w:rsidRPr="009E6186">
              <w:t>1</w:t>
            </w:r>
            <w:r>
              <w:t>.</w:t>
            </w:r>
            <w:r w:rsidRPr="009E6186">
              <w:t>89091</w:t>
            </w:r>
          </w:p>
          <w:p w14:paraId="45C36AB6" w14:textId="77777777" w:rsidR="003D6213" w:rsidRPr="004561AC" w:rsidRDefault="003D6213" w:rsidP="003D6213">
            <w:pPr>
              <w:spacing w:line="276" w:lineRule="auto"/>
              <w:jc w:val="center"/>
              <w:rPr>
                <w:rFonts w:cs="Consolas"/>
                <w:sz w:val="18"/>
                <w:szCs w:val="18"/>
              </w:rPr>
            </w:pPr>
            <w:r>
              <w:rPr>
                <w:rFonts w:cs="Consolas"/>
                <w:sz w:val="18"/>
                <w:szCs w:val="18"/>
              </w:rPr>
              <w:t>(.12406)</w:t>
            </w:r>
          </w:p>
        </w:tc>
        <w:tc>
          <w:tcPr>
            <w:tcW w:w="2338" w:type="dxa"/>
          </w:tcPr>
          <w:p w14:paraId="74E1A77F" w14:textId="77777777" w:rsidR="003D6213" w:rsidRDefault="003D6213" w:rsidP="003D6213">
            <w:pPr>
              <w:spacing w:line="276" w:lineRule="auto"/>
              <w:jc w:val="center"/>
            </w:pPr>
            <w:r w:rsidRPr="009E6186">
              <w:t>1</w:t>
            </w:r>
            <w:r>
              <w:t>.</w:t>
            </w:r>
            <w:r w:rsidRPr="009E6186">
              <w:t>88035</w:t>
            </w:r>
          </w:p>
          <w:p w14:paraId="0FE3BC1C" w14:textId="77777777" w:rsidR="003D6213" w:rsidRPr="000E1C03" w:rsidRDefault="003D6213" w:rsidP="003D6213">
            <w:pPr>
              <w:spacing w:line="276" w:lineRule="auto"/>
              <w:jc w:val="center"/>
              <w:rPr>
                <w:rFonts w:cs="Consolas"/>
                <w:sz w:val="18"/>
                <w:szCs w:val="18"/>
              </w:rPr>
            </w:pPr>
            <w:r>
              <w:rPr>
                <w:rFonts w:cs="Consolas"/>
                <w:sz w:val="18"/>
                <w:szCs w:val="18"/>
              </w:rPr>
              <w:t>(.16149)</w:t>
            </w:r>
          </w:p>
        </w:tc>
      </w:tr>
      <w:tr w:rsidR="003D6213" w14:paraId="70515C05" w14:textId="77777777" w:rsidTr="003D6213">
        <w:tc>
          <w:tcPr>
            <w:tcW w:w="9350" w:type="dxa"/>
            <w:gridSpan w:val="4"/>
          </w:tcPr>
          <w:p w14:paraId="521AFC64" w14:textId="77777777" w:rsidR="003D6213" w:rsidRPr="00D95A5D" w:rsidRDefault="003D6213" w:rsidP="003D6213">
            <w:pPr>
              <w:spacing w:line="276" w:lineRule="auto"/>
              <w:jc w:val="center"/>
              <w:rPr>
                <w:rFonts w:cs="Consolas"/>
                <w:i/>
                <w:iCs/>
                <w:sz w:val="20"/>
                <w:szCs w:val="20"/>
              </w:rPr>
            </w:pPr>
            <w:r>
              <w:rPr>
                <w:rFonts w:cs="Consolas"/>
                <w:sz w:val="20"/>
                <w:szCs w:val="20"/>
              </w:rPr>
              <w:t>Data over 20 trials. Given in 10</w:t>
            </w:r>
            <w:r>
              <w:rPr>
                <w:rFonts w:cs="Consolas"/>
                <w:sz w:val="20"/>
                <w:szCs w:val="20"/>
                <w:vertAlign w:val="superscript"/>
              </w:rPr>
              <w:t>5</w:t>
            </w:r>
            <w:r>
              <w:rPr>
                <w:rFonts w:cs="Consolas"/>
                <w:sz w:val="20"/>
                <w:szCs w:val="20"/>
              </w:rPr>
              <w:t xml:space="preserve">. </w:t>
            </w:r>
            <w:r>
              <w:rPr>
                <w:rFonts w:cs="Consolas"/>
                <w:i/>
                <w:iCs/>
                <w:sz w:val="20"/>
                <w:szCs w:val="20"/>
              </w:rPr>
              <w:t>Standard deviations in parentheses.</w:t>
            </w:r>
          </w:p>
        </w:tc>
      </w:tr>
    </w:tbl>
    <w:p w14:paraId="0FDB52EF" w14:textId="180349E5" w:rsidR="00465D3A" w:rsidRDefault="001F7D8B" w:rsidP="001F7D8B">
      <w:pPr>
        <w:spacing w:line="276" w:lineRule="auto"/>
        <w:ind w:firstLine="360"/>
        <w:rPr>
          <w:rFonts w:cs="Consolas"/>
        </w:rPr>
      </w:pPr>
      <w:r>
        <w:rPr>
          <w:rFonts w:cs="Consolas"/>
        </w:rPr>
        <w:t xml:space="preserve">The total satisfaction ‘score’ for a given trial is calculated as a “SUMPRODUCT” of two arrays: the 1x10 </w:t>
      </w:r>
      <w:r>
        <w:rPr>
          <w:rFonts w:cs="Consolas"/>
          <w:i/>
          <w:iCs/>
        </w:rPr>
        <w:t>CustomerSatisfaction</w:t>
      </w:r>
      <w:r>
        <w:rPr>
          <w:rFonts w:cs="Consolas"/>
        </w:rPr>
        <w:t xml:space="preserve"> array for a given cohort and the 1x10 </w:t>
      </w:r>
      <w:r>
        <w:rPr>
          <w:rFonts w:cs="Consolas"/>
          <w:i/>
          <w:iCs/>
        </w:rPr>
        <w:t>OutcomeFrequencies</w:t>
      </w:r>
      <w:r>
        <w:rPr>
          <w:rFonts w:cs="Consolas"/>
        </w:rPr>
        <w:t xml:space="preserve"> array, which </w:t>
      </w:r>
      <w:r w:rsidR="00BB126C">
        <w:rPr>
          <w:rFonts w:cs="Consolas"/>
        </w:rPr>
        <w:t>contains the frequencies as discussed above</w:t>
      </w:r>
      <w:r w:rsidR="00D8541A">
        <w:rPr>
          <w:rFonts w:cs="Consolas"/>
        </w:rPr>
        <w:t>.</w:t>
      </w:r>
      <w:r w:rsidR="00644152">
        <w:rPr>
          <w:rStyle w:val="FootnoteReference"/>
          <w:rFonts w:cs="Consolas"/>
        </w:rPr>
        <w:footnoteReference w:id="5"/>
      </w:r>
      <w:r w:rsidR="00BB126C">
        <w:rPr>
          <w:rFonts w:cs="Consolas"/>
        </w:rPr>
        <w:t xml:space="preserve"> </w:t>
      </w:r>
      <w:r w:rsidR="00F97FEF">
        <w:rPr>
          <w:rFonts w:cs="Consolas"/>
        </w:rPr>
        <w:t xml:space="preserve">These scores are then averaged over 20 trials to produce the data </w:t>
      </w:r>
      <w:r w:rsidR="0002625C">
        <w:rPr>
          <w:rFonts w:cs="Consolas"/>
        </w:rPr>
        <w:t>presented in Table 3.</w:t>
      </w:r>
      <w:r w:rsidR="008F3B83">
        <w:rPr>
          <w:rFonts w:cs="Consolas"/>
        </w:rPr>
        <w:t xml:space="preserve"> </w:t>
      </w:r>
      <w:r w:rsidR="00EC0167">
        <w:rPr>
          <w:rFonts w:cs="Consolas"/>
        </w:rPr>
        <w:t>Examining this data</w:t>
      </w:r>
      <w:r w:rsidR="00DE4A26">
        <w:rPr>
          <w:rFonts w:cs="Consolas"/>
        </w:rPr>
        <w:t xml:space="preserve">, we see a </w:t>
      </w:r>
      <w:r w:rsidR="00482C19">
        <w:rPr>
          <w:rFonts w:cs="Consolas"/>
        </w:rPr>
        <w:t>general trend that</w:t>
      </w:r>
      <w:r w:rsidR="004C1BFD">
        <w:rPr>
          <w:rFonts w:cs="Consolas"/>
        </w:rPr>
        <w:t>, for all cohorts,</w:t>
      </w:r>
      <w:r w:rsidR="00482C19">
        <w:rPr>
          <w:rFonts w:cs="Consolas"/>
        </w:rPr>
        <w:t xml:space="preserve"> the mean values are highest in Version 1 and </w:t>
      </w:r>
      <w:r w:rsidR="00B226FA">
        <w:rPr>
          <w:rFonts w:cs="Consolas"/>
        </w:rPr>
        <w:t>declining</w:t>
      </w:r>
      <w:r w:rsidR="00482C19">
        <w:rPr>
          <w:rFonts w:cs="Consolas"/>
        </w:rPr>
        <w:t xml:space="preserve"> for Version 2 and Version 3</w:t>
      </w:r>
      <w:r w:rsidR="009D196A">
        <w:rPr>
          <w:rFonts w:cs="Consolas"/>
        </w:rPr>
        <w:t xml:space="preserve"> in sequence.</w:t>
      </w:r>
      <w:r w:rsidR="003C62D3">
        <w:rPr>
          <w:rFonts w:cs="Consolas"/>
        </w:rPr>
        <w:t xml:space="preserve"> To determine the statistical significance of these differences, I conducted two-sample t-tests</w:t>
      </w:r>
      <w:r w:rsidR="00696CBB">
        <w:rPr>
          <w:rFonts w:cs="Consolas"/>
        </w:rPr>
        <w:t xml:space="preserve"> </w:t>
      </w:r>
      <w:r w:rsidR="00714324">
        <w:rPr>
          <w:rFonts w:cs="Consolas"/>
        </w:rPr>
        <w:t>with assumed unequal variances for Versions 2 and 3, using Version 1 as a control. The p-values for these tests are given in Table 4</w:t>
      </w:r>
      <w:r w:rsidR="00F54932">
        <w:rPr>
          <w:rFonts w:cs="Consolas"/>
        </w:rPr>
        <w:t xml:space="preserve">. </w:t>
      </w:r>
      <w:r w:rsidR="003934AA">
        <w:rPr>
          <w:rFonts w:cs="Consolas"/>
        </w:rPr>
        <w:t>Examining these p-values, we observe</w:t>
      </w:r>
      <w:r w:rsidR="00F54932">
        <w:rPr>
          <w:rFonts w:cs="Consolas"/>
        </w:rPr>
        <w:t xml:space="preserve"> that</w:t>
      </w:r>
      <w:r w:rsidR="001D0CCF">
        <w:rPr>
          <w:rFonts w:cs="Consolas"/>
        </w:rPr>
        <w:t>, with the exception of Version 3</w:t>
      </w:r>
      <w:r w:rsidR="00BE79CF">
        <w:rPr>
          <w:rFonts w:cs="Consolas"/>
        </w:rPr>
        <w:t xml:space="preserve"> for Cohort 4,</w:t>
      </w:r>
      <w:r w:rsidR="00F54932">
        <w:rPr>
          <w:rFonts w:cs="Consolas"/>
        </w:rPr>
        <w:t xml:space="preserve"> all of the </w:t>
      </w:r>
      <w:r w:rsidR="00B97956">
        <w:rPr>
          <w:rFonts w:cs="Consolas"/>
        </w:rPr>
        <w:t xml:space="preserve">differences are statistically significant at the </w:t>
      </w:r>
      <w:r w:rsidR="00B97956">
        <w:rPr>
          <w:rFonts w:cs="Consolas"/>
        </w:rPr>
        <w:sym w:font="Symbol" w:char="F061"/>
      </w:r>
      <w:r w:rsidR="00B97956">
        <w:rPr>
          <w:rFonts w:cs="Consolas"/>
        </w:rPr>
        <w:t xml:space="preserve"> = .001 level or lower.  Despite this </w:t>
      </w:r>
      <w:r w:rsidR="003832DC">
        <w:rPr>
          <w:rFonts w:cs="Consolas"/>
        </w:rPr>
        <w:t>statistical significance</w:t>
      </w:r>
      <w:r w:rsidR="00CE4316">
        <w:rPr>
          <w:rFonts w:cs="Consolas"/>
        </w:rPr>
        <w:t xml:space="preserve">, the arbitrary nature of this </w:t>
      </w:r>
      <w:r w:rsidR="00E51FD5">
        <w:rPr>
          <w:rFonts w:cs="Consolas"/>
        </w:rPr>
        <w:t xml:space="preserve">‘satisfaction score’ </w:t>
      </w:r>
      <w:r w:rsidR="00030C48">
        <w:rPr>
          <w:rFonts w:cs="Consolas"/>
        </w:rPr>
        <w:t xml:space="preserve">measurement prevents </w:t>
      </w:r>
      <w:r w:rsidR="00E51FD5">
        <w:rPr>
          <w:rFonts w:cs="Consolas"/>
        </w:rPr>
        <w:t>a</w:t>
      </w:r>
      <w:r w:rsidR="0071154B">
        <w:rPr>
          <w:rFonts w:cs="Consolas"/>
        </w:rPr>
        <w:t xml:space="preserve">ny ‘real’ </w:t>
      </w:r>
      <w:r w:rsidR="00E51FD5">
        <w:rPr>
          <w:rFonts w:cs="Consolas"/>
        </w:rPr>
        <w:t>assessment of the economic significance of these differences.</w:t>
      </w:r>
      <w:r w:rsidR="003D6213">
        <w:rPr>
          <w:rFonts w:cs="Consolas"/>
        </w:rPr>
        <w:t xml:space="preserve"> </w:t>
      </w:r>
      <w:r w:rsidR="00A55296">
        <w:rPr>
          <w:rFonts w:cs="Consolas"/>
        </w:rPr>
        <w:t>Keeping in mind the statistically significant trend of mean satisfaction scores between the three versions, let us examine the data for outcome frequency.</w:t>
      </w:r>
    </w:p>
    <w:p w14:paraId="18325451" w14:textId="46604909" w:rsidR="00A55296" w:rsidRPr="00654194" w:rsidRDefault="008E1F99" w:rsidP="003F3CD3">
      <w:pPr>
        <w:spacing w:line="276" w:lineRule="auto"/>
        <w:ind w:firstLine="360"/>
        <w:rPr>
          <w:rFonts w:cs="Consolas"/>
        </w:rPr>
      </w:pPr>
      <w:r>
        <w:rPr>
          <w:rFonts w:cs="Consolas"/>
          <w:noProof/>
        </w:rPr>
        <w:lastRenderedPageBreak/>
        <w:drawing>
          <wp:anchor distT="0" distB="0" distL="114300" distR="114300" simplePos="0" relativeHeight="251660288" behindDoc="0" locked="0" layoutInCell="1" allowOverlap="0" wp14:anchorId="74D72A7C" wp14:editId="18D55ACA">
            <wp:simplePos x="0" y="0"/>
            <wp:positionH relativeFrom="margin">
              <wp:posOffset>-371475</wp:posOffset>
            </wp:positionH>
            <wp:positionV relativeFrom="margin">
              <wp:posOffset>-128905</wp:posOffset>
            </wp:positionV>
            <wp:extent cx="6697345" cy="50228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697345" cy="5022850"/>
                    </a:xfrm>
                    <a:prstGeom prst="rect">
                      <a:avLst/>
                    </a:prstGeom>
                  </pic:spPr>
                </pic:pic>
              </a:graphicData>
            </a:graphic>
            <wp14:sizeRelH relativeFrom="margin">
              <wp14:pctWidth>0</wp14:pctWidth>
            </wp14:sizeRelH>
            <wp14:sizeRelV relativeFrom="margin">
              <wp14:pctHeight>0</wp14:pctHeight>
            </wp14:sizeRelV>
          </wp:anchor>
        </w:drawing>
      </w:r>
      <w:r w:rsidR="0016203A">
        <w:rPr>
          <w:rFonts w:cs="Consolas"/>
        </w:rPr>
        <w:t>Given the nature of th</w:t>
      </w:r>
      <w:r w:rsidR="00A55296">
        <w:rPr>
          <w:rFonts w:cs="Consolas"/>
        </w:rPr>
        <w:t>is</w:t>
      </w:r>
      <w:r>
        <w:rPr>
          <w:rFonts w:cs="Consolas"/>
        </w:rPr>
        <w:t xml:space="preserve"> data</w:t>
      </w:r>
      <w:r w:rsidR="00DA019C">
        <w:rPr>
          <w:rFonts w:cs="Consolas"/>
        </w:rPr>
        <w:t xml:space="preserve">, it is best analyzed visually – </w:t>
      </w:r>
      <w:r w:rsidR="00305223">
        <w:rPr>
          <w:rFonts w:cs="Consolas"/>
        </w:rPr>
        <w:t xml:space="preserve">Figure </w:t>
      </w:r>
      <w:r w:rsidR="00B413D5">
        <w:rPr>
          <w:rFonts w:cs="Consolas"/>
        </w:rPr>
        <w:t>4</w:t>
      </w:r>
      <w:r w:rsidR="00305223">
        <w:rPr>
          <w:rFonts w:cs="Consolas"/>
        </w:rPr>
        <w:t xml:space="preserve"> displays the average frequencies of </w:t>
      </w:r>
      <w:r w:rsidR="003D6213">
        <w:rPr>
          <w:rFonts w:cs="Consolas"/>
        </w:rPr>
        <w:t xml:space="preserve">the 10 </w:t>
      </w:r>
      <w:r w:rsidR="00305223">
        <w:rPr>
          <w:rFonts w:cs="Consolas"/>
        </w:rPr>
        <w:t xml:space="preserve">outcomes for each cohort-version pair over 20 trials. </w:t>
      </w:r>
      <w:r w:rsidR="00E4368F">
        <w:rPr>
          <w:rFonts w:cs="Consolas"/>
        </w:rPr>
        <w:t xml:space="preserve">In order to gain insight from these charts, we must compare them to the corresponding </w:t>
      </w:r>
      <w:r w:rsidR="00440E54">
        <w:rPr>
          <w:rFonts w:cs="Consolas"/>
        </w:rPr>
        <w:t>Total Satisfaction charts for each cohort in Figure 1</w:t>
      </w:r>
      <w:r w:rsidR="003F3CD3">
        <w:rPr>
          <w:rFonts w:cs="Consolas"/>
        </w:rPr>
        <w:t xml:space="preserve">. </w:t>
      </w:r>
      <w:r w:rsidR="00641A03">
        <w:rPr>
          <w:rFonts w:cs="Consolas"/>
        </w:rPr>
        <w:t xml:space="preserve">While the focus of my analysis is comparing the results across Versions 1-3 for each cohort, </w:t>
      </w:r>
      <w:r w:rsidR="0065417D">
        <w:rPr>
          <w:rFonts w:cs="Consolas"/>
        </w:rPr>
        <w:t xml:space="preserve">this comparison </w:t>
      </w:r>
      <w:r w:rsidR="000D2F15">
        <w:rPr>
          <w:rFonts w:cs="Consolas"/>
        </w:rPr>
        <w:t>also</w:t>
      </w:r>
      <w:r w:rsidR="003E7D9D">
        <w:rPr>
          <w:rFonts w:cs="Consolas"/>
        </w:rPr>
        <w:t xml:space="preserve"> </w:t>
      </w:r>
      <w:r w:rsidR="000D2F15">
        <w:rPr>
          <w:rFonts w:cs="Consolas"/>
        </w:rPr>
        <w:t>p</w:t>
      </w:r>
      <w:r w:rsidR="00A20C40">
        <w:rPr>
          <w:rFonts w:cs="Consolas"/>
        </w:rPr>
        <w:t>roduces some interesting insights</w:t>
      </w:r>
      <w:r w:rsidR="001A4D62">
        <w:rPr>
          <w:rFonts w:cs="Consolas"/>
        </w:rPr>
        <w:t xml:space="preserve"> across cohorts</w:t>
      </w:r>
      <w:r w:rsidR="000D2F15">
        <w:rPr>
          <w:rFonts w:cs="Consolas"/>
        </w:rPr>
        <w:t>. Notice that the optimal outcome (</w:t>
      </w:r>
      <w:r w:rsidR="000D1664">
        <w:rPr>
          <w:rFonts w:cs="Consolas"/>
        </w:rPr>
        <w:t xml:space="preserve">outcome 5, which has all three cuisines) </w:t>
      </w:r>
      <w:r w:rsidR="00372DC9">
        <w:rPr>
          <w:rFonts w:cs="Consolas"/>
        </w:rPr>
        <w:t>is</w:t>
      </w:r>
      <w:r w:rsidR="00061281">
        <w:rPr>
          <w:rFonts w:cs="Consolas"/>
        </w:rPr>
        <w:t xml:space="preserve"> fairly</w:t>
      </w:r>
      <w:r w:rsidR="000D1664">
        <w:rPr>
          <w:rFonts w:cs="Consolas"/>
        </w:rPr>
        <w:t xml:space="preserve"> dominant </w:t>
      </w:r>
      <w:r w:rsidR="00372DC9">
        <w:rPr>
          <w:rFonts w:cs="Consolas"/>
        </w:rPr>
        <w:t xml:space="preserve">for Cohorts 1 and 3, with </w:t>
      </w:r>
      <w:r w:rsidR="00061281">
        <w:rPr>
          <w:rFonts w:cs="Consolas"/>
        </w:rPr>
        <w:t>the degree of</w:t>
      </w:r>
      <w:r w:rsidR="008F60AE">
        <w:rPr>
          <w:rFonts w:cs="Consolas"/>
        </w:rPr>
        <w:t xml:space="preserve"> </w:t>
      </w:r>
      <w:r w:rsidR="00061281">
        <w:rPr>
          <w:rFonts w:cs="Consolas"/>
        </w:rPr>
        <w:t xml:space="preserve">dominance decreasing </w:t>
      </w:r>
      <w:r w:rsidR="00857D64">
        <w:rPr>
          <w:rFonts w:cs="Consolas"/>
        </w:rPr>
        <w:t>across the versions</w:t>
      </w:r>
      <w:r w:rsidR="003E7D9D">
        <w:rPr>
          <w:rFonts w:cs="Consolas"/>
        </w:rPr>
        <w:t xml:space="preserve">. Note also </w:t>
      </w:r>
      <w:r w:rsidR="002754FB">
        <w:rPr>
          <w:rFonts w:cs="Consolas"/>
        </w:rPr>
        <w:t xml:space="preserve">how the </w:t>
      </w:r>
      <w:r w:rsidR="00575DCF">
        <w:rPr>
          <w:rFonts w:cs="Consolas"/>
        </w:rPr>
        <w:t xml:space="preserve">bar </w:t>
      </w:r>
      <w:r w:rsidR="002754FB">
        <w:rPr>
          <w:rFonts w:cs="Consolas"/>
        </w:rPr>
        <w:t xml:space="preserve">graphs for Cohorts 1 and 3, Versions 1 and 2 </w:t>
      </w:r>
      <w:r w:rsidR="00575DCF">
        <w:rPr>
          <w:rFonts w:cs="Consolas"/>
        </w:rPr>
        <w:t>closely resemble th</w:t>
      </w:r>
      <w:r w:rsidR="00F51943">
        <w:rPr>
          <w:rFonts w:cs="Consolas"/>
        </w:rPr>
        <w:t>e bar graphs for those cohorts’ total satisfaction in Figure 1</w:t>
      </w:r>
      <w:r w:rsidR="00A76DDA">
        <w:rPr>
          <w:rFonts w:cs="Consolas"/>
        </w:rPr>
        <w:t>, while the graphs for Version 3 appear more evenly distributed between outcomes</w:t>
      </w:r>
      <w:r w:rsidR="009167E3">
        <w:rPr>
          <w:rFonts w:cs="Consolas"/>
        </w:rPr>
        <w:t>, reflecting relatively ineffective learning</w:t>
      </w:r>
      <w:r w:rsidR="00C413FA">
        <w:rPr>
          <w:rFonts w:cs="Consolas"/>
        </w:rPr>
        <w:t>.</w:t>
      </w:r>
      <w:r w:rsidR="00213613">
        <w:rPr>
          <w:rFonts w:cs="Consolas"/>
        </w:rPr>
        <w:t xml:space="preserve"> This supports the conclusion that </w:t>
      </w:r>
      <w:r w:rsidR="00494C65">
        <w:rPr>
          <w:rFonts w:cs="Consolas"/>
        </w:rPr>
        <w:t>competition between stalls</w:t>
      </w:r>
      <w:r w:rsidR="009167E3">
        <w:rPr>
          <w:rFonts w:cs="Consolas"/>
        </w:rPr>
        <w:t>, as</w:t>
      </w:r>
      <w:r w:rsidR="00494C65">
        <w:rPr>
          <w:rFonts w:cs="Consolas"/>
        </w:rPr>
        <w:t xml:space="preserve"> in Versions 1 and 2</w:t>
      </w:r>
      <w:r w:rsidR="009167E3">
        <w:rPr>
          <w:rFonts w:cs="Consolas"/>
        </w:rPr>
        <w:t>,</w:t>
      </w:r>
      <w:r w:rsidR="00494C65">
        <w:rPr>
          <w:rFonts w:cs="Consolas"/>
        </w:rPr>
        <w:t xml:space="preserve"> function</w:t>
      </w:r>
      <w:r w:rsidR="009167E3">
        <w:rPr>
          <w:rFonts w:cs="Consolas"/>
        </w:rPr>
        <w:t>s</w:t>
      </w:r>
      <w:r w:rsidR="00494C65">
        <w:rPr>
          <w:rFonts w:cs="Consolas"/>
        </w:rPr>
        <w:t xml:space="preserve"> better than single management for fitting the preferences of </w:t>
      </w:r>
      <w:r w:rsidR="00ED5E35">
        <w:rPr>
          <w:rFonts w:cs="Consolas"/>
        </w:rPr>
        <w:t>a population with diverse and evenly distributed preferences.</w:t>
      </w:r>
      <w:r w:rsidR="004D39A5">
        <w:rPr>
          <w:rFonts w:cs="Consolas"/>
        </w:rPr>
        <w:t xml:space="preserve"> Further, </w:t>
      </w:r>
      <w:r w:rsidR="00654194">
        <w:rPr>
          <w:rFonts w:cs="Consolas"/>
        </w:rPr>
        <w:t xml:space="preserve">the learning </w:t>
      </w:r>
      <w:r w:rsidR="00734C9C">
        <w:rPr>
          <w:rFonts w:cs="Consolas"/>
        </w:rPr>
        <w:t xml:space="preserve">process </w:t>
      </w:r>
      <w:r w:rsidR="00654194">
        <w:rPr>
          <w:rFonts w:cs="Consolas"/>
        </w:rPr>
        <w:t xml:space="preserve">without shared information </w:t>
      </w:r>
      <w:r w:rsidR="00734C9C">
        <w:rPr>
          <w:rFonts w:cs="Consolas"/>
        </w:rPr>
        <w:t xml:space="preserve">in Version 1 proved more frequently produced the optimal outcome, indicating that </w:t>
      </w:r>
      <w:r w:rsidR="00CE7D45">
        <w:rPr>
          <w:rFonts w:cs="Consolas"/>
        </w:rPr>
        <w:t>the shared knowledge may have distracted stalls from identifying</w:t>
      </w:r>
      <w:r w:rsidR="00E868BF">
        <w:rPr>
          <w:rFonts w:cs="Consolas"/>
        </w:rPr>
        <w:t xml:space="preserve"> and filling an existing market segment. </w:t>
      </w:r>
    </w:p>
    <w:p w14:paraId="29230645" w14:textId="1A68CE68" w:rsidR="0079037B" w:rsidRDefault="0079037B" w:rsidP="003F3CD3">
      <w:pPr>
        <w:spacing w:line="276" w:lineRule="auto"/>
        <w:ind w:firstLine="360"/>
        <w:rPr>
          <w:rFonts w:cs="Consolas"/>
        </w:rPr>
      </w:pPr>
      <w:r>
        <w:rPr>
          <w:rFonts w:cs="Consolas"/>
        </w:rPr>
        <w:t xml:space="preserve">In contrast, the graphs for </w:t>
      </w:r>
      <w:r w:rsidR="00B301C4">
        <w:rPr>
          <w:rFonts w:cs="Consolas"/>
        </w:rPr>
        <w:t xml:space="preserve">Cohorts 2 and 4 appear more skewed, favoring outcomes which </w:t>
      </w:r>
      <w:r w:rsidR="00B47140">
        <w:rPr>
          <w:rFonts w:cs="Consolas"/>
        </w:rPr>
        <w:t xml:space="preserve">favor the cuisine strongly preferred by the </w:t>
      </w:r>
      <w:r w:rsidR="00AB42F4">
        <w:rPr>
          <w:rFonts w:cs="Consolas"/>
        </w:rPr>
        <w:t>majority population</w:t>
      </w:r>
      <w:r w:rsidR="007A36F8">
        <w:rPr>
          <w:rFonts w:cs="Consolas"/>
        </w:rPr>
        <w:t xml:space="preserve"> (or the homogenous population, in the case of </w:t>
      </w:r>
      <w:r w:rsidR="007A36F8">
        <w:rPr>
          <w:rFonts w:cs="Consolas"/>
        </w:rPr>
        <w:lastRenderedPageBreak/>
        <w:t>Cohort 2)</w:t>
      </w:r>
      <w:r w:rsidR="00AB42F4">
        <w:rPr>
          <w:rFonts w:cs="Consolas"/>
        </w:rPr>
        <w:t>.</w:t>
      </w:r>
      <w:r w:rsidR="00C40B84">
        <w:rPr>
          <w:rFonts w:cs="Consolas"/>
        </w:rPr>
        <w:t xml:space="preserve"> </w:t>
      </w:r>
      <w:r w:rsidR="00895D7C">
        <w:rPr>
          <w:rFonts w:cs="Consolas"/>
        </w:rPr>
        <w:t xml:space="preserve">For example, </w:t>
      </w:r>
      <w:r w:rsidR="003F1E3E">
        <w:rPr>
          <w:rFonts w:cs="Consolas"/>
        </w:rPr>
        <w:t xml:space="preserve">outcome 1 is one of the </w:t>
      </w:r>
      <w:r w:rsidR="002C1B28">
        <w:rPr>
          <w:rFonts w:cs="Consolas"/>
        </w:rPr>
        <w:t>top two bars in all of the graphs for Cohort 4</w:t>
      </w:r>
      <w:r w:rsidR="008D35D4">
        <w:rPr>
          <w:rFonts w:cs="Consolas"/>
        </w:rPr>
        <w:t xml:space="preserve"> – that outcome has three stalls with Cuisine 1, </w:t>
      </w:r>
      <w:r w:rsidR="007C4361">
        <w:rPr>
          <w:rFonts w:cs="Consolas"/>
        </w:rPr>
        <w:t xml:space="preserve">which is the </w:t>
      </w:r>
      <w:r w:rsidR="00EC010D">
        <w:rPr>
          <w:rFonts w:cs="Consolas"/>
        </w:rPr>
        <w:t>top</w:t>
      </w:r>
      <w:r w:rsidR="007C4361">
        <w:rPr>
          <w:rFonts w:cs="Consolas"/>
        </w:rPr>
        <w:t>-preference cuisine for the majority group</w:t>
      </w:r>
      <w:r w:rsidR="00512FDE">
        <w:rPr>
          <w:rFonts w:cs="Consolas"/>
        </w:rPr>
        <w:t xml:space="preserve"> (Persona 6)</w:t>
      </w:r>
      <w:r w:rsidR="007C4361">
        <w:rPr>
          <w:rFonts w:cs="Consolas"/>
        </w:rPr>
        <w:t xml:space="preserve">. </w:t>
      </w:r>
      <w:r w:rsidR="00176E11">
        <w:rPr>
          <w:rFonts w:cs="Consolas"/>
        </w:rPr>
        <w:t xml:space="preserve">This outcome leaves the minority group </w:t>
      </w:r>
      <w:r w:rsidR="00512FDE">
        <w:rPr>
          <w:rFonts w:cs="Consolas"/>
        </w:rPr>
        <w:t xml:space="preserve">(Persona 1) </w:t>
      </w:r>
      <w:r w:rsidR="00176E11">
        <w:rPr>
          <w:rFonts w:cs="Consolas"/>
        </w:rPr>
        <w:t>with zero stalls which have their first or second-preference cuisine</w:t>
      </w:r>
      <w:r w:rsidR="00211DD1">
        <w:rPr>
          <w:rFonts w:cs="Consolas"/>
        </w:rPr>
        <w:t xml:space="preserve">. </w:t>
      </w:r>
      <w:r w:rsidR="00270C0D">
        <w:rPr>
          <w:rFonts w:cs="Consolas"/>
        </w:rPr>
        <w:t xml:space="preserve">However, </w:t>
      </w:r>
      <w:r w:rsidR="005E0BCE">
        <w:rPr>
          <w:rFonts w:cs="Consolas"/>
        </w:rPr>
        <w:t xml:space="preserve">outcome 2, also </w:t>
      </w:r>
      <w:r w:rsidR="00E24501">
        <w:rPr>
          <w:rFonts w:cs="Consolas"/>
        </w:rPr>
        <w:t xml:space="preserve">a frequent outcome, offers </w:t>
      </w:r>
      <w:r w:rsidR="003A5EB5">
        <w:rPr>
          <w:rFonts w:cs="Consolas"/>
        </w:rPr>
        <w:t>two stalls of the majority</w:t>
      </w:r>
      <w:r w:rsidR="00EC010D">
        <w:rPr>
          <w:rFonts w:cs="Consolas"/>
        </w:rPr>
        <w:t>’s top-preference</w:t>
      </w:r>
      <w:r w:rsidR="003A5EB5">
        <w:rPr>
          <w:rFonts w:cs="Consolas"/>
        </w:rPr>
        <w:t xml:space="preserve"> cuisine, plus one stall </w:t>
      </w:r>
      <w:r w:rsidR="00BE2BA2">
        <w:rPr>
          <w:rFonts w:cs="Consolas"/>
        </w:rPr>
        <w:t xml:space="preserve">with the second-preference cuisine of </w:t>
      </w:r>
      <w:r w:rsidR="00EC010D">
        <w:rPr>
          <w:rFonts w:cs="Consolas"/>
          <w:i/>
          <w:iCs/>
        </w:rPr>
        <w:t>both</w:t>
      </w:r>
      <w:r w:rsidR="00EC010D">
        <w:rPr>
          <w:rFonts w:cs="Consolas"/>
        </w:rPr>
        <w:t xml:space="preserve"> the majority and the minority</w:t>
      </w:r>
      <w:r w:rsidR="003A5EB5">
        <w:rPr>
          <w:rFonts w:cs="Consolas"/>
        </w:rPr>
        <w:t>. We observe that, in Version 1, this outcome is the most common.</w:t>
      </w:r>
      <w:r w:rsidR="008D5946">
        <w:rPr>
          <w:rFonts w:cs="Consolas"/>
        </w:rPr>
        <w:t xml:space="preserve"> Simil</w:t>
      </w:r>
      <w:r w:rsidR="00191D21">
        <w:rPr>
          <w:rFonts w:cs="Consolas"/>
        </w:rPr>
        <w:t xml:space="preserve">arly, for Cohort 2 (the homogenous population), Version 1 </w:t>
      </w:r>
      <w:r w:rsidR="004B7162">
        <w:rPr>
          <w:rFonts w:cs="Consolas"/>
        </w:rPr>
        <w:t>most commonly produces outcome 9</w:t>
      </w:r>
      <w:r w:rsidR="00191D21">
        <w:rPr>
          <w:rFonts w:cs="Consolas"/>
        </w:rPr>
        <w:t xml:space="preserve">, which </w:t>
      </w:r>
      <w:r w:rsidR="00784185">
        <w:rPr>
          <w:rFonts w:cs="Consolas"/>
        </w:rPr>
        <w:t xml:space="preserve">also </w:t>
      </w:r>
      <w:r w:rsidR="00191D21">
        <w:rPr>
          <w:rFonts w:cs="Consolas"/>
        </w:rPr>
        <w:t xml:space="preserve">gives </w:t>
      </w:r>
      <w:r w:rsidR="00784185">
        <w:rPr>
          <w:rFonts w:cs="Consolas"/>
        </w:rPr>
        <w:t xml:space="preserve">the population a combination of two first-preference stalls and one second-preference stall. </w:t>
      </w:r>
      <w:r w:rsidR="00D54734">
        <w:rPr>
          <w:rFonts w:cs="Consolas"/>
        </w:rPr>
        <w:t xml:space="preserve">While </w:t>
      </w:r>
      <w:r w:rsidR="00EE4EF8">
        <w:rPr>
          <w:rFonts w:cs="Consolas"/>
        </w:rPr>
        <w:t xml:space="preserve">Version 3 does produce the theoretical best-satisfaction outcome more often, Versions 1 and 2 prove more effective for meeting market need </w:t>
      </w:r>
      <w:r w:rsidR="00C661A8">
        <w:rPr>
          <w:rFonts w:cs="Consolas"/>
        </w:rPr>
        <w:t xml:space="preserve">because they </w:t>
      </w:r>
      <w:r w:rsidR="003E7321">
        <w:rPr>
          <w:rFonts w:cs="Consolas"/>
        </w:rPr>
        <w:t xml:space="preserve">less frequently low-satisfaction outcomes, such as </w:t>
      </w:r>
      <w:r w:rsidR="00660A3E">
        <w:rPr>
          <w:rFonts w:cs="Consolas"/>
        </w:rPr>
        <w:t>outcomes 7-10 for Cohort 4</w:t>
      </w:r>
      <w:r w:rsidR="00C47CFA">
        <w:rPr>
          <w:rFonts w:cs="Consolas"/>
        </w:rPr>
        <w:t xml:space="preserve">. Thus, for majority-dominated populations, Versions 1 and 2 still </w:t>
      </w:r>
      <w:r w:rsidR="004B7162">
        <w:rPr>
          <w:rFonts w:cs="Consolas"/>
        </w:rPr>
        <w:t>better fit the</w:t>
      </w:r>
      <w:r w:rsidR="00C47CFA">
        <w:rPr>
          <w:rFonts w:cs="Consolas"/>
        </w:rPr>
        <w:t xml:space="preserve"> population’s preferences, though for reasons different than for evenly distributed populations.</w:t>
      </w:r>
    </w:p>
    <w:p w14:paraId="7E808FCB" w14:textId="11222CBD" w:rsidR="001112AF" w:rsidRDefault="001112AF" w:rsidP="001112AF">
      <w:pPr>
        <w:pStyle w:val="ListParagraph"/>
        <w:numPr>
          <w:ilvl w:val="0"/>
          <w:numId w:val="1"/>
        </w:numPr>
        <w:spacing w:line="276" w:lineRule="auto"/>
        <w:rPr>
          <w:rFonts w:cs="Consolas"/>
          <w:b/>
          <w:bCs/>
        </w:rPr>
      </w:pPr>
      <w:r>
        <w:rPr>
          <w:rFonts w:cs="Consolas"/>
          <w:b/>
          <w:bCs/>
        </w:rPr>
        <w:t>Conclusions</w:t>
      </w:r>
    </w:p>
    <w:p w14:paraId="6F20EF97" w14:textId="656F09B3" w:rsidR="001F7D8B" w:rsidRDefault="001F7D8B" w:rsidP="001F7D8B">
      <w:pPr>
        <w:spacing w:line="276" w:lineRule="auto"/>
        <w:ind w:firstLine="360"/>
        <w:rPr>
          <w:rFonts w:cs="Consolas"/>
        </w:rPr>
      </w:pPr>
      <w:r>
        <w:rPr>
          <w:rFonts w:cs="Consolas"/>
        </w:rPr>
        <w:t xml:space="preserve">The process of fitting the stalls in a food hall to the tastes and preferences of a variety of customer bases proved quite complicated and difficult to implement in the complexity that it deserves. Nonetheless, my model provides some valuable insight into the curiosity of which management structures deliver the greatest satisfaction to the customer base. In my statistical analysis of the total customer satisfaction scores for each Cohort – Version context, I identified the trend that, for each of the Cohorts 1 – 4, the average score was the highest under individual stall management in Version 1, followed by individual management with information sharing in Version 2, followed by the whole-hall management in Version 3. In all but one of the models for Versions 2 and 3, a hypothesis test at the </w:t>
      </w:r>
      <w:r w:rsidR="004A6EA6">
        <w:rPr>
          <w:rFonts w:cs="Consolas"/>
        </w:rPr>
        <w:sym w:font="Symbol" w:char="F061"/>
      </w:r>
      <w:r>
        <w:rPr>
          <w:rFonts w:ascii="greek" w:hAnsi="greek" w:cs="Consolas"/>
        </w:rPr>
        <w:t xml:space="preserve"> </w:t>
      </w:r>
      <w:r>
        <w:rPr>
          <w:rFonts w:cs="Consolas"/>
        </w:rPr>
        <w:t xml:space="preserve">= .001 level proved that these averages were different from that of Version 1 for the same cohort. </w:t>
      </w:r>
    </w:p>
    <w:p w14:paraId="671B0355" w14:textId="01CF73C7" w:rsidR="001112AF" w:rsidRDefault="001F7D8B" w:rsidP="001F7D8B">
      <w:pPr>
        <w:spacing w:line="276" w:lineRule="auto"/>
        <w:ind w:firstLine="360"/>
        <w:rPr>
          <w:rFonts w:cs="Consolas"/>
        </w:rPr>
      </w:pPr>
      <w:r>
        <w:rPr>
          <w:rFonts w:cs="Consolas"/>
        </w:rPr>
        <w:t>While these differences cannot be assumed to be economically significant, my analysis of the frequencies of the 10 outcomes for each of the abovementioned contexts indicates that Versions 1 and 2 do produce more favorable outcomes for the given population. For the more diverse and evenly distributed Cohorts 1 and 3, these versions with individual management produced the optimal outcome 5 with a much greater frequency than Version 3.  For the more homogenous or unevenly distributed Cohorts 2 and 4, Versions 1 and 2 more reliably produced outcomes which provided sufficient variety and reasonable satisfaction for all groups within the population, even the minority group in Cohort 4.  From the analyses described above, I conclude that competition between stalls is the driving force which provides the optimal customer satisfaction for the population.</w:t>
      </w:r>
    </w:p>
    <w:p w14:paraId="0E994B20" w14:textId="4C1A731E" w:rsidR="001F7D8B" w:rsidRDefault="001F7D8B" w:rsidP="001F7D8B">
      <w:pPr>
        <w:spacing w:line="276" w:lineRule="auto"/>
        <w:ind w:firstLine="360"/>
        <w:rPr>
          <w:rFonts w:cs="Consolas"/>
        </w:rPr>
      </w:pPr>
      <w:r>
        <w:rPr>
          <w:rFonts w:cs="Consolas"/>
        </w:rPr>
        <w:t>The model I developed to address my research question could be improved upon with further consideration for the daily operations in a food hall, and the business challenges faced by individual stalls or the space as a whole. For example, a crowding effect could be incorporated into customers’ decision algorithm, such that they might be less inclined to visit a stall at which a many of customers are already waiting in line. As mentioned previously, a cost of changing cuisines could be added to the decision-making process for stalls or the food hall manager, which would deter from changing cuisines unnecessarily. Ultimately, I believe that these changes would support the claim that greater variety and competition between stalls produce the optimal outcome for customers.</w:t>
      </w:r>
    </w:p>
    <w:p w14:paraId="018AFE35" w14:textId="77777777" w:rsidR="001F7D8B" w:rsidRDefault="001F7D8B" w:rsidP="001F7D8B">
      <w:pPr>
        <w:spacing w:line="276" w:lineRule="auto"/>
        <w:jc w:val="center"/>
        <w:rPr>
          <w:rFonts w:cs="Consolas"/>
        </w:rPr>
      </w:pPr>
      <w:r>
        <w:rPr>
          <w:rFonts w:cs="Consolas"/>
        </w:rPr>
        <w:lastRenderedPageBreak/>
        <w:t>Bibliography</w:t>
      </w:r>
    </w:p>
    <w:p w14:paraId="4C46E110" w14:textId="77777777" w:rsidR="001F7D8B" w:rsidRPr="00531D85" w:rsidRDefault="001F7D8B" w:rsidP="001F7D8B">
      <w:pPr>
        <w:spacing w:after="0" w:line="240" w:lineRule="auto"/>
        <w:ind w:left="720" w:hanging="720"/>
        <w:rPr>
          <w:rFonts w:eastAsia="Times New Roman" w:cstheme="minorHAnsi"/>
          <w:color w:val="000000" w:themeColor="text1"/>
          <w:lang w:val="en-PE"/>
        </w:rPr>
      </w:pPr>
      <w:r w:rsidRPr="00531D85">
        <w:rPr>
          <w:rFonts w:eastAsia="Times New Roman" w:cstheme="minorHAnsi"/>
          <w:color w:val="000000" w:themeColor="text1"/>
          <w:shd w:val="clear" w:color="auto" w:fill="FFFFFF"/>
          <w:lang w:val="en-PE"/>
        </w:rPr>
        <w:t>Erev, Roth. “Predicting How People Play Games: Reinforcement Learning in Experimental Games with Unique, Mixed Strategy Equilibria.” </w:t>
      </w:r>
      <w:r w:rsidRPr="00531D85">
        <w:rPr>
          <w:rFonts w:eastAsia="Times New Roman" w:cstheme="minorHAnsi"/>
          <w:i/>
          <w:iCs/>
          <w:color w:val="000000" w:themeColor="text1"/>
          <w:shd w:val="clear" w:color="auto" w:fill="FFFFFF"/>
          <w:lang w:val="en-PE"/>
        </w:rPr>
        <w:t>The American economic review</w:t>
      </w:r>
      <w:r w:rsidRPr="00531D85">
        <w:rPr>
          <w:rFonts w:eastAsia="Times New Roman" w:cstheme="minorHAnsi"/>
          <w:color w:val="000000" w:themeColor="text1"/>
          <w:shd w:val="clear" w:color="auto" w:fill="FFFFFF"/>
          <w:lang w:val="en-PE"/>
        </w:rPr>
        <w:t> 88, no. 4 (September 1, 1998): 848–881.</w:t>
      </w:r>
    </w:p>
    <w:p w14:paraId="56350A4A" w14:textId="77777777" w:rsidR="001F7D8B" w:rsidRPr="00531D85" w:rsidRDefault="001F7D8B" w:rsidP="001F7D8B">
      <w:pPr>
        <w:spacing w:line="276" w:lineRule="auto"/>
        <w:rPr>
          <w:rFonts w:cs="Consolas"/>
        </w:rPr>
      </w:pPr>
    </w:p>
    <w:p w14:paraId="59934355" w14:textId="77777777" w:rsidR="00A55296" w:rsidRDefault="00A55296" w:rsidP="00A55296">
      <w:pPr>
        <w:spacing w:line="276" w:lineRule="auto"/>
        <w:rPr>
          <w:rFonts w:cs="Consolas"/>
        </w:rPr>
      </w:pPr>
    </w:p>
    <w:p w14:paraId="566FD940" w14:textId="37B08C78" w:rsidR="00756342" w:rsidRDefault="00756342" w:rsidP="00FB557B">
      <w:pPr>
        <w:spacing w:line="276" w:lineRule="auto"/>
        <w:ind w:firstLine="360"/>
      </w:pPr>
    </w:p>
    <w:p w14:paraId="56D176D3" w14:textId="4945F114" w:rsidR="00FB557B" w:rsidRDefault="00FB557B" w:rsidP="00FB557B">
      <w:pPr>
        <w:spacing w:line="276" w:lineRule="auto"/>
        <w:ind w:firstLine="360"/>
      </w:pPr>
    </w:p>
    <w:p w14:paraId="7348C165" w14:textId="24533CFA" w:rsidR="00FB557B" w:rsidRPr="00FB557B" w:rsidRDefault="00FB557B" w:rsidP="00F5632E">
      <w:pPr>
        <w:spacing w:line="276" w:lineRule="auto"/>
        <w:ind w:left="360" w:firstLine="360"/>
      </w:pPr>
    </w:p>
    <w:p w14:paraId="08601C68" w14:textId="33A5E648" w:rsidR="00F051CA" w:rsidRDefault="00F051CA" w:rsidP="001509CD">
      <w:pPr>
        <w:spacing w:line="276" w:lineRule="auto"/>
        <w:ind w:firstLine="360"/>
      </w:pPr>
    </w:p>
    <w:p w14:paraId="14100E3F" w14:textId="78CFCC19" w:rsidR="00F051CA" w:rsidRDefault="00F051CA" w:rsidP="001509CD">
      <w:pPr>
        <w:spacing w:line="276" w:lineRule="auto"/>
        <w:ind w:firstLine="360"/>
      </w:pPr>
    </w:p>
    <w:p w14:paraId="4FF9353F" w14:textId="628620CD" w:rsidR="126797E3" w:rsidRDefault="126797E3" w:rsidP="126797E3">
      <w:pPr>
        <w:spacing w:line="276" w:lineRule="auto"/>
        <w:rPr>
          <w:b/>
        </w:rPr>
      </w:pPr>
    </w:p>
    <w:sectPr w:rsidR="126797E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D6865" w14:textId="77777777" w:rsidR="00B9127A" w:rsidRDefault="00B9127A">
      <w:pPr>
        <w:spacing w:after="0" w:line="240" w:lineRule="auto"/>
      </w:pPr>
      <w:r>
        <w:separator/>
      </w:r>
    </w:p>
  </w:endnote>
  <w:endnote w:type="continuationSeparator" w:id="0">
    <w:p w14:paraId="57BEB9F5" w14:textId="77777777" w:rsidR="00B9127A" w:rsidRDefault="00B9127A">
      <w:pPr>
        <w:spacing w:after="0" w:line="240" w:lineRule="auto"/>
      </w:pPr>
      <w:r>
        <w:continuationSeparator/>
      </w:r>
    </w:p>
  </w:endnote>
  <w:endnote w:type="continuationNotice" w:id="1">
    <w:p w14:paraId="15BF94A8" w14:textId="77777777" w:rsidR="00B9127A" w:rsidRDefault="00B912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reek">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26797E3" w14:paraId="1C1ECFB8" w14:textId="77777777" w:rsidTr="126797E3">
      <w:tc>
        <w:tcPr>
          <w:tcW w:w="3120" w:type="dxa"/>
        </w:tcPr>
        <w:p w14:paraId="75040CBD" w14:textId="15AAE9FA" w:rsidR="126797E3" w:rsidRDefault="126797E3" w:rsidP="126797E3">
          <w:pPr>
            <w:pStyle w:val="Header"/>
            <w:ind w:left="-115"/>
          </w:pPr>
        </w:p>
      </w:tc>
      <w:tc>
        <w:tcPr>
          <w:tcW w:w="3120" w:type="dxa"/>
        </w:tcPr>
        <w:p w14:paraId="3F6C9764" w14:textId="73A5ABB0" w:rsidR="126797E3" w:rsidRDefault="126797E3" w:rsidP="126797E3">
          <w:pPr>
            <w:pStyle w:val="Header"/>
            <w:jc w:val="center"/>
          </w:pPr>
        </w:p>
      </w:tc>
      <w:tc>
        <w:tcPr>
          <w:tcW w:w="3120" w:type="dxa"/>
        </w:tcPr>
        <w:p w14:paraId="3D46FFE8" w14:textId="0AEFF616" w:rsidR="126797E3" w:rsidRDefault="126797E3" w:rsidP="126797E3">
          <w:pPr>
            <w:pStyle w:val="Header"/>
            <w:ind w:right="-115"/>
            <w:jc w:val="right"/>
          </w:pPr>
        </w:p>
      </w:tc>
    </w:tr>
  </w:tbl>
  <w:p w14:paraId="6E4CB7A2" w14:textId="6A3D2463" w:rsidR="126797E3" w:rsidRDefault="126797E3" w:rsidP="12679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D4148" w14:textId="77777777" w:rsidR="00B9127A" w:rsidRDefault="00B9127A">
      <w:pPr>
        <w:spacing w:after="0" w:line="240" w:lineRule="auto"/>
      </w:pPr>
      <w:r>
        <w:separator/>
      </w:r>
    </w:p>
  </w:footnote>
  <w:footnote w:type="continuationSeparator" w:id="0">
    <w:p w14:paraId="0A187C19" w14:textId="77777777" w:rsidR="00B9127A" w:rsidRDefault="00B9127A">
      <w:pPr>
        <w:spacing w:after="0" w:line="240" w:lineRule="auto"/>
      </w:pPr>
      <w:r>
        <w:continuationSeparator/>
      </w:r>
    </w:p>
  </w:footnote>
  <w:footnote w:type="continuationNotice" w:id="1">
    <w:p w14:paraId="683CC98E" w14:textId="77777777" w:rsidR="00B9127A" w:rsidRDefault="00B9127A">
      <w:pPr>
        <w:spacing w:after="0" w:line="240" w:lineRule="auto"/>
      </w:pPr>
    </w:p>
  </w:footnote>
  <w:footnote w:id="2">
    <w:p w14:paraId="6BD6EA53" w14:textId="77777777" w:rsidR="001F7D8B" w:rsidRPr="00AA4F10" w:rsidRDefault="001F7D8B" w:rsidP="001F7D8B">
      <w:pPr>
        <w:spacing w:after="0" w:line="240" w:lineRule="auto"/>
        <w:ind w:left="720" w:hanging="720"/>
        <w:rPr>
          <w:rFonts w:eastAsia="Times New Roman" w:cstheme="minorHAnsi"/>
          <w:color w:val="000000" w:themeColor="text1"/>
          <w:lang w:val="en-PE"/>
        </w:rPr>
      </w:pPr>
      <w:r>
        <w:rPr>
          <w:rStyle w:val="FootnoteReference"/>
        </w:rPr>
        <w:footnoteRef/>
      </w:r>
      <w:r>
        <w:t xml:space="preserve"> Ido Erev and Alvin Roth, </w:t>
      </w:r>
      <w:r w:rsidRPr="00531D85">
        <w:rPr>
          <w:rFonts w:eastAsia="Times New Roman" w:cstheme="minorHAnsi"/>
          <w:color w:val="000000" w:themeColor="text1"/>
          <w:shd w:val="clear" w:color="auto" w:fill="FFFFFF"/>
          <w:lang w:val="en-PE"/>
        </w:rPr>
        <w:t>“Predicting How People Play Games: Reinforcement Learning in Experimental Games with Unique, Mixed Strategy Equilibria</w:t>
      </w:r>
      <w:r>
        <w:rPr>
          <w:rFonts w:eastAsia="Times New Roman" w:cstheme="minorHAnsi"/>
          <w:color w:val="000000" w:themeColor="text1"/>
          <w:shd w:val="clear" w:color="auto" w:fill="FFFFFF"/>
        </w:rPr>
        <w:t>,</w:t>
      </w:r>
      <w:r w:rsidRPr="00531D85">
        <w:rPr>
          <w:rFonts w:eastAsia="Times New Roman" w:cstheme="minorHAnsi"/>
          <w:color w:val="000000" w:themeColor="text1"/>
          <w:shd w:val="clear" w:color="auto" w:fill="FFFFFF"/>
          <w:lang w:val="en-PE"/>
        </w:rPr>
        <w:t>” </w:t>
      </w:r>
      <w:r w:rsidRPr="00531D85">
        <w:rPr>
          <w:rFonts w:eastAsia="Times New Roman" w:cstheme="minorHAnsi"/>
          <w:i/>
          <w:iCs/>
          <w:color w:val="000000" w:themeColor="text1"/>
          <w:shd w:val="clear" w:color="auto" w:fill="FFFFFF"/>
          <w:lang w:val="en-PE"/>
        </w:rPr>
        <w:t>The American economic review</w:t>
      </w:r>
      <w:r w:rsidRPr="00531D85">
        <w:rPr>
          <w:rFonts w:eastAsia="Times New Roman" w:cstheme="minorHAnsi"/>
          <w:color w:val="000000" w:themeColor="text1"/>
          <w:shd w:val="clear" w:color="auto" w:fill="FFFFFF"/>
          <w:lang w:val="en-PE"/>
        </w:rPr>
        <w:t> 88, no. 4 (September 1, 1998): 848–881.</w:t>
      </w:r>
    </w:p>
  </w:footnote>
  <w:footnote w:id="3">
    <w:p w14:paraId="5BA06C27" w14:textId="2221DA82" w:rsidR="00EF4C8E" w:rsidRDefault="00EF4C8E">
      <w:pPr>
        <w:pStyle w:val="FootnoteText"/>
      </w:pPr>
      <w:r>
        <w:rPr>
          <w:rStyle w:val="FootnoteReference"/>
        </w:rPr>
        <w:footnoteRef/>
      </w:r>
      <w:r>
        <w:t xml:space="preserve"> I thank Dr. Shyam Gouri-Suresh for his </w:t>
      </w:r>
      <w:r w:rsidR="00CC199C">
        <w:t xml:space="preserve">guidance in structuring my learning models with these outcome “buckets.” </w:t>
      </w:r>
    </w:p>
  </w:footnote>
  <w:footnote w:id="4">
    <w:p w14:paraId="276D7975" w14:textId="5C45A7E5" w:rsidR="00FF7DE7" w:rsidRDefault="00FF7DE7">
      <w:pPr>
        <w:pStyle w:val="FootnoteText"/>
      </w:pPr>
      <w:r>
        <w:rPr>
          <w:rStyle w:val="FootnoteReference"/>
        </w:rPr>
        <w:footnoteRef/>
      </w:r>
      <w:r>
        <w:t xml:space="preserve"> Note that</w:t>
      </w:r>
      <w:r w:rsidR="00C45BAE">
        <w:t xml:space="preserve"> the total volume of customers will vary based on how many customers decide to stay at home rather than visit one of the three stalls.</w:t>
      </w:r>
    </w:p>
  </w:footnote>
  <w:footnote w:id="5">
    <w:p w14:paraId="1E245220" w14:textId="4E14784D" w:rsidR="00644152" w:rsidRDefault="00644152">
      <w:pPr>
        <w:pStyle w:val="FootnoteText"/>
      </w:pPr>
      <w:r>
        <w:rPr>
          <w:rStyle w:val="FootnoteReference"/>
        </w:rPr>
        <w:footnoteRef/>
      </w:r>
      <w:r>
        <w:t xml:space="preserve"> Note that, while there are 5000 days in each trial, changes in ‘outcomes’ only occur </w:t>
      </w:r>
      <w:r w:rsidR="007927E0">
        <w:t>on the first day and every 30</w:t>
      </w:r>
      <w:r w:rsidR="007927E0" w:rsidRPr="007927E0">
        <w:rPr>
          <w:vertAlign w:val="superscript"/>
        </w:rPr>
        <w:t>th</w:t>
      </w:r>
      <w:r w:rsidR="007927E0">
        <w:t xml:space="preserve"> day. Thus, there are only </w:t>
      </w:r>
      <w:r w:rsidR="00FC50E7">
        <w:t>167 outcomes changes in the duration of each trial.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26797E3" w14:paraId="195206B0" w14:textId="77777777" w:rsidTr="126797E3">
      <w:tc>
        <w:tcPr>
          <w:tcW w:w="3120" w:type="dxa"/>
        </w:tcPr>
        <w:p w14:paraId="1FC12D75" w14:textId="2471DA46" w:rsidR="126797E3" w:rsidRDefault="126797E3" w:rsidP="126797E3">
          <w:pPr>
            <w:pStyle w:val="Header"/>
            <w:ind w:left="-115"/>
          </w:pPr>
        </w:p>
      </w:tc>
      <w:tc>
        <w:tcPr>
          <w:tcW w:w="3120" w:type="dxa"/>
        </w:tcPr>
        <w:p w14:paraId="48091218" w14:textId="0CCD1A4A" w:rsidR="126797E3" w:rsidRDefault="126797E3" w:rsidP="126797E3">
          <w:pPr>
            <w:pStyle w:val="Header"/>
            <w:jc w:val="center"/>
          </w:pPr>
        </w:p>
      </w:tc>
      <w:tc>
        <w:tcPr>
          <w:tcW w:w="3120" w:type="dxa"/>
        </w:tcPr>
        <w:p w14:paraId="6B738012" w14:textId="220994FC" w:rsidR="126797E3" w:rsidRDefault="126797E3" w:rsidP="126797E3">
          <w:pPr>
            <w:pStyle w:val="Header"/>
            <w:ind w:right="-115"/>
            <w:jc w:val="right"/>
          </w:pPr>
          <w:r>
            <w:fldChar w:fldCharType="begin"/>
          </w:r>
          <w:r>
            <w:instrText>PAGE</w:instrText>
          </w:r>
          <w:r>
            <w:fldChar w:fldCharType="separate"/>
          </w:r>
          <w:r w:rsidR="007D20F9">
            <w:rPr>
              <w:noProof/>
            </w:rPr>
            <w:t>1</w:t>
          </w:r>
          <w:r>
            <w:fldChar w:fldCharType="end"/>
          </w:r>
        </w:p>
      </w:tc>
    </w:tr>
  </w:tbl>
  <w:p w14:paraId="32EDBD67" w14:textId="7060A3C0" w:rsidR="126797E3" w:rsidRDefault="126797E3" w:rsidP="126797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379AA"/>
    <w:multiLevelType w:val="hybridMultilevel"/>
    <w:tmpl w:val="676C3A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F586A"/>
    <w:multiLevelType w:val="hybridMultilevel"/>
    <w:tmpl w:val="B1C66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9058E"/>
    <w:multiLevelType w:val="hybridMultilevel"/>
    <w:tmpl w:val="CA387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96DBF"/>
    <w:multiLevelType w:val="hybridMultilevel"/>
    <w:tmpl w:val="90826DD8"/>
    <w:lvl w:ilvl="0" w:tplc="296C89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D2842A"/>
    <w:rsid w:val="000154B4"/>
    <w:rsid w:val="0001766B"/>
    <w:rsid w:val="0002625C"/>
    <w:rsid w:val="00027059"/>
    <w:rsid w:val="0002773D"/>
    <w:rsid w:val="00030C48"/>
    <w:rsid w:val="000325F9"/>
    <w:rsid w:val="000332B4"/>
    <w:rsid w:val="000339BA"/>
    <w:rsid w:val="00053870"/>
    <w:rsid w:val="00057D06"/>
    <w:rsid w:val="00061281"/>
    <w:rsid w:val="000667B8"/>
    <w:rsid w:val="00080D4C"/>
    <w:rsid w:val="00081516"/>
    <w:rsid w:val="0008341F"/>
    <w:rsid w:val="000A2B47"/>
    <w:rsid w:val="000A437E"/>
    <w:rsid w:val="000A586B"/>
    <w:rsid w:val="000A698E"/>
    <w:rsid w:val="000B03E8"/>
    <w:rsid w:val="000B2CEF"/>
    <w:rsid w:val="000B421A"/>
    <w:rsid w:val="000B6BD4"/>
    <w:rsid w:val="000C2ACB"/>
    <w:rsid w:val="000C5300"/>
    <w:rsid w:val="000D1664"/>
    <w:rsid w:val="000D2F15"/>
    <w:rsid w:val="000D551B"/>
    <w:rsid w:val="000D5800"/>
    <w:rsid w:val="000E1C03"/>
    <w:rsid w:val="000E21A2"/>
    <w:rsid w:val="000E4365"/>
    <w:rsid w:val="000E43C6"/>
    <w:rsid w:val="000F0CAA"/>
    <w:rsid w:val="000F719E"/>
    <w:rsid w:val="001112AF"/>
    <w:rsid w:val="00126E94"/>
    <w:rsid w:val="00130FD8"/>
    <w:rsid w:val="00131940"/>
    <w:rsid w:val="001327E2"/>
    <w:rsid w:val="00142433"/>
    <w:rsid w:val="001509CD"/>
    <w:rsid w:val="00160381"/>
    <w:rsid w:val="0016203A"/>
    <w:rsid w:val="00162FB8"/>
    <w:rsid w:val="0016404F"/>
    <w:rsid w:val="0016430D"/>
    <w:rsid w:val="00164F3B"/>
    <w:rsid w:val="00170606"/>
    <w:rsid w:val="00174703"/>
    <w:rsid w:val="00175659"/>
    <w:rsid w:val="00176E11"/>
    <w:rsid w:val="00177DA5"/>
    <w:rsid w:val="001855EB"/>
    <w:rsid w:val="00191D21"/>
    <w:rsid w:val="00195432"/>
    <w:rsid w:val="001A2632"/>
    <w:rsid w:val="001A4D62"/>
    <w:rsid w:val="001B394F"/>
    <w:rsid w:val="001B55BA"/>
    <w:rsid w:val="001D0CCF"/>
    <w:rsid w:val="001E23BA"/>
    <w:rsid w:val="001E2482"/>
    <w:rsid w:val="001E38B8"/>
    <w:rsid w:val="001F4CB3"/>
    <w:rsid w:val="001F7D8B"/>
    <w:rsid w:val="00211DD1"/>
    <w:rsid w:val="00213613"/>
    <w:rsid w:val="00221AA5"/>
    <w:rsid w:val="00243D34"/>
    <w:rsid w:val="00245574"/>
    <w:rsid w:val="00247BF8"/>
    <w:rsid w:val="00250278"/>
    <w:rsid w:val="0025241F"/>
    <w:rsid w:val="00254D4A"/>
    <w:rsid w:val="0026171D"/>
    <w:rsid w:val="002653BA"/>
    <w:rsid w:val="0026677E"/>
    <w:rsid w:val="00270C0D"/>
    <w:rsid w:val="00272A41"/>
    <w:rsid w:val="00272DF4"/>
    <w:rsid w:val="002754FB"/>
    <w:rsid w:val="00275B13"/>
    <w:rsid w:val="00276480"/>
    <w:rsid w:val="00280DD2"/>
    <w:rsid w:val="00283796"/>
    <w:rsid w:val="00285FDC"/>
    <w:rsid w:val="00291C5C"/>
    <w:rsid w:val="002C1B28"/>
    <w:rsid w:val="002C7D3C"/>
    <w:rsid w:val="002C7FFA"/>
    <w:rsid w:val="002D211B"/>
    <w:rsid w:val="002D470B"/>
    <w:rsid w:val="002E1628"/>
    <w:rsid w:val="002E200C"/>
    <w:rsid w:val="002E433F"/>
    <w:rsid w:val="002F2F44"/>
    <w:rsid w:val="002F5C46"/>
    <w:rsid w:val="002F6A29"/>
    <w:rsid w:val="002F6FA6"/>
    <w:rsid w:val="00305223"/>
    <w:rsid w:val="00313C83"/>
    <w:rsid w:val="0031501B"/>
    <w:rsid w:val="00325ACE"/>
    <w:rsid w:val="00330F91"/>
    <w:rsid w:val="003379A8"/>
    <w:rsid w:val="00342215"/>
    <w:rsid w:val="00343C7A"/>
    <w:rsid w:val="00343FB2"/>
    <w:rsid w:val="003471F5"/>
    <w:rsid w:val="003541A9"/>
    <w:rsid w:val="003552B7"/>
    <w:rsid w:val="003552C8"/>
    <w:rsid w:val="00356490"/>
    <w:rsid w:val="00357D65"/>
    <w:rsid w:val="00367FCE"/>
    <w:rsid w:val="00372DC9"/>
    <w:rsid w:val="00380E96"/>
    <w:rsid w:val="003816BB"/>
    <w:rsid w:val="003832DC"/>
    <w:rsid w:val="003934AA"/>
    <w:rsid w:val="003A2730"/>
    <w:rsid w:val="003A51D3"/>
    <w:rsid w:val="003A5EB5"/>
    <w:rsid w:val="003A729C"/>
    <w:rsid w:val="003A7838"/>
    <w:rsid w:val="003B42D8"/>
    <w:rsid w:val="003B6664"/>
    <w:rsid w:val="003C0CE5"/>
    <w:rsid w:val="003C39DB"/>
    <w:rsid w:val="003C62D3"/>
    <w:rsid w:val="003C67E7"/>
    <w:rsid w:val="003C6F96"/>
    <w:rsid w:val="003C70CB"/>
    <w:rsid w:val="003D16AF"/>
    <w:rsid w:val="003D6213"/>
    <w:rsid w:val="003D7E73"/>
    <w:rsid w:val="003E1A5E"/>
    <w:rsid w:val="003E5888"/>
    <w:rsid w:val="003E697F"/>
    <w:rsid w:val="003E7321"/>
    <w:rsid w:val="003E780E"/>
    <w:rsid w:val="003E7D9D"/>
    <w:rsid w:val="003F1E3E"/>
    <w:rsid w:val="003F3CD3"/>
    <w:rsid w:val="003F3E4D"/>
    <w:rsid w:val="00405F0F"/>
    <w:rsid w:val="004063BD"/>
    <w:rsid w:val="00406DCE"/>
    <w:rsid w:val="00412CAF"/>
    <w:rsid w:val="004178B4"/>
    <w:rsid w:val="004248D5"/>
    <w:rsid w:val="00424DBA"/>
    <w:rsid w:val="00425174"/>
    <w:rsid w:val="00432D93"/>
    <w:rsid w:val="0043406D"/>
    <w:rsid w:val="004373E0"/>
    <w:rsid w:val="004405B9"/>
    <w:rsid w:val="00440E54"/>
    <w:rsid w:val="00442B3B"/>
    <w:rsid w:val="0045521C"/>
    <w:rsid w:val="004561AC"/>
    <w:rsid w:val="00462DEE"/>
    <w:rsid w:val="004658FC"/>
    <w:rsid w:val="00465D3A"/>
    <w:rsid w:val="004713E6"/>
    <w:rsid w:val="00475D00"/>
    <w:rsid w:val="004818F1"/>
    <w:rsid w:val="00482A1C"/>
    <w:rsid w:val="00482C19"/>
    <w:rsid w:val="00486D71"/>
    <w:rsid w:val="00494C65"/>
    <w:rsid w:val="004A4011"/>
    <w:rsid w:val="004A478E"/>
    <w:rsid w:val="004A60CC"/>
    <w:rsid w:val="004A6EA6"/>
    <w:rsid w:val="004B5334"/>
    <w:rsid w:val="004B7162"/>
    <w:rsid w:val="004C1BFD"/>
    <w:rsid w:val="004C5924"/>
    <w:rsid w:val="004C6257"/>
    <w:rsid w:val="004D0ACA"/>
    <w:rsid w:val="004D24CE"/>
    <w:rsid w:val="004D39A5"/>
    <w:rsid w:val="004D3F4C"/>
    <w:rsid w:val="004D5A82"/>
    <w:rsid w:val="004D77CB"/>
    <w:rsid w:val="004E2F59"/>
    <w:rsid w:val="004E3E4F"/>
    <w:rsid w:val="004E4130"/>
    <w:rsid w:val="004E5798"/>
    <w:rsid w:val="004E60B8"/>
    <w:rsid w:val="004E7F56"/>
    <w:rsid w:val="004F5587"/>
    <w:rsid w:val="004F561A"/>
    <w:rsid w:val="00500FB2"/>
    <w:rsid w:val="00506FB5"/>
    <w:rsid w:val="00512FDE"/>
    <w:rsid w:val="00513BF1"/>
    <w:rsid w:val="005172E1"/>
    <w:rsid w:val="00521A67"/>
    <w:rsid w:val="00523464"/>
    <w:rsid w:val="005274F3"/>
    <w:rsid w:val="00530119"/>
    <w:rsid w:val="00532C1E"/>
    <w:rsid w:val="005372B1"/>
    <w:rsid w:val="00541EB3"/>
    <w:rsid w:val="005421FD"/>
    <w:rsid w:val="00547D46"/>
    <w:rsid w:val="0056037C"/>
    <w:rsid w:val="00562114"/>
    <w:rsid w:val="0056340E"/>
    <w:rsid w:val="00565AED"/>
    <w:rsid w:val="00573629"/>
    <w:rsid w:val="00575DCF"/>
    <w:rsid w:val="00576365"/>
    <w:rsid w:val="0058340C"/>
    <w:rsid w:val="0058640B"/>
    <w:rsid w:val="00595688"/>
    <w:rsid w:val="005A2197"/>
    <w:rsid w:val="005A3E11"/>
    <w:rsid w:val="005A447C"/>
    <w:rsid w:val="005A533A"/>
    <w:rsid w:val="005A66F8"/>
    <w:rsid w:val="005C2F83"/>
    <w:rsid w:val="005C767A"/>
    <w:rsid w:val="005D60D5"/>
    <w:rsid w:val="005E0BCE"/>
    <w:rsid w:val="005F0456"/>
    <w:rsid w:val="005F4271"/>
    <w:rsid w:val="005F6A53"/>
    <w:rsid w:val="006129F1"/>
    <w:rsid w:val="006134FB"/>
    <w:rsid w:val="0062274D"/>
    <w:rsid w:val="0063594C"/>
    <w:rsid w:val="00636130"/>
    <w:rsid w:val="00640D14"/>
    <w:rsid w:val="00641A03"/>
    <w:rsid w:val="00644152"/>
    <w:rsid w:val="006451FB"/>
    <w:rsid w:val="0065417D"/>
    <w:rsid w:val="00654194"/>
    <w:rsid w:val="00660A3E"/>
    <w:rsid w:val="006647EE"/>
    <w:rsid w:val="006679E4"/>
    <w:rsid w:val="006712C7"/>
    <w:rsid w:val="0067596E"/>
    <w:rsid w:val="006777B9"/>
    <w:rsid w:val="00684766"/>
    <w:rsid w:val="00696324"/>
    <w:rsid w:val="006965D4"/>
    <w:rsid w:val="00696CBB"/>
    <w:rsid w:val="00697800"/>
    <w:rsid w:val="006A2301"/>
    <w:rsid w:val="006C2F3A"/>
    <w:rsid w:val="006C5F3B"/>
    <w:rsid w:val="006C7E30"/>
    <w:rsid w:val="006E224F"/>
    <w:rsid w:val="006E61E9"/>
    <w:rsid w:val="006F0FBA"/>
    <w:rsid w:val="006F1376"/>
    <w:rsid w:val="006F3AFB"/>
    <w:rsid w:val="006F40A2"/>
    <w:rsid w:val="007044E3"/>
    <w:rsid w:val="0071154B"/>
    <w:rsid w:val="00714324"/>
    <w:rsid w:val="00734C9C"/>
    <w:rsid w:val="00734DCA"/>
    <w:rsid w:val="00737777"/>
    <w:rsid w:val="00750399"/>
    <w:rsid w:val="00754067"/>
    <w:rsid w:val="007546B7"/>
    <w:rsid w:val="00754965"/>
    <w:rsid w:val="00756342"/>
    <w:rsid w:val="007651F2"/>
    <w:rsid w:val="00771BFE"/>
    <w:rsid w:val="00772FFB"/>
    <w:rsid w:val="007734C1"/>
    <w:rsid w:val="00774C7E"/>
    <w:rsid w:val="00774CA1"/>
    <w:rsid w:val="00775E6F"/>
    <w:rsid w:val="00784063"/>
    <w:rsid w:val="00784185"/>
    <w:rsid w:val="0078502E"/>
    <w:rsid w:val="0079037B"/>
    <w:rsid w:val="00791261"/>
    <w:rsid w:val="007927E0"/>
    <w:rsid w:val="007A246B"/>
    <w:rsid w:val="007A36F8"/>
    <w:rsid w:val="007B10B0"/>
    <w:rsid w:val="007C0E5D"/>
    <w:rsid w:val="007C4361"/>
    <w:rsid w:val="007C4FAA"/>
    <w:rsid w:val="007D20F9"/>
    <w:rsid w:val="007D5A00"/>
    <w:rsid w:val="007D5ECB"/>
    <w:rsid w:val="007F7218"/>
    <w:rsid w:val="008152BE"/>
    <w:rsid w:val="00817EDA"/>
    <w:rsid w:val="008232C5"/>
    <w:rsid w:val="0083567E"/>
    <w:rsid w:val="0083682C"/>
    <w:rsid w:val="0084085C"/>
    <w:rsid w:val="00842C46"/>
    <w:rsid w:val="00845DE7"/>
    <w:rsid w:val="00846D97"/>
    <w:rsid w:val="008508DC"/>
    <w:rsid w:val="00857D64"/>
    <w:rsid w:val="00860040"/>
    <w:rsid w:val="00871F83"/>
    <w:rsid w:val="008751D3"/>
    <w:rsid w:val="0087787E"/>
    <w:rsid w:val="00886FEE"/>
    <w:rsid w:val="00895D7C"/>
    <w:rsid w:val="008A5B24"/>
    <w:rsid w:val="008B1D4B"/>
    <w:rsid w:val="008B2E80"/>
    <w:rsid w:val="008B3AE9"/>
    <w:rsid w:val="008C4479"/>
    <w:rsid w:val="008C614B"/>
    <w:rsid w:val="008C6387"/>
    <w:rsid w:val="008D33AC"/>
    <w:rsid w:val="008D35D4"/>
    <w:rsid w:val="008D5946"/>
    <w:rsid w:val="008E1F99"/>
    <w:rsid w:val="008E4042"/>
    <w:rsid w:val="008F2858"/>
    <w:rsid w:val="008F3B83"/>
    <w:rsid w:val="008F60AE"/>
    <w:rsid w:val="00912A09"/>
    <w:rsid w:val="009167E3"/>
    <w:rsid w:val="00916A2C"/>
    <w:rsid w:val="00921927"/>
    <w:rsid w:val="00923D8F"/>
    <w:rsid w:val="0094125E"/>
    <w:rsid w:val="00943838"/>
    <w:rsid w:val="00952E76"/>
    <w:rsid w:val="009668CC"/>
    <w:rsid w:val="00970A7A"/>
    <w:rsid w:val="00971662"/>
    <w:rsid w:val="0097671B"/>
    <w:rsid w:val="00984B23"/>
    <w:rsid w:val="009901F2"/>
    <w:rsid w:val="00997331"/>
    <w:rsid w:val="009974F7"/>
    <w:rsid w:val="009A0A9F"/>
    <w:rsid w:val="009A643D"/>
    <w:rsid w:val="009B6CC5"/>
    <w:rsid w:val="009B6DB1"/>
    <w:rsid w:val="009B7699"/>
    <w:rsid w:val="009C1BC7"/>
    <w:rsid w:val="009D0B6E"/>
    <w:rsid w:val="009D196A"/>
    <w:rsid w:val="009E13E8"/>
    <w:rsid w:val="009E60D4"/>
    <w:rsid w:val="009E635E"/>
    <w:rsid w:val="00A04119"/>
    <w:rsid w:val="00A054C7"/>
    <w:rsid w:val="00A0564B"/>
    <w:rsid w:val="00A05F5F"/>
    <w:rsid w:val="00A12701"/>
    <w:rsid w:val="00A13690"/>
    <w:rsid w:val="00A16CDC"/>
    <w:rsid w:val="00A20C40"/>
    <w:rsid w:val="00A2182E"/>
    <w:rsid w:val="00A22EEE"/>
    <w:rsid w:val="00A276B7"/>
    <w:rsid w:val="00A40F0C"/>
    <w:rsid w:val="00A4353C"/>
    <w:rsid w:val="00A53560"/>
    <w:rsid w:val="00A55296"/>
    <w:rsid w:val="00A65718"/>
    <w:rsid w:val="00A674F6"/>
    <w:rsid w:val="00A67579"/>
    <w:rsid w:val="00A70B67"/>
    <w:rsid w:val="00A76DDA"/>
    <w:rsid w:val="00A87A49"/>
    <w:rsid w:val="00A96987"/>
    <w:rsid w:val="00AB32DD"/>
    <w:rsid w:val="00AB42F4"/>
    <w:rsid w:val="00AB7482"/>
    <w:rsid w:val="00AD3EDD"/>
    <w:rsid w:val="00AE0822"/>
    <w:rsid w:val="00AE3179"/>
    <w:rsid w:val="00AF1FCD"/>
    <w:rsid w:val="00AF2EF5"/>
    <w:rsid w:val="00AF3902"/>
    <w:rsid w:val="00B03E29"/>
    <w:rsid w:val="00B06193"/>
    <w:rsid w:val="00B11E1D"/>
    <w:rsid w:val="00B20A6F"/>
    <w:rsid w:val="00B226FA"/>
    <w:rsid w:val="00B27ACF"/>
    <w:rsid w:val="00B301C4"/>
    <w:rsid w:val="00B35F0E"/>
    <w:rsid w:val="00B413D5"/>
    <w:rsid w:val="00B45258"/>
    <w:rsid w:val="00B45FEA"/>
    <w:rsid w:val="00B47140"/>
    <w:rsid w:val="00B50BDC"/>
    <w:rsid w:val="00B5106F"/>
    <w:rsid w:val="00B747A5"/>
    <w:rsid w:val="00B77398"/>
    <w:rsid w:val="00B81479"/>
    <w:rsid w:val="00B82E30"/>
    <w:rsid w:val="00B82E70"/>
    <w:rsid w:val="00B862C0"/>
    <w:rsid w:val="00B900C6"/>
    <w:rsid w:val="00B9127A"/>
    <w:rsid w:val="00B9484A"/>
    <w:rsid w:val="00B97956"/>
    <w:rsid w:val="00BA0CA6"/>
    <w:rsid w:val="00BA17F2"/>
    <w:rsid w:val="00BA3819"/>
    <w:rsid w:val="00BA443F"/>
    <w:rsid w:val="00BA6008"/>
    <w:rsid w:val="00BB05F4"/>
    <w:rsid w:val="00BB126C"/>
    <w:rsid w:val="00BB1F1B"/>
    <w:rsid w:val="00BB7BB7"/>
    <w:rsid w:val="00BB7E93"/>
    <w:rsid w:val="00BC36E2"/>
    <w:rsid w:val="00BC5648"/>
    <w:rsid w:val="00BC7185"/>
    <w:rsid w:val="00BD5D1B"/>
    <w:rsid w:val="00BD7803"/>
    <w:rsid w:val="00BE05AA"/>
    <w:rsid w:val="00BE2BA2"/>
    <w:rsid w:val="00BE6987"/>
    <w:rsid w:val="00BE79CF"/>
    <w:rsid w:val="00BF793E"/>
    <w:rsid w:val="00C02F70"/>
    <w:rsid w:val="00C12ADB"/>
    <w:rsid w:val="00C14FE7"/>
    <w:rsid w:val="00C26E7F"/>
    <w:rsid w:val="00C40B84"/>
    <w:rsid w:val="00C413FA"/>
    <w:rsid w:val="00C45BAE"/>
    <w:rsid w:val="00C47CFA"/>
    <w:rsid w:val="00C51478"/>
    <w:rsid w:val="00C51B12"/>
    <w:rsid w:val="00C562B9"/>
    <w:rsid w:val="00C649DB"/>
    <w:rsid w:val="00C661A8"/>
    <w:rsid w:val="00C66342"/>
    <w:rsid w:val="00C70B51"/>
    <w:rsid w:val="00C72D40"/>
    <w:rsid w:val="00C80BBA"/>
    <w:rsid w:val="00C835FD"/>
    <w:rsid w:val="00C90C9C"/>
    <w:rsid w:val="00C9299D"/>
    <w:rsid w:val="00CA02D9"/>
    <w:rsid w:val="00CB0B7A"/>
    <w:rsid w:val="00CB4CD4"/>
    <w:rsid w:val="00CC199C"/>
    <w:rsid w:val="00CC2BC6"/>
    <w:rsid w:val="00CC54E0"/>
    <w:rsid w:val="00CD5008"/>
    <w:rsid w:val="00CD6DBB"/>
    <w:rsid w:val="00CE08DD"/>
    <w:rsid w:val="00CE4316"/>
    <w:rsid w:val="00CE7D45"/>
    <w:rsid w:val="00CF434D"/>
    <w:rsid w:val="00D02D59"/>
    <w:rsid w:val="00D05895"/>
    <w:rsid w:val="00D05AB4"/>
    <w:rsid w:val="00D07AA1"/>
    <w:rsid w:val="00D11BCF"/>
    <w:rsid w:val="00D17FA1"/>
    <w:rsid w:val="00D23DE8"/>
    <w:rsid w:val="00D2708D"/>
    <w:rsid w:val="00D331AF"/>
    <w:rsid w:val="00D338AC"/>
    <w:rsid w:val="00D35B41"/>
    <w:rsid w:val="00D3678E"/>
    <w:rsid w:val="00D54734"/>
    <w:rsid w:val="00D555B2"/>
    <w:rsid w:val="00D62472"/>
    <w:rsid w:val="00D6379F"/>
    <w:rsid w:val="00D651A2"/>
    <w:rsid w:val="00D72882"/>
    <w:rsid w:val="00D735EC"/>
    <w:rsid w:val="00D74B8E"/>
    <w:rsid w:val="00D750A9"/>
    <w:rsid w:val="00D75FAD"/>
    <w:rsid w:val="00D760A7"/>
    <w:rsid w:val="00D76110"/>
    <w:rsid w:val="00D84712"/>
    <w:rsid w:val="00D84A5F"/>
    <w:rsid w:val="00D8541A"/>
    <w:rsid w:val="00D905D4"/>
    <w:rsid w:val="00D9225C"/>
    <w:rsid w:val="00D953BB"/>
    <w:rsid w:val="00D95A5D"/>
    <w:rsid w:val="00DA019C"/>
    <w:rsid w:val="00DA1603"/>
    <w:rsid w:val="00DA2130"/>
    <w:rsid w:val="00DA60ED"/>
    <w:rsid w:val="00DB4577"/>
    <w:rsid w:val="00DC2A95"/>
    <w:rsid w:val="00DD1D18"/>
    <w:rsid w:val="00DD51FF"/>
    <w:rsid w:val="00DE099E"/>
    <w:rsid w:val="00DE13FC"/>
    <w:rsid w:val="00DE4A26"/>
    <w:rsid w:val="00DE5F8D"/>
    <w:rsid w:val="00DF329A"/>
    <w:rsid w:val="00DF36BB"/>
    <w:rsid w:val="00E01953"/>
    <w:rsid w:val="00E10E2C"/>
    <w:rsid w:val="00E20E46"/>
    <w:rsid w:val="00E24501"/>
    <w:rsid w:val="00E25623"/>
    <w:rsid w:val="00E25B75"/>
    <w:rsid w:val="00E26AA4"/>
    <w:rsid w:val="00E31984"/>
    <w:rsid w:val="00E31FFC"/>
    <w:rsid w:val="00E35CF3"/>
    <w:rsid w:val="00E36F49"/>
    <w:rsid w:val="00E4368F"/>
    <w:rsid w:val="00E51FD5"/>
    <w:rsid w:val="00E57E1A"/>
    <w:rsid w:val="00E679ED"/>
    <w:rsid w:val="00E7097D"/>
    <w:rsid w:val="00E75EB1"/>
    <w:rsid w:val="00E82DD2"/>
    <w:rsid w:val="00E868BF"/>
    <w:rsid w:val="00E91943"/>
    <w:rsid w:val="00E943DA"/>
    <w:rsid w:val="00EA6CDA"/>
    <w:rsid w:val="00EB03C7"/>
    <w:rsid w:val="00EB73A9"/>
    <w:rsid w:val="00EC010D"/>
    <w:rsid w:val="00EC0167"/>
    <w:rsid w:val="00ED0BA2"/>
    <w:rsid w:val="00ED4049"/>
    <w:rsid w:val="00ED519C"/>
    <w:rsid w:val="00ED5E35"/>
    <w:rsid w:val="00ED7087"/>
    <w:rsid w:val="00ED7724"/>
    <w:rsid w:val="00EE09AC"/>
    <w:rsid w:val="00EE4EF8"/>
    <w:rsid w:val="00EE56D8"/>
    <w:rsid w:val="00EF17DB"/>
    <w:rsid w:val="00EF4C8E"/>
    <w:rsid w:val="00F00A42"/>
    <w:rsid w:val="00F051CA"/>
    <w:rsid w:val="00F135E8"/>
    <w:rsid w:val="00F21659"/>
    <w:rsid w:val="00F2383C"/>
    <w:rsid w:val="00F24DDB"/>
    <w:rsid w:val="00F30A9D"/>
    <w:rsid w:val="00F373D9"/>
    <w:rsid w:val="00F425FF"/>
    <w:rsid w:val="00F43833"/>
    <w:rsid w:val="00F51943"/>
    <w:rsid w:val="00F54932"/>
    <w:rsid w:val="00F5632E"/>
    <w:rsid w:val="00F60A87"/>
    <w:rsid w:val="00F63360"/>
    <w:rsid w:val="00F70457"/>
    <w:rsid w:val="00F74595"/>
    <w:rsid w:val="00F76088"/>
    <w:rsid w:val="00F842B6"/>
    <w:rsid w:val="00F90CF5"/>
    <w:rsid w:val="00F91DE6"/>
    <w:rsid w:val="00F9429C"/>
    <w:rsid w:val="00F97FEF"/>
    <w:rsid w:val="00FA2416"/>
    <w:rsid w:val="00FA7566"/>
    <w:rsid w:val="00FB2CFC"/>
    <w:rsid w:val="00FB358C"/>
    <w:rsid w:val="00FB3E01"/>
    <w:rsid w:val="00FB557B"/>
    <w:rsid w:val="00FB5B23"/>
    <w:rsid w:val="00FC2718"/>
    <w:rsid w:val="00FC4075"/>
    <w:rsid w:val="00FC50E7"/>
    <w:rsid w:val="00FC580F"/>
    <w:rsid w:val="00FD334C"/>
    <w:rsid w:val="00FF7027"/>
    <w:rsid w:val="00FF7DE7"/>
    <w:rsid w:val="126797E3"/>
    <w:rsid w:val="1BD2842A"/>
    <w:rsid w:val="1C065ACD"/>
    <w:rsid w:val="1FF580CE"/>
    <w:rsid w:val="2854F429"/>
    <w:rsid w:val="2F3507F3"/>
    <w:rsid w:val="3C6D4EE5"/>
    <w:rsid w:val="4DB213FC"/>
    <w:rsid w:val="554B7C36"/>
    <w:rsid w:val="57B4EA7F"/>
    <w:rsid w:val="5CD442FD"/>
    <w:rsid w:val="6F14E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842A"/>
  <w15:chartTrackingRefBased/>
  <w15:docId w15:val="{2B7B967E-3932-413B-B549-4F2293F6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E57E1A"/>
    <w:pPr>
      <w:ind w:left="720"/>
      <w:contextualSpacing/>
    </w:pPr>
  </w:style>
  <w:style w:type="paragraph" w:styleId="BalloonText">
    <w:name w:val="Balloon Text"/>
    <w:basedOn w:val="Normal"/>
    <w:link w:val="BalloonTextChar"/>
    <w:uiPriority w:val="99"/>
    <w:semiHidden/>
    <w:unhideWhenUsed/>
    <w:rsid w:val="00DA160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1603"/>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A40F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0F0C"/>
    <w:rPr>
      <w:sz w:val="20"/>
      <w:szCs w:val="20"/>
    </w:rPr>
  </w:style>
  <w:style w:type="character" w:styleId="FootnoteReference">
    <w:name w:val="footnote reference"/>
    <w:basedOn w:val="DefaultParagraphFont"/>
    <w:uiPriority w:val="99"/>
    <w:semiHidden/>
    <w:unhideWhenUsed/>
    <w:rsid w:val="00A40F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62CCE-7684-C440-A4F3-228B79AF8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11</Pages>
  <Words>3515</Words>
  <Characters>20037</Characters>
  <Application>Microsoft Office Word</Application>
  <DocSecurity>0</DocSecurity>
  <Lines>166</Lines>
  <Paragraphs>47</Paragraphs>
  <ScaleCrop>false</ScaleCrop>
  <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Will</dc:creator>
  <cp:keywords/>
  <dc:description/>
  <cp:lastModifiedBy>Smith, Will</cp:lastModifiedBy>
  <cp:revision>572</cp:revision>
  <dcterms:created xsi:type="dcterms:W3CDTF">2020-11-29T20:44:00Z</dcterms:created>
  <dcterms:modified xsi:type="dcterms:W3CDTF">2020-12-08T02:51:00Z</dcterms:modified>
</cp:coreProperties>
</file>