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8270" w14:textId="336E9F5F" w:rsidR="0077557F" w:rsidRPr="006711B8" w:rsidRDefault="0077557F" w:rsidP="0077557F">
      <w:pPr>
        <w:rPr>
          <w:b/>
          <w:bCs/>
        </w:rPr>
      </w:pPr>
      <w:r w:rsidRPr="006711B8">
        <w:rPr>
          <w:b/>
          <w:bCs/>
        </w:rPr>
        <w:t>Ski Resort Ticket Pricing Strategy Documentation</w:t>
      </w:r>
      <w:r w:rsidR="006711B8">
        <w:rPr>
          <w:b/>
          <w:bCs/>
        </w:rPr>
        <w:t xml:space="preserve"> by Wesley Hall</w:t>
      </w:r>
    </w:p>
    <w:p w14:paraId="12BCE9F3" w14:textId="77777777" w:rsidR="006711B8" w:rsidRDefault="006711B8" w:rsidP="0077557F"/>
    <w:p w14:paraId="0512C142" w14:textId="0E3E9A94" w:rsidR="0077557F" w:rsidRPr="006711B8" w:rsidRDefault="0077557F" w:rsidP="0077557F">
      <w:pPr>
        <w:rPr>
          <w:b/>
          <w:bCs/>
        </w:rPr>
      </w:pPr>
      <w:r w:rsidRPr="006711B8">
        <w:rPr>
          <w:b/>
          <w:bCs/>
        </w:rPr>
        <w:t>Problem Statement</w:t>
      </w:r>
    </w:p>
    <w:p w14:paraId="3B8CA7CA" w14:textId="77777777" w:rsidR="0077557F" w:rsidRDefault="0077557F" w:rsidP="0077557F">
      <w:r>
        <w:t>The primary objective of this project is to develop a robust pricing strategy for ski resort tickets. By analyzing various factors that influence pricing, the project aims to recommend an optimal pricing model that maximizes revenue while considering customer behavior and market conditions.</w:t>
      </w:r>
    </w:p>
    <w:p w14:paraId="1E0DCDAC" w14:textId="77777777" w:rsidR="0077557F" w:rsidRDefault="0077557F" w:rsidP="0077557F"/>
    <w:p w14:paraId="1297F86F" w14:textId="77777777" w:rsidR="0077557F" w:rsidRPr="006711B8" w:rsidRDefault="0077557F" w:rsidP="0077557F">
      <w:pPr>
        <w:rPr>
          <w:b/>
          <w:bCs/>
        </w:rPr>
      </w:pPr>
      <w:r w:rsidRPr="006711B8">
        <w:rPr>
          <w:b/>
          <w:bCs/>
        </w:rPr>
        <w:t>Data Wrangling</w:t>
      </w:r>
    </w:p>
    <w:p w14:paraId="38844CCF" w14:textId="127ADA95" w:rsidR="006711B8" w:rsidRDefault="0077557F" w:rsidP="0077557F">
      <w:r>
        <w:t>Data Sources:</w:t>
      </w:r>
      <w:r w:rsidR="006711B8">
        <w:t xml:space="preserve"> </w:t>
      </w:r>
      <w:r>
        <w:t>The data includes detailed information on ski resorts, such as pricing, location, and customer reviews. Data cleaning involved handling missing values, transforming categorical variables using one-hot encoding, and normalizing numerical features.</w:t>
      </w:r>
    </w:p>
    <w:p w14:paraId="455E72B3" w14:textId="07B4A756" w:rsidR="0077557F" w:rsidRDefault="0077557F" w:rsidP="0077557F">
      <w:r>
        <w:t>Key Steps:</w:t>
      </w:r>
    </w:p>
    <w:p w14:paraId="53630DF3" w14:textId="77777777" w:rsidR="0077557F" w:rsidRDefault="0077557F" w:rsidP="006711B8">
      <w:pPr>
        <w:pStyle w:val="ListParagraph"/>
        <w:numPr>
          <w:ilvl w:val="0"/>
          <w:numId w:val="1"/>
        </w:numPr>
      </w:pPr>
      <w:r>
        <w:t>Imported necessary libraries and datasets.</w:t>
      </w:r>
    </w:p>
    <w:p w14:paraId="1A1B03B6" w14:textId="77777777" w:rsidR="0077557F" w:rsidRDefault="0077557F" w:rsidP="006711B8">
      <w:pPr>
        <w:pStyle w:val="ListParagraph"/>
        <w:numPr>
          <w:ilvl w:val="0"/>
          <w:numId w:val="1"/>
        </w:numPr>
      </w:pPr>
      <w:r>
        <w:t>Identified and handled missing values using appropriate imputation techniques.</w:t>
      </w:r>
    </w:p>
    <w:p w14:paraId="196A2E31" w14:textId="77777777" w:rsidR="0077557F" w:rsidRDefault="0077557F" w:rsidP="006711B8">
      <w:pPr>
        <w:pStyle w:val="ListParagraph"/>
        <w:numPr>
          <w:ilvl w:val="0"/>
          <w:numId w:val="1"/>
        </w:numPr>
      </w:pPr>
      <w:r>
        <w:t>Transformed categorical variables using one-hot encoding.</w:t>
      </w:r>
    </w:p>
    <w:p w14:paraId="197AD5CF" w14:textId="77777777" w:rsidR="0077557F" w:rsidRDefault="0077557F" w:rsidP="006711B8">
      <w:pPr>
        <w:pStyle w:val="ListParagraph"/>
        <w:numPr>
          <w:ilvl w:val="0"/>
          <w:numId w:val="1"/>
        </w:numPr>
      </w:pPr>
      <w:r>
        <w:t>Normalized numerical features to ensure consistent scaling.</w:t>
      </w:r>
    </w:p>
    <w:p w14:paraId="65720E8D" w14:textId="77777777" w:rsidR="0077557F" w:rsidRDefault="0077557F" w:rsidP="0077557F"/>
    <w:p w14:paraId="63A5207F" w14:textId="77777777" w:rsidR="0077557F" w:rsidRPr="006711B8" w:rsidRDefault="0077557F" w:rsidP="0077557F">
      <w:pPr>
        <w:rPr>
          <w:b/>
          <w:bCs/>
        </w:rPr>
      </w:pPr>
      <w:r w:rsidRPr="006711B8">
        <w:rPr>
          <w:b/>
          <w:bCs/>
        </w:rPr>
        <w:t>Exploratory Data Analysis</w:t>
      </w:r>
    </w:p>
    <w:p w14:paraId="37A0F7EA" w14:textId="6EE9E1F6" w:rsidR="0077557F" w:rsidRDefault="0077557F" w:rsidP="0077557F">
      <w:r>
        <w:t>Initial insights revealed the distribution of ticket prices by state and region and the relationship between resort features and pricing. Higher ticket prices were generally associated with resorts offering more amenities and located in popular regions.</w:t>
      </w:r>
    </w:p>
    <w:p w14:paraId="6361FAC6" w14:textId="1D8E8990" w:rsidR="0077557F" w:rsidRDefault="0077557F" w:rsidP="0077557F">
      <w:r>
        <w:t>Key Findings:</w:t>
      </w:r>
    </w:p>
    <w:p w14:paraId="40DE578B" w14:textId="77777777" w:rsidR="0077557F" w:rsidRDefault="0077557F" w:rsidP="006711B8">
      <w:pPr>
        <w:pStyle w:val="ListParagraph"/>
        <w:numPr>
          <w:ilvl w:val="0"/>
          <w:numId w:val="2"/>
        </w:numPr>
      </w:pPr>
      <w:r>
        <w:t>Higher ticket prices correlate with resorts having more amenities.</w:t>
      </w:r>
    </w:p>
    <w:p w14:paraId="2CD152A1" w14:textId="77777777" w:rsidR="0077557F" w:rsidRDefault="0077557F" w:rsidP="006711B8">
      <w:pPr>
        <w:pStyle w:val="ListParagraph"/>
        <w:numPr>
          <w:ilvl w:val="0"/>
          <w:numId w:val="2"/>
        </w:numPr>
      </w:pPr>
      <w:r>
        <w:t>Weekday prices tend to be lower than weekend prices across most states.</w:t>
      </w:r>
    </w:p>
    <w:p w14:paraId="7092FF74" w14:textId="77777777" w:rsidR="006711B8" w:rsidRDefault="006711B8" w:rsidP="0077557F"/>
    <w:p w14:paraId="5890E9D7" w14:textId="2D06951B" w:rsidR="0077557F" w:rsidRDefault="0077557F" w:rsidP="0077557F">
      <w:r>
        <w:t>Example Plots:</w:t>
      </w:r>
    </w:p>
    <w:p w14:paraId="4A67B37F" w14:textId="77777777" w:rsidR="0077557F" w:rsidRDefault="0077557F" w:rsidP="0077557F">
      <w:r>
        <w:t>Histograms: Displayed the distribution of ticket prices.</w:t>
      </w:r>
    </w:p>
    <w:p w14:paraId="075DF98A" w14:textId="56A106DA" w:rsidR="0077557F" w:rsidRDefault="0077557F" w:rsidP="0077557F">
      <w:r>
        <w:rPr>
          <w:noProof/>
        </w:rPr>
        <w:drawing>
          <wp:inline distT="0" distB="0" distL="0" distR="0" wp14:anchorId="7A90BF05" wp14:editId="7984DEA4">
            <wp:extent cx="4264993" cy="2768600"/>
            <wp:effectExtent l="0" t="0" r="2540" b="0"/>
            <wp:docPr id="725722150"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22150" name="Picture 2" descr="A graph with a line going u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8110" cy="2777115"/>
                    </a:xfrm>
                    <a:prstGeom prst="rect">
                      <a:avLst/>
                    </a:prstGeom>
                  </pic:spPr>
                </pic:pic>
              </a:graphicData>
            </a:graphic>
          </wp:inline>
        </w:drawing>
      </w:r>
    </w:p>
    <w:p w14:paraId="3B3AD3E9" w14:textId="77777777" w:rsidR="0077557F" w:rsidRDefault="0077557F" w:rsidP="0077557F"/>
    <w:p w14:paraId="5AE07500" w14:textId="77777777" w:rsidR="0077557F" w:rsidRDefault="0077557F" w:rsidP="0077557F">
      <w:r>
        <w:t>Scatter Plots: Illustrated the relationship between different resort features and ticket prices.</w:t>
      </w:r>
    </w:p>
    <w:p w14:paraId="6FF5554B" w14:textId="162BF6CC" w:rsidR="0077557F" w:rsidRDefault="0077557F" w:rsidP="0077557F"/>
    <w:p w14:paraId="31D60559" w14:textId="77777777" w:rsidR="0077557F" w:rsidRDefault="0077557F" w:rsidP="0077557F"/>
    <w:p w14:paraId="7A97FEC5" w14:textId="77777777" w:rsidR="0077557F" w:rsidRDefault="0077557F" w:rsidP="0077557F">
      <w:r>
        <w:t>Correlation Matrix: Showed correlations between various features.</w:t>
      </w:r>
    </w:p>
    <w:p w14:paraId="3415CACC" w14:textId="34C04846" w:rsidR="0077557F" w:rsidRDefault="0077557F" w:rsidP="0077557F">
      <w:r>
        <w:rPr>
          <w:noProof/>
        </w:rPr>
        <w:lastRenderedPageBreak/>
        <w:drawing>
          <wp:inline distT="0" distB="0" distL="0" distR="0" wp14:anchorId="4FA169B0" wp14:editId="501D3906">
            <wp:extent cx="3492500" cy="2634300"/>
            <wp:effectExtent l="0" t="0" r="0" b="0"/>
            <wp:docPr id="121600026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0265" name="Picture 4"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8912" cy="2639137"/>
                    </a:xfrm>
                    <a:prstGeom prst="rect">
                      <a:avLst/>
                    </a:prstGeom>
                  </pic:spPr>
                </pic:pic>
              </a:graphicData>
            </a:graphic>
          </wp:inline>
        </w:drawing>
      </w:r>
    </w:p>
    <w:p w14:paraId="4311B812" w14:textId="77777777" w:rsidR="0077557F" w:rsidRDefault="0077557F" w:rsidP="0077557F"/>
    <w:p w14:paraId="19CF5AB7" w14:textId="77777777" w:rsidR="0077557F" w:rsidRPr="006711B8" w:rsidRDefault="0077557F" w:rsidP="0077557F">
      <w:pPr>
        <w:rPr>
          <w:b/>
          <w:bCs/>
        </w:rPr>
      </w:pPr>
      <w:r w:rsidRPr="006711B8">
        <w:rPr>
          <w:b/>
          <w:bCs/>
        </w:rPr>
        <w:t>Model Preprocessing with Feature Engineering</w:t>
      </w:r>
    </w:p>
    <w:p w14:paraId="0E06D8D3" w14:textId="33A1A38B" w:rsidR="0077557F" w:rsidRDefault="0077557F" w:rsidP="00612735">
      <w:r>
        <w:t>Data preprocessing involved normalization, encoding of categorical variables, and feature selection. Feature engineering included creating new features such as the average price difference between weekdays and weekends.</w:t>
      </w:r>
      <w:r w:rsidR="00612735">
        <w:t xml:space="preserve"> </w:t>
      </w:r>
      <w:r>
        <w:t>Key Steps</w:t>
      </w:r>
      <w:r w:rsidR="00612735">
        <w:t xml:space="preserve"> included: d</w:t>
      </w:r>
      <w:r>
        <w:t>ata normalization and standardization</w:t>
      </w:r>
      <w:r w:rsidR="00612735">
        <w:t>, e</w:t>
      </w:r>
      <w:r>
        <w:t>ncoding of categorical variables</w:t>
      </w:r>
      <w:r w:rsidR="00612735">
        <w:t>, f</w:t>
      </w:r>
      <w:r>
        <w:t>eature selection based on correlation analysis and domain knowledge</w:t>
      </w:r>
      <w:r w:rsidR="00612735">
        <w:t xml:space="preserve"> and c</w:t>
      </w:r>
      <w:r>
        <w:t>reation of new features like interaction terms between significant variables.</w:t>
      </w:r>
    </w:p>
    <w:p w14:paraId="48C7534C" w14:textId="496BE57F" w:rsidR="0077557F" w:rsidRDefault="0077557F" w:rsidP="0077557F">
      <w:r>
        <w:t>Example Plots:</w:t>
      </w:r>
    </w:p>
    <w:p w14:paraId="21D35A43" w14:textId="77777777" w:rsidR="0077557F" w:rsidRDefault="0077557F" w:rsidP="0077557F">
      <w:r>
        <w:t>Feature Importance Plot: Highlighted the most important features for the predictive model.</w:t>
      </w:r>
    </w:p>
    <w:p w14:paraId="443A730A" w14:textId="77777777" w:rsidR="0077557F" w:rsidRDefault="0077557F" w:rsidP="00612735">
      <w:r>
        <w:rPr>
          <w:noProof/>
        </w:rPr>
        <w:drawing>
          <wp:inline distT="0" distB="0" distL="0" distR="0" wp14:anchorId="4A3D1075" wp14:editId="5F9AC8FB">
            <wp:extent cx="3378200" cy="2122203"/>
            <wp:effectExtent l="0" t="0" r="0" b="0"/>
            <wp:docPr id="38056208"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6208" name="Picture 5" descr="A graph with different colored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128" cy="2125299"/>
                    </a:xfrm>
                    <a:prstGeom prst="rect">
                      <a:avLst/>
                    </a:prstGeom>
                  </pic:spPr>
                </pic:pic>
              </a:graphicData>
            </a:graphic>
          </wp:inline>
        </w:drawing>
      </w:r>
    </w:p>
    <w:p w14:paraId="14066E46" w14:textId="11D4C15E" w:rsidR="0077557F" w:rsidRDefault="0077557F" w:rsidP="0077557F">
      <w:r>
        <w:t xml:space="preserve">PCA Plot: Showed the principal components and their explained </w:t>
      </w:r>
      <w:proofErr w:type="gramStart"/>
      <w:r>
        <w:t>variance</w:t>
      </w:r>
      <w:proofErr w:type="gramEnd"/>
    </w:p>
    <w:p w14:paraId="55C12B66" w14:textId="43608DBE" w:rsidR="0077557F" w:rsidRDefault="0077557F" w:rsidP="00612735">
      <w:r>
        <w:rPr>
          <w:noProof/>
        </w:rPr>
        <w:drawing>
          <wp:inline distT="0" distB="0" distL="0" distR="0" wp14:anchorId="6A2A7B60" wp14:editId="77321458">
            <wp:extent cx="3860800" cy="2462085"/>
            <wp:effectExtent l="0" t="0" r="0" b="1905"/>
            <wp:docPr id="1171624480" name="Picture 6"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4480" name="Picture 6" descr="A graph with numbers and poin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8342" cy="2505157"/>
                    </a:xfrm>
                    <a:prstGeom prst="rect">
                      <a:avLst/>
                    </a:prstGeom>
                  </pic:spPr>
                </pic:pic>
              </a:graphicData>
            </a:graphic>
          </wp:inline>
        </w:drawing>
      </w:r>
    </w:p>
    <w:p w14:paraId="2BCE3279" w14:textId="77777777" w:rsidR="0077557F" w:rsidRPr="006711B8" w:rsidRDefault="0077557F" w:rsidP="0077557F">
      <w:pPr>
        <w:rPr>
          <w:b/>
          <w:bCs/>
        </w:rPr>
      </w:pPr>
      <w:r w:rsidRPr="006711B8">
        <w:rPr>
          <w:b/>
          <w:bCs/>
        </w:rPr>
        <w:lastRenderedPageBreak/>
        <w:t>Algorithms Used to Build the Model with Evaluation Metrics</w:t>
      </w:r>
    </w:p>
    <w:p w14:paraId="7861C41D" w14:textId="414E7702" w:rsidR="0077557F" w:rsidRDefault="0077557F" w:rsidP="0077557F">
      <w:r>
        <w:t>Various algorithms, including Decision Trees, Random Forests, Logistic Regression, and Gradient Boosting Machines, were evaluated using metrics like accuracy, precision, recall, F1 score, and ROC-AUC. Random Forests and Decision Trees showed the highest accuracy and robustness.</w:t>
      </w:r>
    </w:p>
    <w:p w14:paraId="50740307" w14:textId="29382DC6" w:rsidR="0077557F" w:rsidRDefault="0077557F" w:rsidP="0077557F">
      <w:r>
        <w:t>Key Metrics:</w:t>
      </w:r>
      <w:r w:rsidR="006711B8">
        <w:t xml:space="preserve"> </w:t>
      </w:r>
      <w:r>
        <w:t>Accuracy</w:t>
      </w:r>
      <w:r w:rsidR="006711B8">
        <w:t xml:space="preserve">, </w:t>
      </w:r>
      <w:r>
        <w:t>Precision</w:t>
      </w:r>
      <w:r w:rsidR="006711B8">
        <w:t xml:space="preserve">, </w:t>
      </w:r>
      <w:r>
        <w:t>Recall</w:t>
      </w:r>
      <w:r w:rsidR="006711B8">
        <w:t xml:space="preserve">, </w:t>
      </w:r>
      <w:r>
        <w:t>F1 Score</w:t>
      </w:r>
      <w:r w:rsidR="006711B8">
        <w:t xml:space="preserve">, </w:t>
      </w:r>
      <w:r>
        <w:t>ROC-AUC</w:t>
      </w:r>
    </w:p>
    <w:p w14:paraId="31D48711" w14:textId="77777777" w:rsidR="006711B8" w:rsidRDefault="006711B8" w:rsidP="0077557F"/>
    <w:p w14:paraId="0E516200" w14:textId="7A386DC7" w:rsidR="0077557F" w:rsidRDefault="0077557F" w:rsidP="0077557F">
      <w:r>
        <w:t>Example Plots:</w:t>
      </w:r>
    </w:p>
    <w:p w14:paraId="632951D2" w14:textId="77777777" w:rsidR="0077557F" w:rsidRDefault="0077557F" w:rsidP="0077557F">
      <w:r>
        <w:t>ROC Curves: Compared the performance of different models.</w:t>
      </w:r>
    </w:p>
    <w:p w14:paraId="2634C497" w14:textId="5166A04F" w:rsidR="00612735" w:rsidRDefault="006711B8" w:rsidP="0077557F">
      <w:r>
        <w:rPr>
          <w:noProof/>
        </w:rPr>
        <w:drawing>
          <wp:inline distT="0" distB="0" distL="0" distR="0" wp14:anchorId="159D5C5B" wp14:editId="7A0ADA3E">
            <wp:extent cx="3543300" cy="2053297"/>
            <wp:effectExtent l="0" t="0" r="0" b="0"/>
            <wp:docPr id="191348664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86644" name="Picture 7"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0829" cy="2063455"/>
                    </a:xfrm>
                    <a:prstGeom prst="rect">
                      <a:avLst/>
                    </a:prstGeom>
                  </pic:spPr>
                </pic:pic>
              </a:graphicData>
            </a:graphic>
          </wp:inline>
        </w:drawing>
      </w:r>
    </w:p>
    <w:p w14:paraId="2A6BB5A0" w14:textId="77777777" w:rsidR="00612735" w:rsidRDefault="00612735" w:rsidP="0077557F"/>
    <w:p w14:paraId="0FE970B4" w14:textId="121172D7" w:rsidR="0077557F" w:rsidRDefault="0077557F" w:rsidP="0077557F">
      <w:r>
        <w:t>Confusion Matrix: Provided a detailed breakdown of model predictions</w:t>
      </w:r>
      <w:r w:rsidR="00612735">
        <w:rPr>
          <w:noProof/>
        </w:rPr>
        <w:drawing>
          <wp:inline distT="0" distB="0" distL="0" distR="0" wp14:anchorId="795F7628" wp14:editId="613CDE89">
            <wp:extent cx="3390900" cy="2919123"/>
            <wp:effectExtent l="0" t="0" r="0" b="1905"/>
            <wp:docPr id="103312130" name="Picture 8"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2130" name="Picture 8" descr="A graph of confusion matri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8780" cy="2925907"/>
                    </a:xfrm>
                    <a:prstGeom prst="rect">
                      <a:avLst/>
                    </a:prstGeom>
                  </pic:spPr>
                </pic:pic>
              </a:graphicData>
            </a:graphic>
          </wp:inline>
        </w:drawing>
      </w:r>
      <w:r>
        <w:t>.</w:t>
      </w:r>
    </w:p>
    <w:p w14:paraId="09956F87" w14:textId="77777777" w:rsidR="0077557F" w:rsidRDefault="0077557F" w:rsidP="0077557F"/>
    <w:p w14:paraId="505805B4" w14:textId="7C208F78" w:rsidR="00FE3A70" w:rsidRPr="00FE3A70" w:rsidRDefault="0077557F" w:rsidP="00FE3A70">
      <w:r>
        <w:t>Winning Model and Scenario Modelling</w:t>
      </w:r>
      <w:r w:rsidR="00612735">
        <w:t xml:space="preserve">: </w:t>
      </w:r>
      <w:r>
        <w:t>The Random Forest model was selected for its high accuracy and ability to handle complex interactions between features. Scenario modeling demonstrated the impact of various pricing strategies on revenue and customer satisfaction</w:t>
      </w:r>
      <w:r w:rsidR="00FE3A70">
        <w:t>. The following shortlisted scenarios were explored as</w:t>
      </w:r>
      <w:r w:rsidR="00FE3A70" w:rsidRPr="00FE3A70">
        <w:rPr>
          <w:rFonts w:ascii="Helvetica Neue" w:hAnsi="Helvetica Neue"/>
          <w:color w:val="000000"/>
          <w:sz w:val="21"/>
          <w:szCs w:val="21"/>
        </w:rPr>
        <w:t xml:space="preserve"> business has shortlisted some options:</w:t>
      </w:r>
    </w:p>
    <w:p w14:paraId="5BDFAE32" w14:textId="19CBF0E0" w:rsidR="00FE3A70" w:rsidRPr="00FE3A70" w:rsidRDefault="00FE3A70" w:rsidP="00FE3A70">
      <w:pPr>
        <w:numPr>
          <w:ilvl w:val="0"/>
          <w:numId w:val="6"/>
        </w:numPr>
        <w:shd w:val="clear" w:color="auto" w:fill="FFFFFF"/>
        <w:spacing w:before="100" w:beforeAutospacing="1" w:after="100" w:afterAutospacing="1"/>
        <w:rPr>
          <w:rFonts w:ascii="Helvetica Neue" w:eastAsia="Times New Roman" w:hAnsi="Helvetica Neue" w:cs="Times New Roman"/>
          <w:color w:val="000000"/>
          <w:kern w:val="0"/>
          <w:sz w:val="21"/>
          <w:szCs w:val="21"/>
          <w14:ligatures w14:val="none"/>
        </w:rPr>
      </w:pPr>
      <w:r w:rsidRPr="00FE3A70">
        <w:rPr>
          <w:rFonts w:ascii="Helvetica Neue" w:eastAsia="Times New Roman" w:hAnsi="Helvetica Neue" w:cs="Times New Roman"/>
          <w:color w:val="000000"/>
          <w:kern w:val="0"/>
          <w:sz w:val="21"/>
          <w:szCs w:val="21"/>
          <w14:ligatures w14:val="none"/>
        </w:rPr>
        <w:t xml:space="preserve">Permanently </w:t>
      </w:r>
      <w:proofErr w:type="gramStart"/>
      <w:r w:rsidRPr="00FE3A70">
        <w:rPr>
          <w:rFonts w:ascii="Helvetica Neue" w:eastAsia="Times New Roman" w:hAnsi="Helvetica Neue" w:cs="Times New Roman"/>
          <w:color w:val="000000"/>
          <w:kern w:val="0"/>
          <w:sz w:val="21"/>
          <w:szCs w:val="21"/>
          <w14:ligatures w14:val="none"/>
        </w:rPr>
        <w:t>closing down</w:t>
      </w:r>
      <w:proofErr w:type="gramEnd"/>
      <w:r w:rsidRPr="00FE3A70">
        <w:rPr>
          <w:rFonts w:ascii="Helvetica Neue" w:eastAsia="Times New Roman" w:hAnsi="Helvetica Neue" w:cs="Times New Roman"/>
          <w:color w:val="000000"/>
          <w:kern w:val="0"/>
          <w:sz w:val="21"/>
          <w:szCs w:val="21"/>
          <w14:ligatures w14:val="none"/>
        </w:rPr>
        <w:t xml:space="preserve"> up to 10 of the least used runs. This doesn't impact any other resort statistics.</w:t>
      </w:r>
    </w:p>
    <w:p w14:paraId="2F2A8BE8" w14:textId="77777777" w:rsidR="00FE3A70" w:rsidRPr="00FE3A70" w:rsidRDefault="00FE3A70" w:rsidP="00FE3A70">
      <w:pPr>
        <w:numPr>
          <w:ilvl w:val="0"/>
          <w:numId w:val="6"/>
        </w:numPr>
        <w:shd w:val="clear" w:color="auto" w:fill="FFFFFF"/>
        <w:spacing w:before="100" w:beforeAutospacing="1" w:after="100" w:afterAutospacing="1"/>
        <w:rPr>
          <w:rFonts w:ascii="Helvetica Neue" w:eastAsia="Times New Roman" w:hAnsi="Helvetica Neue" w:cs="Times New Roman"/>
          <w:color w:val="000000"/>
          <w:kern w:val="0"/>
          <w:sz w:val="21"/>
          <w:szCs w:val="21"/>
          <w14:ligatures w14:val="none"/>
        </w:rPr>
      </w:pPr>
      <w:r w:rsidRPr="00FE3A70">
        <w:rPr>
          <w:rFonts w:ascii="Helvetica Neue" w:eastAsia="Times New Roman" w:hAnsi="Helvetica Neue" w:cs="Times New Roman"/>
          <w:color w:val="000000"/>
          <w:kern w:val="0"/>
          <w:sz w:val="21"/>
          <w:szCs w:val="21"/>
          <w14:ligatures w14:val="none"/>
        </w:rPr>
        <w:t xml:space="preserve">Increase the vertical drop by adding a run to a point 150 feet lower down but requiring the installation of an additional chair lift to bring skiers back up, without additional snow making </w:t>
      </w:r>
      <w:proofErr w:type="gramStart"/>
      <w:r w:rsidRPr="00FE3A70">
        <w:rPr>
          <w:rFonts w:ascii="Helvetica Neue" w:eastAsia="Times New Roman" w:hAnsi="Helvetica Neue" w:cs="Times New Roman"/>
          <w:color w:val="000000"/>
          <w:kern w:val="0"/>
          <w:sz w:val="21"/>
          <w:szCs w:val="21"/>
          <w14:ligatures w14:val="none"/>
        </w:rPr>
        <w:t>coverage</w:t>
      </w:r>
      <w:proofErr w:type="gramEnd"/>
    </w:p>
    <w:p w14:paraId="0E4611A9" w14:textId="77777777" w:rsidR="00FE3A70" w:rsidRPr="00FE3A70" w:rsidRDefault="00FE3A70" w:rsidP="00FE3A70">
      <w:pPr>
        <w:numPr>
          <w:ilvl w:val="0"/>
          <w:numId w:val="6"/>
        </w:numPr>
        <w:shd w:val="clear" w:color="auto" w:fill="FFFFFF"/>
        <w:spacing w:before="100" w:beforeAutospacing="1" w:after="100" w:afterAutospacing="1"/>
        <w:rPr>
          <w:rFonts w:ascii="Helvetica Neue" w:eastAsia="Times New Roman" w:hAnsi="Helvetica Neue" w:cs="Times New Roman"/>
          <w:color w:val="000000"/>
          <w:kern w:val="0"/>
          <w:sz w:val="21"/>
          <w:szCs w:val="21"/>
          <w14:ligatures w14:val="none"/>
        </w:rPr>
      </w:pPr>
      <w:r w:rsidRPr="00FE3A70">
        <w:rPr>
          <w:rFonts w:ascii="Helvetica Neue" w:eastAsia="Times New Roman" w:hAnsi="Helvetica Neue" w:cs="Times New Roman"/>
          <w:color w:val="000000"/>
          <w:kern w:val="0"/>
          <w:sz w:val="21"/>
          <w:szCs w:val="21"/>
          <w14:ligatures w14:val="none"/>
        </w:rPr>
        <w:t xml:space="preserve">Same as number 2, but adding 2 acres of snow making </w:t>
      </w:r>
      <w:proofErr w:type="gramStart"/>
      <w:r w:rsidRPr="00FE3A70">
        <w:rPr>
          <w:rFonts w:ascii="Helvetica Neue" w:eastAsia="Times New Roman" w:hAnsi="Helvetica Neue" w:cs="Times New Roman"/>
          <w:color w:val="000000"/>
          <w:kern w:val="0"/>
          <w:sz w:val="21"/>
          <w:szCs w:val="21"/>
          <w14:ligatures w14:val="none"/>
        </w:rPr>
        <w:t>cover</w:t>
      </w:r>
      <w:proofErr w:type="gramEnd"/>
    </w:p>
    <w:p w14:paraId="312033B9" w14:textId="77777777" w:rsidR="00FE3A70" w:rsidRPr="00FE3A70" w:rsidRDefault="00FE3A70" w:rsidP="00FE3A70">
      <w:pPr>
        <w:numPr>
          <w:ilvl w:val="0"/>
          <w:numId w:val="6"/>
        </w:numPr>
        <w:shd w:val="clear" w:color="auto" w:fill="FFFFFF"/>
        <w:spacing w:before="100" w:beforeAutospacing="1" w:after="100" w:afterAutospacing="1"/>
        <w:rPr>
          <w:rFonts w:ascii="Helvetica Neue" w:eastAsia="Times New Roman" w:hAnsi="Helvetica Neue" w:cs="Times New Roman"/>
          <w:color w:val="000000"/>
          <w:kern w:val="0"/>
          <w:sz w:val="21"/>
          <w:szCs w:val="21"/>
          <w14:ligatures w14:val="none"/>
        </w:rPr>
      </w:pPr>
      <w:r w:rsidRPr="00FE3A70">
        <w:rPr>
          <w:rFonts w:ascii="Helvetica Neue" w:eastAsia="Times New Roman" w:hAnsi="Helvetica Neue" w:cs="Times New Roman"/>
          <w:color w:val="000000"/>
          <w:kern w:val="0"/>
          <w:sz w:val="21"/>
          <w:szCs w:val="21"/>
          <w14:ligatures w14:val="none"/>
        </w:rPr>
        <w:t xml:space="preserve">Increase the longest run by 0.2 mile to boast 3.5 miles length, requiring an additional snow making coverage of 4 </w:t>
      </w:r>
      <w:proofErr w:type="gramStart"/>
      <w:r w:rsidRPr="00FE3A70">
        <w:rPr>
          <w:rFonts w:ascii="Helvetica Neue" w:eastAsia="Times New Roman" w:hAnsi="Helvetica Neue" w:cs="Times New Roman"/>
          <w:color w:val="000000"/>
          <w:kern w:val="0"/>
          <w:sz w:val="21"/>
          <w:szCs w:val="21"/>
          <w14:ligatures w14:val="none"/>
        </w:rPr>
        <w:t>acres</w:t>
      </w:r>
      <w:proofErr w:type="gramEnd"/>
    </w:p>
    <w:p w14:paraId="3B6D03F1" w14:textId="77777777" w:rsidR="00FE3A70" w:rsidRPr="00FE3A70" w:rsidRDefault="00FE3A70" w:rsidP="00FE3A70">
      <w:pPr>
        <w:rPr>
          <w:rFonts w:ascii="Times New Roman" w:eastAsia="Times New Roman" w:hAnsi="Times New Roman" w:cs="Times New Roman"/>
          <w:kern w:val="0"/>
          <w14:ligatures w14:val="none"/>
        </w:rPr>
      </w:pPr>
    </w:p>
    <w:p w14:paraId="3A187F78" w14:textId="603D162E" w:rsidR="0077557F" w:rsidRDefault="0077557F" w:rsidP="0077557F"/>
    <w:p w14:paraId="08CEAE6D" w14:textId="77777777" w:rsidR="0077557F" w:rsidRDefault="0077557F" w:rsidP="0077557F">
      <w:r>
        <w:t>Scenario Outcome Plot: Showed the projected revenue under different pricing scenarios.</w:t>
      </w:r>
    </w:p>
    <w:p w14:paraId="7C063195" w14:textId="326E633C" w:rsidR="0077557F" w:rsidRDefault="00FE3A70" w:rsidP="0077557F">
      <w:r>
        <w:rPr>
          <w:rFonts w:ascii="Helvetica Neue" w:eastAsia="Times New Roman" w:hAnsi="Helvetica Neue" w:cs="Times New Roman"/>
          <w:noProof/>
          <w:color w:val="000000"/>
          <w:kern w:val="0"/>
          <w:sz w:val="21"/>
          <w:szCs w:val="21"/>
        </w:rPr>
        <w:drawing>
          <wp:inline distT="0" distB="0" distL="0" distR="0" wp14:anchorId="4FE1B6BC" wp14:editId="3B985EE1">
            <wp:extent cx="4432300" cy="3000421"/>
            <wp:effectExtent l="0" t="0" r="0" b="0"/>
            <wp:docPr id="1718545766" name="Picture 10" descr="A graph of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45766" name="Picture 10" descr="A graph of multiple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453" cy="3014740"/>
                    </a:xfrm>
                    <a:prstGeom prst="rect">
                      <a:avLst/>
                    </a:prstGeom>
                  </pic:spPr>
                </pic:pic>
              </a:graphicData>
            </a:graphic>
          </wp:inline>
        </w:drawing>
      </w:r>
    </w:p>
    <w:p w14:paraId="2D42C814" w14:textId="3AF09BDE" w:rsidR="00FE3A70" w:rsidRPr="00FE3A70" w:rsidRDefault="00FE3A70" w:rsidP="00FE3A70">
      <w:pPr>
        <w:spacing w:before="100" w:beforeAutospacing="1" w:after="100" w:afterAutospacing="1"/>
        <w:outlineLvl w:val="3"/>
        <w:rPr>
          <w:b/>
          <w:bCs/>
        </w:rPr>
      </w:pPr>
      <w:r>
        <w:rPr>
          <w:b/>
          <w:bCs/>
        </w:rPr>
        <w:t>Key Findings and Conclusion</w:t>
      </w:r>
    </w:p>
    <w:p w14:paraId="542C1383" w14:textId="77777777" w:rsidR="00FE3A70" w:rsidRPr="00FE3A70" w:rsidRDefault="00FE3A70" w:rsidP="00FE3A70">
      <w:pPr>
        <w:numPr>
          <w:ilvl w:val="0"/>
          <w:numId w:val="7"/>
        </w:numPr>
        <w:spacing w:before="100" w:beforeAutospacing="1" w:after="100" w:afterAutospacing="1"/>
      </w:pPr>
      <w:r w:rsidRPr="00FE3A70">
        <w:t>Effective data wrangling and preprocessing are crucial for accurate modeling.</w:t>
      </w:r>
    </w:p>
    <w:p w14:paraId="39F5705E" w14:textId="77777777" w:rsidR="00FE3A70" w:rsidRPr="00FE3A70" w:rsidRDefault="00FE3A70" w:rsidP="00FE3A70">
      <w:pPr>
        <w:numPr>
          <w:ilvl w:val="0"/>
          <w:numId w:val="7"/>
        </w:numPr>
        <w:spacing w:before="100" w:beforeAutospacing="1" w:after="100" w:afterAutospacing="1"/>
      </w:pPr>
      <w:r w:rsidRPr="00FE3A70">
        <w:t>Exploratory data analysis reveals important patterns that guide feature engineering.</w:t>
      </w:r>
    </w:p>
    <w:p w14:paraId="17E48F95" w14:textId="77777777" w:rsidR="00FE3A70" w:rsidRPr="00FE3A70" w:rsidRDefault="00FE3A70" w:rsidP="00FE3A70">
      <w:pPr>
        <w:numPr>
          <w:ilvl w:val="0"/>
          <w:numId w:val="7"/>
        </w:numPr>
        <w:spacing w:before="100" w:beforeAutospacing="1" w:after="100" w:afterAutospacing="1"/>
      </w:pPr>
      <w:r w:rsidRPr="00FE3A70">
        <w:t>Random Forests provide robust predictions for pricing strategy.</w:t>
      </w:r>
    </w:p>
    <w:p w14:paraId="3664FAE8" w14:textId="77777777" w:rsidR="00FE3A70" w:rsidRPr="00FE3A70" w:rsidRDefault="00FE3A70" w:rsidP="00FE3A70">
      <w:pPr>
        <w:numPr>
          <w:ilvl w:val="0"/>
          <w:numId w:val="7"/>
        </w:numPr>
        <w:spacing w:before="100" w:beforeAutospacing="1" w:after="100" w:afterAutospacing="1"/>
      </w:pPr>
      <w:r w:rsidRPr="00FE3A70">
        <w:t>Scenario modeling helps in understanding the impact of different pricing strategies.</w:t>
      </w:r>
    </w:p>
    <w:p w14:paraId="062D4912" w14:textId="283F7C8C" w:rsidR="0077557F" w:rsidRDefault="0077557F" w:rsidP="0077557F"/>
    <w:sectPr w:rsidR="0077557F" w:rsidSect="006711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519"/>
    <w:multiLevelType w:val="multilevel"/>
    <w:tmpl w:val="043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7CF"/>
    <w:multiLevelType w:val="hybridMultilevel"/>
    <w:tmpl w:val="F55C61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91D6911"/>
    <w:multiLevelType w:val="multilevel"/>
    <w:tmpl w:val="07D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F0CFF"/>
    <w:multiLevelType w:val="multilevel"/>
    <w:tmpl w:val="0F5C93F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49A2399"/>
    <w:multiLevelType w:val="hybridMultilevel"/>
    <w:tmpl w:val="BB5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90454"/>
    <w:multiLevelType w:val="multilevel"/>
    <w:tmpl w:val="5AFC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270AD"/>
    <w:multiLevelType w:val="hybridMultilevel"/>
    <w:tmpl w:val="FB58F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6979960">
    <w:abstractNumId w:val="6"/>
  </w:num>
  <w:num w:numId="2" w16cid:durableId="610405522">
    <w:abstractNumId w:val="4"/>
  </w:num>
  <w:num w:numId="3" w16cid:durableId="1095710526">
    <w:abstractNumId w:val="1"/>
  </w:num>
  <w:num w:numId="4" w16cid:durableId="1505704525">
    <w:abstractNumId w:val="2"/>
  </w:num>
  <w:num w:numId="5" w16cid:durableId="256868142">
    <w:abstractNumId w:val="5"/>
  </w:num>
  <w:num w:numId="6" w16cid:durableId="1346444946">
    <w:abstractNumId w:val="3"/>
  </w:num>
  <w:num w:numId="7" w16cid:durableId="40156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7F"/>
    <w:rsid w:val="00612735"/>
    <w:rsid w:val="006711B8"/>
    <w:rsid w:val="0077557F"/>
    <w:rsid w:val="00AB4832"/>
    <w:rsid w:val="00FE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54EC7"/>
  <w15:chartTrackingRefBased/>
  <w15:docId w15:val="{B0961DB6-2ED4-B841-B11C-026F7737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3A7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B8"/>
    <w:pPr>
      <w:ind w:left="720"/>
      <w:contextualSpacing/>
    </w:pPr>
  </w:style>
  <w:style w:type="paragraph" w:styleId="NormalWeb">
    <w:name w:val="Normal (Web)"/>
    <w:basedOn w:val="Normal"/>
    <w:uiPriority w:val="99"/>
    <w:semiHidden/>
    <w:unhideWhenUsed/>
    <w:rsid w:val="006711B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FE3A70"/>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FE3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32947">
      <w:bodyDiv w:val="1"/>
      <w:marLeft w:val="0"/>
      <w:marRight w:val="0"/>
      <w:marTop w:val="0"/>
      <w:marBottom w:val="0"/>
      <w:divBdr>
        <w:top w:val="none" w:sz="0" w:space="0" w:color="auto"/>
        <w:left w:val="none" w:sz="0" w:space="0" w:color="auto"/>
        <w:bottom w:val="none" w:sz="0" w:space="0" w:color="auto"/>
        <w:right w:val="none" w:sz="0" w:space="0" w:color="auto"/>
      </w:divBdr>
    </w:div>
    <w:div w:id="1415517923">
      <w:bodyDiv w:val="1"/>
      <w:marLeft w:val="0"/>
      <w:marRight w:val="0"/>
      <w:marTop w:val="0"/>
      <w:marBottom w:val="0"/>
      <w:divBdr>
        <w:top w:val="none" w:sz="0" w:space="0" w:color="auto"/>
        <w:left w:val="none" w:sz="0" w:space="0" w:color="auto"/>
        <w:bottom w:val="none" w:sz="0" w:space="0" w:color="auto"/>
        <w:right w:val="none" w:sz="0" w:space="0" w:color="auto"/>
      </w:divBdr>
    </w:div>
    <w:div w:id="150820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Hall</dc:creator>
  <cp:keywords/>
  <dc:description/>
  <cp:lastModifiedBy>Wesley Hall</cp:lastModifiedBy>
  <cp:revision>2</cp:revision>
  <dcterms:created xsi:type="dcterms:W3CDTF">2024-06-15T04:53:00Z</dcterms:created>
  <dcterms:modified xsi:type="dcterms:W3CDTF">2024-06-15T04:53:00Z</dcterms:modified>
</cp:coreProperties>
</file>