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037F0" w14:textId="77777777" w:rsidR="00764B3A" w:rsidRPr="00AE567F" w:rsidRDefault="00655228" w:rsidP="00AE567F">
      <w:pPr>
        <w:pStyle w:val="Title"/>
      </w:pPr>
      <w:r>
        <w:rPr>
          <w:rFonts w:hint="eastAsia"/>
        </w:rPr>
        <w:t>簡略な</w:t>
      </w:r>
      <w:r>
        <w:rPr>
          <w:rFonts w:hint="eastAsia"/>
        </w:rPr>
        <w:t xml:space="preserve"> HDR </w:t>
      </w:r>
      <w:r>
        <w:rPr>
          <w:rFonts w:hint="eastAsia"/>
        </w:rPr>
        <w:t>サンプル</w:t>
      </w:r>
      <w:r>
        <w:rPr>
          <w:rFonts w:hint="eastAsia"/>
        </w:rPr>
        <w:t xml:space="preserve"> (DirectX 12)</w:t>
      </w:r>
    </w:p>
    <w:p w14:paraId="4D4FA4E6" w14:textId="77777777" w:rsidR="00180496" w:rsidRDefault="00180496" w:rsidP="00180496">
      <w:pPr>
        <w:pStyle w:val="Heading1"/>
        <w:spacing w:before="0"/>
        <w:rPr>
          <w:rFonts w:eastAsiaTheme="minorHAnsi" w:cs="Times New Roman"/>
          <w:i/>
          <w:color w:val="auto"/>
          <w:sz w:val="20"/>
          <w:szCs w:val="22"/>
        </w:rPr>
      </w:pPr>
      <w:r>
        <w:rPr>
          <w:rFonts w:hint="eastAsia"/>
          <w:i/>
          <w:color w:val="auto"/>
          <w:sz w:val="20"/>
          <w:szCs w:val="22"/>
        </w:rPr>
        <w:t>このサンプルは、</w:t>
      </w:r>
      <w:r>
        <w:rPr>
          <w:rFonts w:hint="eastAsia"/>
          <w:i/>
          <w:color w:val="auto"/>
          <w:sz w:val="20"/>
          <w:szCs w:val="22"/>
        </w:rPr>
        <w:t xml:space="preserve">Windows 10 2018 </w:t>
      </w:r>
      <w:r>
        <w:rPr>
          <w:rFonts w:hint="eastAsia"/>
          <w:i/>
          <w:color w:val="auto"/>
          <w:sz w:val="20"/>
          <w:szCs w:val="22"/>
        </w:rPr>
        <w:t>年</w:t>
      </w:r>
      <w:r>
        <w:rPr>
          <w:rFonts w:hint="eastAsia"/>
          <w:i/>
          <w:color w:val="auto"/>
          <w:sz w:val="20"/>
          <w:szCs w:val="22"/>
        </w:rPr>
        <w:t xml:space="preserve"> 10 </w:t>
      </w:r>
      <w:r>
        <w:rPr>
          <w:rFonts w:hint="eastAsia"/>
          <w:i/>
          <w:color w:val="auto"/>
          <w:sz w:val="20"/>
          <w:szCs w:val="22"/>
        </w:rPr>
        <w:t>月アップデート</w:t>
      </w:r>
      <w:r>
        <w:rPr>
          <w:rFonts w:hint="eastAsia"/>
          <w:i/>
          <w:color w:val="auto"/>
          <w:sz w:val="20"/>
          <w:szCs w:val="22"/>
        </w:rPr>
        <w:t>SDK</w:t>
      </w:r>
      <w:r>
        <w:rPr>
          <w:rFonts w:hint="eastAsia"/>
          <w:i/>
          <w:color w:val="auto"/>
          <w:sz w:val="20"/>
          <w:szCs w:val="22"/>
        </w:rPr>
        <w:t>（</w:t>
      </w:r>
      <w:r>
        <w:rPr>
          <w:rFonts w:hint="eastAsia"/>
          <w:i/>
          <w:color w:val="auto"/>
          <w:sz w:val="20"/>
          <w:szCs w:val="22"/>
        </w:rPr>
        <w:t>17763</w:t>
      </w:r>
      <w:r>
        <w:rPr>
          <w:rFonts w:hint="eastAsia"/>
          <w:i/>
          <w:color w:val="auto"/>
          <w:sz w:val="20"/>
          <w:szCs w:val="22"/>
        </w:rPr>
        <w:t>）と互換性があります。</w:t>
      </w:r>
    </w:p>
    <w:p w14:paraId="7D05572B" w14:textId="77777777" w:rsidR="003A439E" w:rsidRPr="003A439E" w:rsidRDefault="003A439E" w:rsidP="003A439E"/>
    <w:p w14:paraId="0031EE1C" w14:textId="77777777" w:rsidR="00764B3A" w:rsidRDefault="00281D12" w:rsidP="00AE567F">
      <w:pPr>
        <w:pStyle w:val="Heading1"/>
        <w:spacing w:before="0"/>
      </w:pPr>
      <w:r>
        <w:rPr>
          <w:rFonts w:hint="eastAsia"/>
        </w:rPr>
        <w:t>概要</w:t>
      </w:r>
    </w:p>
    <w:p w14:paraId="16886B9C" w14:textId="77777777" w:rsidR="00362341" w:rsidRDefault="00362341" w:rsidP="00362341">
      <w:r>
        <w:rPr>
          <w:rFonts w:hint="eastAsia"/>
        </w:rPr>
        <w:t>このサンプルは、</w:t>
      </w:r>
      <w:r>
        <w:rPr>
          <w:rFonts w:hint="eastAsia"/>
        </w:rPr>
        <w:t>1.0f</w:t>
      </w:r>
      <w:r>
        <w:rPr>
          <w:rFonts w:hint="eastAsia"/>
        </w:rPr>
        <w:t>より高い値の</w:t>
      </w:r>
      <w:r>
        <w:rPr>
          <w:rFonts w:hint="eastAsia"/>
        </w:rPr>
        <w:t>HDR</w:t>
      </w:r>
      <w:r>
        <w:rPr>
          <w:rFonts w:hint="eastAsia"/>
        </w:rPr>
        <w:t>シーンをレンダリングします。これは、サポートされているビデオシステムを搭載した</w:t>
      </w:r>
      <w:r>
        <w:rPr>
          <w:rFonts w:hint="eastAsia"/>
        </w:rPr>
        <w:t>UHD</w:t>
      </w:r>
      <w:r>
        <w:rPr>
          <w:rFonts w:hint="eastAsia"/>
        </w:rPr>
        <w:t>対応モニターでは白より明るく表示されます（または標準ディスプレイではトーンマッピングされます）。このサンプルの目的は、どの</w:t>
      </w:r>
      <w:r>
        <w:rPr>
          <w:rFonts w:hint="eastAsia"/>
        </w:rPr>
        <w:t xml:space="preserve"> API </w:t>
      </w:r>
      <w:r>
        <w:rPr>
          <w:rFonts w:hint="eastAsia"/>
        </w:rPr>
        <w:t>の使用方法、</w:t>
      </w:r>
      <w:r>
        <w:rPr>
          <w:rFonts w:hint="eastAsia"/>
        </w:rPr>
        <w:t xml:space="preserve">HDR </w:t>
      </w:r>
      <w:r>
        <w:rPr>
          <w:rFonts w:hint="eastAsia"/>
        </w:rPr>
        <w:t>スワップチェーンの作成方法、</w:t>
      </w:r>
      <w:r>
        <w:rPr>
          <w:rFonts w:hint="eastAsia"/>
        </w:rPr>
        <w:t xml:space="preserve">UHD </w:t>
      </w:r>
      <w:r>
        <w:rPr>
          <w:rFonts w:hint="eastAsia"/>
        </w:rPr>
        <w:t>テレビで</w:t>
      </w:r>
      <w:r>
        <w:rPr>
          <w:rFonts w:hint="eastAsia"/>
        </w:rPr>
        <w:t xml:space="preserve"> 1.0f </w:t>
      </w:r>
      <w:r>
        <w:rPr>
          <w:rFonts w:hint="eastAsia"/>
        </w:rPr>
        <w:t>より大きいさまざまな値がどのように表示されるかを示すことです。</w:t>
      </w:r>
    </w:p>
    <w:p w14:paraId="0A95056F" w14:textId="77777777" w:rsidR="00655228" w:rsidRDefault="00655228" w:rsidP="00281D12"/>
    <w:p w14:paraId="11FE394B" w14:textId="77777777" w:rsidR="00655228" w:rsidRDefault="006A2A92" w:rsidP="00281D12">
      <w:r>
        <w:rPr>
          <w:rFonts w:hint="eastAsia"/>
          <w:noProof/>
        </w:rPr>
        <w:drawing>
          <wp:inline distT="0" distB="0" distL="0" distR="0" wp14:anchorId="5A6C343D" wp14:editId="041CEFD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0E8A03B" w14:textId="77777777" w:rsidR="00281D12" w:rsidRDefault="00281D12" w:rsidP="00281D12"/>
    <w:p w14:paraId="5757ED5A" w14:textId="77777777" w:rsidR="00AE567F" w:rsidRPr="00AE567F" w:rsidRDefault="006A2A92" w:rsidP="00AE567F">
      <w:r>
        <w:rPr>
          <w:rFonts w:hint="eastAsia"/>
          <w:noProof/>
        </w:rPr>
        <w:lastRenderedPageBreak/>
        <w:drawing>
          <wp:inline distT="0" distB="0" distL="0" distR="0" wp14:anchorId="652AB3BF" wp14:editId="323E84A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33973A7" w14:textId="77777777" w:rsidR="00AE567F" w:rsidRDefault="00AE567F" w:rsidP="00764B3A">
      <w:pPr>
        <w:rPr>
          <w:rFonts w:ascii="Arial" w:hAnsi="Arial" w:cs="Arial"/>
          <w:lang w:val="en"/>
        </w:rPr>
      </w:pPr>
    </w:p>
    <w:p w14:paraId="2E16C554" w14:textId="77777777" w:rsidR="00281D12" w:rsidRDefault="00281D12" w:rsidP="00281D12">
      <w:pPr>
        <w:pStyle w:val="Heading1"/>
      </w:pPr>
      <w:r>
        <w:rPr>
          <w:rFonts w:hint="eastAsia"/>
        </w:rPr>
        <w:t>サンプルの使用</w:t>
      </w:r>
    </w:p>
    <w:p w14:paraId="3A9D046D" w14:textId="77777777" w:rsidR="00281D12" w:rsidRDefault="006A2A92" w:rsidP="00281D12">
      <w:r>
        <w:rPr>
          <w:rFonts w:hint="eastAsia"/>
        </w:rPr>
        <w:t>このサンプルでは以下のコントロールを使用します。</w:t>
      </w:r>
    </w:p>
    <w:p w14:paraId="34BFAC6E"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675"/>
        <w:gridCol w:w="2478"/>
        <w:gridCol w:w="2197"/>
      </w:tblGrid>
      <w:tr w:rsidR="00362341" w:rsidRPr="00C42F0D" w14:paraId="0CEFC16B" w14:textId="77777777" w:rsidTr="007A64CF">
        <w:trPr>
          <w:cnfStyle w:val="100000000000" w:firstRow="1" w:lastRow="0" w:firstColumn="0" w:lastColumn="0" w:oddVBand="0" w:evenVBand="0" w:oddHBand="0" w:evenHBand="0" w:firstRowFirstColumn="0" w:firstRowLastColumn="0" w:lastRowFirstColumn="0" w:lastRowLastColumn="0"/>
          <w:trHeight w:val="364"/>
        </w:trPr>
        <w:tc>
          <w:tcPr>
            <w:tcW w:w="2500" w:type="pct"/>
            <w:hideMark/>
          </w:tcPr>
          <w:p w14:paraId="3846C1D7" w14:textId="77777777" w:rsidR="00362341" w:rsidRPr="007A64CF" w:rsidRDefault="00362341" w:rsidP="00E806E2">
            <w:pPr>
              <w:pStyle w:val="Tableheading"/>
              <w:rPr>
                <w:bCs w:val="0"/>
                <w:spacing w:val="-14"/>
              </w:rPr>
            </w:pPr>
            <w:r w:rsidRPr="007A64CF">
              <w:rPr>
                <w:rFonts w:hint="eastAsia"/>
                <w:spacing w:val="-14"/>
              </w:rPr>
              <w:t>作用</w:t>
            </w:r>
          </w:p>
        </w:tc>
        <w:tc>
          <w:tcPr>
            <w:tcW w:w="1325" w:type="pct"/>
            <w:hideMark/>
          </w:tcPr>
          <w:p w14:paraId="0D8732B2" w14:textId="77777777" w:rsidR="00362341" w:rsidRPr="007A64CF" w:rsidRDefault="00362341" w:rsidP="00E806E2">
            <w:pPr>
              <w:pStyle w:val="Tableheading"/>
              <w:rPr>
                <w:bCs w:val="0"/>
                <w:spacing w:val="-14"/>
              </w:rPr>
            </w:pPr>
            <w:r w:rsidRPr="007A64CF">
              <w:rPr>
                <w:rFonts w:hint="eastAsia"/>
                <w:spacing w:val="-14"/>
              </w:rPr>
              <w:t>ゲームパッド</w:t>
            </w:r>
          </w:p>
        </w:tc>
        <w:tc>
          <w:tcPr>
            <w:tcW w:w="1175" w:type="pct"/>
          </w:tcPr>
          <w:p w14:paraId="16B0851F" w14:textId="77777777" w:rsidR="00362341" w:rsidRPr="007A64CF" w:rsidRDefault="00362341" w:rsidP="00E806E2">
            <w:pPr>
              <w:pStyle w:val="Tableheading"/>
              <w:rPr>
                <w:spacing w:val="-14"/>
              </w:rPr>
            </w:pPr>
            <w:r w:rsidRPr="007A64CF">
              <w:rPr>
                <w:rFonts w:hint="eastAsia"/>
                <w:spacing w:val="-14"/>
              </w:rPr>
              <w:t>キーボード</w:t>
            </w:r>
          </w:p>
        </w:tc>
      </w:tr>
      <w:tr w:rsidR="00362341" w:rsidRPr="00C42F0D" w14:paraId="19F2C59B" w14:textId="77777777" w:rsidTr="007A64CF">
        <w:trPr>
          <w:trHeight w:val="469"/>
        </w:trPr>
        <w:tc>
          <w:tcPr>
            <w:tcW w:w="2500" w:type="pct"/>
          </w:tcPr>
          <w:p w14:paraId="64DBE077" w14:textId="77777777" w:rsidR="00362341" w:rsidRPr="007A64CF" w:rsidRDefault="00362341" w:rsidP="00E806E2">
            <w:pPr>
              <w:pStyle w:val="Tablebody"/>
              <w:rPr>
                <w:spacing w:val="-14"/>
              </w:rPr>
            </w:pPr>
            <w:r w:rsidRPr="007A64CF">
              <w:rPr>
                <w:rFonts w:hint="eastAsia"/>
                <w:spacing w:val="-14"/>
              </w:rPr>
              <w:t xml:space="preserve">ST.2084 </w:t>
            </w:r>
            <w:r w:rsidRPr="007A64CF">
              <w:rPr>
                <w:rFonts w:hint="eastAsia"/>
                <w:spacing w:val="-14"/>
              </w:rPr>
              <w:t>曲線の表示の切り替え</w:t>
            </w:r>
          </w:p>
        </w:tc>
        <w:tc>
          <w:tcPr>
            <w:tcW w:w="1325" w:type="pct"/>
          </w:tcPr>
          <w:p w14:paraId="623F10B7" w14:textId="08178201" w:rsidR="00362341" w:rsidRPr="007A64CF" w:rsidRDefault="007A64CF" w:rsidP="00E806E2">
            <w:pPr>
              <w:pStyle w:val="Tablebody"/>
              <w:rPr>
                <w:spacing w:val="-14"/>
              </w:rPr>
            </w:pPr>
            <w:r w:rsidRPr="007A64CF">
              <w:rPr>
                <w:rFonts w:hint="eastAsia"/>
                <w:spacing w:val="-14"/>
              </w:rPr>
              <w:t>A</w:t>
            </w:r>
            <w:r w:rsidR="00362341" w:rsidRPr="007A64CF">
              <w:rPr>
                <w:rFonts w:hint="eastAsia"/>
                <w:spacing w:val="-14"/>
              </w:rPr>
              <w:t>ボタン</w:t>
            </w:r>
          </w:p>
        </w:tc>
        <w:tc>
          <w:tcPr>
            <w:tcW w:w="1175" w:type="pct"/>
          </w:tcPr>
          <w:p w14:paraId="2871345E" w14:textId="77777777" w:rsidR="00362341" w:rsidRPr="007A64CF" w:rsidRDefault="00362341" w:rsidP="00E806E2">
            <w:pPr>
              <w:pStyle w:val="Tablebody"/>
              <w:rPr>
                <w:spacing w:val="-14"/>
              </w:rPr>
            </w:pPr>
            <w:r w:rsidRPr="007A64CF">
              <w:rPr>
                <w:rFonts w:hint="eastAsia"/>
                <w:spacing w:val="-14"/>
              </w:rPr>
              <w:t>スペース</w:t>
            </w:r>
          </w:p>
        </w:tc>
      </w:tr>
      <w:tr w:rsidR="00362341" w14:paraId="405CA467" w14:textId="77777777" w:rsidTr="007A64CF">
        <w:trPr>
          <w:cnfStyle w:val="000000010000" w:firstRow="0" w:lastRow="0" w:firstColumn="0" w:lastColumn="0" w:oddVBand="0" w:evenVBand="0" w:oddHBand="0" w:evenHBand="1" w:firstRowFirstColumn="0" w:firstRowLastColumn="0" w:lastRowFirstColumn="0" w:lastRowLastColumn="0"/>
          <w:trHeight w:val="234"/>
        </w:trPr>
        <w:tc>
          <w:tcPr>
            <w:tcW w:w="2500" w:type="pct"/>
          </w:tcPr>
          <w:p w14:paraId="11937B6A" w14:textId="77777777" w:rsidR="00362341" w:rsidRPr="007A64CF" w:rsidRDefault="00362341" w:rsidP="00E806E2">
            <w:pPr>
              <w:pStyle w:val="Tablebody"/>
              <w:rPr>
                <w:spacing w:val="-14"/>
              </w:rPr>
            </w:pPr>
            <w:r w:rsidRPr="007A64CF">
              <w:rPr>
                <w:rFonts w:hint="eastAsia"/>
                <w:spacing w:val="-14"/>
              </w:rPr>
              <w:t>紙白ブロックだけを表示するように切り替える</w:t>
            </w:r>
          </w:p>
        </w:tc>
        <w:tc>
          <w:tcPr>
            <w:tcW w:w="1325" w:type="pct"/>
          </w:tcPr>
          <w:p w14:paraId="61F25C82" w14:textId="77777777" w:rsidR="00362341" w:rsidRPr="007A64CF" w:rsidRDefault="00362341" w:rsidP="00E806E2">
            <w:pPr>
              <w:pStyle w:val="Tablebody"/>
              <w:rPr>
                <w:spacing w:val="-14"/>
              </w:rPr>
            </w:pPr>
            <w:r w:rsidRPr="007A64CF">
              <w:rPr>
                <w:rFonts w:hint="eastAsia"/>
                <w:spacing w:val="-14"/>
              </w:rPr>
              <w:t xml:space="preserve">B </w:t>
            </w:r>
            <w:r w:rsidRPr="007A64CF">
              <w:rPr>
                <w:rFonts w:hint="eastAsia"/>
                <w:spacing w:val="-14"/>
              </w:rPr>
              <w:t>ボタン</w:t>
            </w:r>
          </w:p>
        </w:tc>
        <w:tc>
          <w:tcPr>
            <w:tcW w:w="1175" w:type="pct"/>
          </w:tcPr>
          <w:p w14:paraId="29D3E09D" w14:textId="77777777" w:rsidR="00362341" w:rsidRPr="007A64CF" w:rsidRDefault="00362341" w:rsidP="00E806E2">
            <w:pPr>
              <w:pStyle w:val="Tablebody"/>
              <w:rPr>
                <w:spacing w:val="-14"/>
              </w:rPr>
            </w:pPr>
            <w:r w:rsidRPr="007A64CF">
              <w:rPr>
                <w:rFonts w:hint="eastAsia"/>
                <w:spacing w:val="-14"/>
              </w:rPr>
              <w:t>Enter</w:t>
            </w:r>
          </w:p>
        </w:tc>
      </w:tr>
      <w:tr w:rsidR="00362341" w14:paraId="32E8355B" w14:textId="77777777" w:rsidTr="007A64CF">
        <w:trPr>
          <w:trHeight w:val="234"/>
        </w:trPr>
        <w:tc>
          <w:tcPr>
            <w:tcW w:w="2500" w:type="pct"/>
          </w:tcPr>
          <w:p w14:paraId="3D1BD431" w14:textId="77777777" w:rsidR="00362341" w:rsidRPr="007A64CF" w:rsidRDefault="00362341" w:rsidP="00E806E2">
            <w:pPr>
              <w:pStyle w:val="Tablebody"/>
              <w:rPr>
                <w:spacing w:val="-14"/>
              </w:rPr>
            </w:pPr>
            <w:r w:rsidRPr="007A64CF">
              <w:rPr>
                <w:rFonts w:hint="eastAsia"/>
                <w:spacing w:val="-14"/>
              </w:rPr>
              <w:t>紙白の明るさを調整する</w:t>
            </w:r>
          </w:p>
        </w:tc>
        <w:tc>
          <w:tcPr>
            <w:tcW w:w="1325" w:type="pct"/>
          </w:tcPr>
          <w:p w14:paraId="6FA82E4B" w14:textId="77777777" w:rsidR="00362341" w:rsidRPr="007A64CF" w:rsidRDefault="00362341" w:rsidP="00E806E2">
            <w:pPr>
              <w:pStyle w:val="Tablebody"/>
              <w:rPr>
                <w:spacing w:val="-14"/>
              </w:rPr>
            </w:pPr>
            <w:r w:rsidRPr="007A64CF">
              <w:rPr>
                <w:rFonts w:hint="eastAsia"/>
                <w:spacing w:val="-14"/>
              </w:rPr>
              <w:t>D-Pad</w:t>
            </w:r>
          </w:p>
        </w:tc>
        <w:tc>
          <w:tcPr>
            <w:tcW w:w="1175" w:type="pct"/>
          </w:tcPr>
          <w:p w14:paraId="2204F2ED" w14:textId="77777777" w:rsidR="00362341" w:rsidRPr="007A64CF" w:rsidRDefault="00676E84" w:rsidP="00E806E2">
            <w:pPr>
              <w:pStyle w:val="Tablebody"/>
              <w:rPr>
                <w:spacing w:val="-14"/>
              </w:rPr>
            </w:pPr>
            <w:r w:rsidRPr="007A64CF">
              <w:rPr>
                <w:rFonts w:hint="eastAsia"/>
                <w:spacing w:val="-14"/>
              </w:rPr>
              <w:t xml:space="preserve">+ </w:t>
            </w:r>
            <w:r w:rsidRPr="007A64CF">
              <w:rPr>
                <w:rFonts w:hint="eastAsia"/>
                <w:spacing w:val="-14"/>
              </w:rPr>
              <w:t>および</w:t>
            </w:r>
            <w:r w:rsidRPr="007A64CF">
              <w:rPr>
                <w:rFonts w:hint="eastAsia"/>
                <w:spacing w:val="-14"/>
              </w:rPr>
              <w:t xml:space="preserve"> -</w:t>
            </w:r>
          </w:p>
        </w:tc>
      </w:tr>
      <w:tr w:rsidR="00362341" w14:paraId="4549FD65" w14:textId="77777777" w:rsidTr="007A64CF">
        <w:trPr>
          <w:cnfStyle w:val="000000010000" w:firstRow="0" w:lastRow="0" w:firstColumn="0" w:lastColumn="0" w:oddVBand="0" w:evenVBand="0" w:oddHBand="0" w:evenHBand="1" w:firstRowFirstColumn="0" w:firstRowLastColumn="0" w:lastRowFirstColumn="0" w:lastRowLastColumn="0"/>
          <w:trHeight w:val="362"/>
        </w:trPr>
        <w:tc>
          <w:tcPr>
            <w:tcW w:w="2500" w:type="pct"/>
          </w:tcPr>
          <w:p w14:paraId="1153B3EF" w14:textId="77777777" w:rsidR="00362341" w:rsidRPr="007A64CF" w:rsidRDefault="00362341" w:rsidP="00E806E2">
            <w:pPr>
              <w:pStyle w:val="Tablebody"/>
              <w:rPr>
                <w:spacing w:val="-14"/>
              </w:rPr>
            </w:pPr>
            <w:r w:rsidRPr="007A64CF">
              <w:rPr>
                <w:rFonts w:hint="eastAsia"/>
                <w:spacing w:val="-14"/>
              </w:rPr>
              <w:t>値を調整する</w:t>
            </w:r>
          </w:p>
        </w:tc>
        <w:tc>
          <w:tcPr>
            <w:tcW w:w="1325" w:type="pct"/>
          </w:tcPr>
          <w:p w14:paraId="532AA36D" w14:textId="77777777" w:rsidR="00362341" w:rsidRPr="007A64CF" w:rsidRDefault="00362341" w:rsidP="00E806E2">
            <w:pPr>
              <w:pStyle w:val="Tablebody"/>
              <w:rPr>
                <w:spacing w:val="-14"/>
              </w:rPr>
            </w:pPr>
            <w:r w:rsidRPr="007A64CF">
              <w:rPr>
                <w:rFonts w:hint="eastAsia"/>
                <w:spacing w:val="-14"/>
              </w:rPr>
              <w:t>左右のサムスティック</w:t>
            </w:r>
          </w:p>
        </w:tc>
        <w:tc>
          <w:tcPr>
            <w:tcW w:w="1175" w:type="pct"/>
          </w:tcPr>
          <w:p w14:paraId="25CC7101" w14:textId="77C9FE06" w:rsidR="00676E84" w:rsidRPr="007A64CF" w:rsidRDefault="00676E84" w:rsidP="00676E84">
            <w:pPr>
              <w:pStyle w:val="Tablebody"/>
              <w:rPr>
                <w:spacing w:val="-14"/>
              </w:rPr>
            </w:pPr>
            <w:r w:rsidRPr="007A64CF">
              <w:rPr>
                <w:rFonts w:hint="eastAsia"/>
                <w:spacing w:val="-14"/>
              </w:rPr>
              <w:t>上</w:t>
            </w:r>
            <w:r w:rsidR="007A64CF">
              <w:rPr>
                <w:rFonts w:hint="eastAsia"/>
                <w:spacing w:val="-14"/>
              </w:rPr>
              <w:t>/</w:t>
            </w:r>
            <w:r w:rsidRPr="007A64CF">
              <w:rPr>
                <w:rFonts w:hint="eastAsia"/>
                <w:spacing w:val="-14"/>
              </w:rPr>
              <w:t>下</w:t>
            </w:r>
          </w:p>
          <w:p w14:paraId="2F17F620" w14:textId="77777777" w:rsidR="00362341" w:rsidRPr="007A64CF" w:rsidRDefault="00676E84" w:rsidP="00676E84">
            <w:pPr>
              <w:pStyle w:val="Tablebody"/>
              <w:rPr>
                <w:spacing w:val="-14"/>
              </w:rPr>
            </w:pPr>
            <w:r w:rsidRPr="007A64CF">
              <w:rPr>
                <w:rFonts w:hint="eastAsia"/>
                <w:spacing w:val="-14"/>
              </w:rPr>
              <w:t>（</w:t>
            </w:r>
            <w:r w:rsidRPr="007A64CF">
              <w:rPr>
                <w:rFonts w:hint="eastAsia"/>
                <w:spacing w:val="-14"/>
              </w:rPr>
              <w:t>Shift</w:t>
            </w:r>
            <w:r w:rsidRPr="007A64CF">
              <w:rPr>
                <w:rFonts w:hint="eastAsia"/>
                <w:spacing w:val="-14"/>
              </w:rPr>
              <w:t>キーを押しながらゆっくりと）</w:t>
            </w:r>
          </w:p>
        </w:tc>
      </w:tr>
      <w:tr w:rsidR="00362341" w14:paraId="32A1DEF6" w14:textId="77777777" w:rsidTr="007A64CF">
        <w:trPr>
          <w:trHeight w:val="362"/>
        </w:trPr>
        <w:tc>
          <w:tcPr>
            <w:tcW w:w="2500" w:type="pct"/>
          </w:tcPr>
          <w:p w14:paraId="428AE861" w14:textId="77777777" w:rsidR="00362341" w:rsidRPr="007A64CF" w:rsidRDefault="00362341" w:rsidP="00E806E2">
            <w:pPr>
              <w:pStyle w:val="Tablebody"/>
              <w:rPr>
                <w:spacing w:val="-14"/>
              </w:rPr>
            </w:pPr>
            <w:r w:rsidRPr="007A64CF">
              <w:rPr>
                <w:rFonts w:hint="eastAsia"/>
                <w:spacing w:val="-14"/>
              </w:rPr>
              <w:t>終了</w:t>
            </w:r>
          </w:p>
        </w:tc>
        <w:tc>
          <w:tcPr>
            <w:tcW w:w="1325" w:type="pct"/>
          </w:tcPr>
          <w:p w14:paraId="66019F29" w14:textId="77777777" w:rsidR="00362341" w:rsidRPr="007A64CF" w:rsidRDefault="00362341" w:rsidP="00E806E2">
            <w:pPr>
              <w:pStyle w:val="Tablebody"/>
              <w:rPr>
                <w:spacing w:val="-14"/>
              </w:rPr>
            </w:pPr>
            <w:r w:rsidRPr="007A64CF">
              <w:rPr>
                <w:rFonts w:hint="eastAsia"/>
                <w:spacing w:val="-14"/>
              </w:rPr>
              <w:t>表示ボタン</w:t>
            </w:r>
          </w:p>
        </w:tc>
        <w:tc>
          <w:tcPr>
            <w:tcW w:w="1175" w:type="pct"/>
          </w:tcPr>
          <w:p w14:paraId="6743E480" w14:textId="77777777" w:rsidR="00362341" w:rsidRPr="007A64CF" w:rsidRDefault="00362341" w:rsidP="00E806E2">
            <w:pPr>
              <w:pStyle w:val="Tablebody"/>
              <w:rPr>
                <w:spacing w:val="-14"/>
              </w:rPr>
            </w:pPr>
            <w:r w:rsidRPr="007A64CF">
              <w:rPr>
                <w:rFonts w:hint="eastAsia"/>
                <w:spacing w:val="-14"/>
              </w:rPr>
              <w:t>ESC</w:t>
            </w:r>
          </w:p>
        </w:tc>
      </w:tr>
    </w:tbl>
    <w:p w14:paraId="06F362C1" w14:textId="77777777" w:rsidR="00362341" w:rsidRDefault="00362341" w:rsidP="00331038"/>
    <w:p w14:paraId="4220425B" w14:textId="77777777" w:rsidR="003D3EF7" w:rsidRDefault="003D3EF7" w:rsidP="003D3EF7">
      <w:pPr>
        <w:pStyle w:val="Heading1"/>
      </w:pPr>
      <w:r>
        <w:rPr>
          <w:rFonts w:hint="eastAsia"/>
        </w:rPr>
        <w:t>実装上の注意</w:t>
      </w:r>
    </w:p>
    <w:p w14:paraId="6A9E7865" w14:textId="77777777" w:rsidR="006A2A92" w:rsidRDefault="00362341" w:rsidP="006A2A92">
      <w:bookmarkStart w:id="0" w:name="ID2EMD"/>
      <w:bookmarkEnd w:id="0"/>
      <w:r>
        <w:rPr>
          <w:rFonts w:hint="eastAsia"/>
        </w:rPr>
        <w:t>1.0f</w:t>
      </w:r>
      <w:r>
        <w:rPr>
          <w:rFonts w:hint="eastAsia"/>
        </w:rPr>
        <w:t>以上の値を持つ非常にシンプルな</w:t>
      </w:r>
      <w:r>
        <w:rPr>
          <w:rFonts w:hint="eastAsia"/>
        </w:rPr>
        <w:t>HDR</w:t>
      </w:r>
      <w:r>
        <w:rPr>
          <w:rFonts w:hint="eastAsia"/>
        </w:rPr>
        <w:t>シーンは</w:t>
      </w:r>
      <w:r>
        <w:rPr>
          <w:rFonts w:hint="eastAsia"/>
        </w:rPr>
        <w:t>FP16</w:t>
      </w:r>
      <w:r>
        <w:rPr>
          <w:rFonts w:hint="eastAsia"/>
        </w:rPr>
        <w:t>バックバッファにレンダリングされます。</w:t>
      </w:r>
      <w:r>
        <w:rPr>
          <w:rFonts w:hint="eastAsia"/>
        </w:rPr>
        <w:t>HDR</w:t>
      </w:r>
      <w:r>
        <w:rPr>
          <w:rFonts w:hint="eastAsia"/>
        </w:rPr>
        <w:t>対応システムでは、</w:t>
      </w:r>
      <w:r>
        <w:rPr>
          <w:rFonts w:hint="eastAsia"/>
        </w:rPr>
        <w:t>HDR</w:t>
      </w:r>
      <w:r>
        <w:rPr>
          <w:rFonts w:hint="eastAsia"/>
        </w:rPr>
        <w:t>信号が生成されます。それ以外の場合は、スワップチェーンでトーンマッピングされた</w:t>
      </w:r>
      <w:r>
        <w:rPr>
          <w:rFonts w:hint="eastAsia"/>
        </w:rPr>
        <w:t>SDR</w:t>
      </w:r>
      <w:r>
        <w:rPr>
          <w:rFonts w:hint="eastAsia"/>
        </w:rPr>
        <w:t>信号が生成されます。</w:t>
      </w:r>
    </w:p>
    <w:p w14:paraId="5C7DA4A3" w14:textId="77777777" w:rsidR="006A2A92" w:rsidRDefault="006A2A92" w:rsidP="006A2A92"/>
    <w:p w14:paraId="5B21FB46" w14:textId="77777777" w:rsidR="006A2A92" w:rsidRPr="007A64CF" w:rsidRDefault="006A2A92" w:rsidP="006A2A92">
      <w:pPr>
        <w:rPr>
          <w:spacing w:val="-14"/>
        </w:rPr>
      </w:pPr>
      <w:r w:rsidRPr="007A64CF">
        <w:rPr>
          <w:rFonts w:hint="eastAsia"/>
          <w:spacing w:val="-14"/>
        </w:rPr>
        <w:t>このサンプルでは、</w:t>
      </w:r>
      <w:r w:rsidRPr="007A64CF">
        <w:rPr>
          <w:rFonts w:hint="eastAsia"/>
          <w:spacing w:val="-14"/>
        </w:rPr>
        <w:t>HDR</w:t>
      </w:r>
      <w:r w:rsidRPr="007A64CF">
        <w:rPr>
          <w:rFonts w:hint="eastAsia"/>
          <w:spacing w:val="-14"/>
        </w:rPr>
        <w:t>対応のスワップチェーンをサポートする</w:t>
      </w:r>
      <w:r w:rsidR="007A64CF" w:rsidRPr="007A64CF">
        <w:rPr>
          <w:spacing w:val="-14"/>
        </w:rPr>
        <w:fldChar w:fldCharType="begin"/>
      </w:r>
      <w:r w:rsidR="007A64CF" w:rsidRPr="007A64CF">
        <w:rPr>
          <w:spacing w:val="-14"/>
        </w:rPr>
        <w:instrText xml:space="preserve"> HYPERLINK "https://github.com/Microsoft/DirectXTK12/wiki/DeviceResources" </w:instrText>
      </w:r>
      <w:r w:rsidR="007A64CF" w:rsidRPr="007A64CF">
        <w:rPr>
          <w:spacing w:val="-14"/>
        </w:rPr>
        <w:fldChar w:fldCharType="separate"/>
      </w:r>
      <w:proofErr w:type="spellStart"/>
      <w:r w:rsidRPr="007A64CF">
        <w:rPr>
          <w:rStyle w:val="Hyperlink"/>
          <w:rFonts w:hint="eastAsia"/>
          <w:spacing w:val="-14"/>
        </w:rPr>
        <w:t>DeviceResources</w:t>
      </w:r>
      <w:proofErr w:type="spellEnd"/>
      <w:r w:rsidR="007A64CF" w:rsidRPr="007A64CF">
        <w:rPr>
          <w:rStyle w:val="Hyperlink"/>
          <w:spacing w:val="-14"/>
        </w:rPr>
        <w:fldChar w:fldCharType="end"/>
      </w:r>
      <w:r w:rsidRPr="007A64CF">
        <w:rPr>
          <w:rFonts w:hint="eastAsia"/>
          <w:spacing w:val="-14"/>
        </w:rPr>
        <w:t>クラスを使用します。</w:t>
      </w:r>
    </w:p>
    <w:p w14:paraId="41B18226" w14:textId="77777777" w:rsidR="006A2A92" w:rsidRDefault="006A2A92" w:rsidP="006A2A92"/>
    <w:p w14:paraId="51DABDDA" w14:textId="77777777" w:rsidR="006A2A92" w:rsidRPr="007A64CF" w:rsidRDefault="006A2A92" w:rsidP="006A2A92">
      <w:pPr>
        <w:rPr>
          <w:spacing w:val="-14"/>
        </w:rPr>
      </w:pPr>
      <w:r w:rsidRPr="007A64CF">
        <w:rPr>
          <w:rFonts w:hint="eastAsia"/>
          <w:spacing w:val="-14"/>
        </w:rPr>
        <w:t>これまで、ゲームでは</w:t>
      </w:r>
      <w:r w:rsidRPr="007A64CF">
        <w:rPr>
          <w:rFonts w:hint="eastAsia"/>
          <w:spacing w:val="-14"/>
        </w:rPr>
        <w:t xml:space="preserve"> Rec.709 </w:t>
      </w:r>
      <w:r w:rsidRPr="007A64CF">
        <w:rPr>
          <w:rFonts w:hint="eastAsia"/>
          <w:spacing w:val="-14"/>
        </w:rPr>
        <w:t>原色と</w:t>
      </w:r>
      <w:r w:rsidRPr="007A64CF">
        <w:rPr>
          <w:rFonts w:hint="eastAsia"/>
          <w:spacing w:val="-14"/>
        </w:rPr>
        <w:t xml:space="preserve"> Rec.709 </w:t>
      </w:r>
      <w:r w:rsidRPr="007A64CF">
        <w:rPr>
          <w:rFonts w:hint="eastAsia"/>
          <w:spacing w:val="-14"/>
        </w:rPr>
        <w:t>ガンマ</w:t>
      </w:r>
      <w:r w:rsidRPr="007A64CF">
        <w:rPr>
          <w:rFonts w:hint="eastAsia"/>
          <w:spacing w:val="-14"/>
        </w:rPr>
        <w:t xml:space="preserve"> </w:t>
      </w:r>
      <w:r w:rsidRPr="007A64CF">
        <w:rPr>
          <w:rFonts w:hint="eastAsia"/>
          <w:spacing w:val="-14"/>
        </w:rPr>
        <w:t>カーブを使用して</w:t>
      </w:r>
      <w:r w:rsidRPr="007A64CF">
        <w:rPr>
          <w:rFonts w:hint="eastAsia"/>
          <w:spacing w:val="-14"/>
        </w:rPr>
        <w:t xml:space="preserve"> SDR </w:t>
      </w:r>
      <w:r w:rsidRPr="007A64CF">
        <w:rPr>
          <w:rFonts w:hint="eastAsia"/>
          <w:spacing w:val="-14"/>
        </w:rPr>
        <w:t>信号が出力されていました。</w:t>
      </w:r>
      <w:r w:rsidRPr="007A64CF">
        <w:rPr>
          <w:rFonts w:hint="eastAsia"/>
          <w:spacing w:val="-14"/>
        </w:rPr>
        <w:t xml:space="preserve">UHD </w:t>
      </w:r>
      <w:r w:rsidRPr="007A64CF">
        <w:rPr>
          <w:rFonts w:hint="eastAsia"/>
          <w:spacing w:val="-14"/>
        </w:rPr>
        <w:t>ディスプレイの新しい機能の</w:t>
      </w:r>
      <w:r w:rsidRPr="007A64CF">
        <w:rPr>
          <w:rFonts w:hint="eastAsia"/>
          <w:spacing w:val="-14"/>
        </w:rPr>
        <w:t xml:space="preserve"> 1 </w:t>
      </w:r>
      <w:r w:rsidRPr="007A64CF">
        <w:rPr>
          <w:rFonts w:hint="eastAsia"/>
          <w:spacing w:val="-14"/>
        </w:rPr>
        <w:t>つは、広色域</w:t>
      </w:r>
      <w:r w:rsidRPr="007A64CF">
        <w:rPr>
          <w:rFonts w:hint="eastAsia"/>
          <w:spacing w:val="-14"/>
        </w:rPr>
        <w:t xml:space="preserve"> (WCG) </w:t>
      </w:r>
      <w:r w:rsidRPr="007A64CF">
        <w:rPr>
          <w:rFonts w:hint="eastAsia"/>
          <w:spacing w:val="-14"/>
        </w:rPr>
        <w:t>です。これを使用するには、新しい色空間、</w:t>
      </w:r>
      <w:r w:rsidRPr="007A64CF">
        <w:rPr>
          <w:rFonts w:hint="eastAsia"/>
          <w:spacing w:val="-14"/>
        </w:rPr>
        <w:t xml:space="preserve">Rec.2020 </w:t>
      </w:r>
      <w:r w:rsidRPr="007A64CF">
        <w:rPr>
          <w:rFonts w:hint="eastAsia"/>
          <w:spacing w:val="-14"/>
        </w:rPr>
        <w:t>原色を使</w:t>
      </w:r>
      <w:r w:rsidRPr="007A64CF">
        <w:rPr>
          <w:rFonts w:hint="eastAsia"/>
          <w:spacing w:val="-14"/>
        </w:rPr>
        <w:lastRenderedPageBreak/>
        <w:t>用する必要があります。</w:t>
      </w:r>
      <w:r w:rsidRPr="007A64CF">
        <w:rPr>
          <w:rFonts w:hint="eastAsia"/>
          <w:spacing w:val="-14"/>
        </w:rPr>
        <w:t xml:space="preserve">UHD </w:t>
      </w:r>
      <w:r w:rsidRPr="007A64CF">
        <w:rPr>
          <w:rFonts w:hint="eastAsia"/>
          <w:spacing w:val="-14"/>
        </w:rPr>
        <w:t>ディスプレイのもう</w:t>
      </w:r>
      <w:r w:rsidRPr="007A64CF">
        <w:rPr>
          <w:rFonts w:hint="eastAsia"/>
          <w:spacing w:val="-14"/>
        </w:rPr>
        <w:t xml:space="preserve"> 1 </w:t>
      </w:r>
      <w:r w:rsidRPr="007A64CF">
        <w:rPr>
          <w:rFonts w:hint="eastAsia"/>
          <w:spacing w:val="-14"/>
        </w:rPr>
        <w:t>つの新機能は、ハイ</w:t>
      </w:r>
      <w:r w:rsidRPr="007A64CF">
        <w:rPr>
          <w:rFonts w:hint="eastAsia"/>
          <w:spacing w:val="-14"/>
        </w:rPr>
        <w:t xml:space="preserve"> </w:t>
      </w:r>
      <w:r w:rsidRPr="007A64CF">
        <w:rPr>
          <w:rFonts w:hint="eastAsia"/>
          <w:spacing w:val="-14"/>
        </w:rPr>
        <w:t>ダイナミック</w:t>
      </w:r>
      <w:r w:rsidRPr="007A64CF">
        <w:rPr>
          <w:rFonts w:hint="eastAsia"/>
          <w:spacing w:val="-14"/>
        </w:rPr>
        <w:t xml:space="preserve"> </w:t>
      </w:r>
      <w:r w:rsidRPr="007A64CF">
        <w:rPr>
          <w:rFonts w:hint="eastAsia"/>
          <w:spacing w:val="-14"/>
        </w:rPr>
        <w:t>レンジ</w:t>
      </w:r>
      <w:r w:rsidRPr="007A64CF">
        <w:rPr>
          <w:rFonts w:hint="eastAsia"/>
          <w:spacing w:val="-14"/>
        </w:rPr>
        <w:t xml:space="preserve"> (HDR) </w:t>
      </w:r>
      <w:r w:rsidRPr="007A64CF">
        <w:rPr>
          <w:rFonts w:hint="eastAsia"/>
          <w:spacing w:val="-14"/>
        </w:rPr>
        <w:t>です。これを使用するには、別のカーブ、</w:t>
      </w:r>
      <w:r w:rsidRPr="007A64CF">
        <w:rPr>
          <w:rFonts w:hint="eastAsia"/>
          <w:spacing w:val="-14"/>
        </w:rPr>
        <w:t xml:space="preserve">ST.2084 </w:t>
      </w:r>
      <w:r w:rsidRPr="007A64CF">
        <w:rPr>
          <w:rFonts w:hint="eastAsia"/>
          <w:spacing w:val="-14"/>
        </w:rPr>
        <w:t>カーブを使用する必要があります。そのため、</w:t>
      </w:r>
      <w:r w:rsidRPr="007A64CF">
        <w:rPr>
          <w:rFonts w:hint="eastAsia"/>
          <w:spacing w:val="-14"/>
        </w:rPr>
        <w:t xml:space="preserve">HDR </w:t>
      </w:r>
      <w:r w:rsidRPr="007A64CF">
        <w:rPr>
          <w:rFonts w:hint="eastAsia"/>
          <w:spacing w:val="-14"/>
        </w:rPr>
        <w:t>信号を出力するには、</w:t>
      </w:r>
      <w:r w:rsidRPr="007A64CF">
        <w:rPr>
          <w:rFonts w:hint="eastAsia"/>
          <w:spacing w:val="-14"/>
        </w:rPr>
        <w:t xml:space="preserve">ST.2084 </w:t>
      </w:r>
      <w:r w:rsidRPr="007A64CF">
        <w:rPr>
          <w:rFonts w:hint="eastAsia"/>
          <w:spacing w:val="-14"/>
        </w:rPr>
        <w:t>カーブの</w:t>
      </w:r>
      <w:r w:rsidRPr="007A64CF">
        <w:rPr>
          <w:rFonts w:hint="eastAsia"/>
          <w:spacing w:val="-14"/>
        </w:rPr>
        <w:t xml:space="preserve"> Rec.2020 </w:t>
      </w:r>
      <w:r w:rsidRPr="007A64CF">
        <w:rPr>
          <w:rFonts w:hint="eastAsia"/>
          <w:spacing w:val="-14"/>
        </w:rPr>
        <w:t>原色を使用する必要があります。</w:t>
      </w:r>
    </w:p>
    <w:p w14:paraId="4FB22A10" w14:textId="77777777" w:rsidR="006A2A92" w:rsidRDefault="006A2A92" w:rsidP="006A2A92"/>
    <w:p w14:paraId="010487CD" w14:textId="77777777" w:rsidR="006A2A92" w:rsidRPr="007A64CF" w:rsidRDefault="006A2A92" w:rsidP="006A2A92">
      <w:pPr>
        <w:rPr>
          <w:spacing w:val="-14"/>
        </w:rPr>
      </w:pPr>
      <w:r w:rsidRPr="007A64CF">
        <w:rPr>
          <w:rFonts w:hint="eastAsia"/>
          <w:spacing w:val="-14"/>
        </w:rPr>
        <w:t xml:space="preserve">SDR </w:t>
      </w:r>
      <w:r w:rsidRPr="007A64CF">
        <w:rPr>
          <w:rFonts w:hint="eastAsia"/>
          <w:spacing w:val="-14"/>
        </w:rPr>
        <w:t>信号を表示するには、シンプルなトーンマッピング</w:t>
      </w:r>
      <w:r w:rsidRPr="007A64CF">
        <w:rPr>
          <w:rFonts w:hint="eastAsia"/>
          <w:spacing w:val="-14"/>
        </w:rPr>
        <w:t xml:space="preserve"> </w:t>
      </w:r>
      <w:r w:rsidRPr="007A64CF">
        <w:rPr>
          <w:rFonts w:hint="eastAsia"/>
          <w:spacing w:val="-14"/>
        </w:rPr>
        <w:t>シェーダーを適用して</w:t>
      </w:r>
      <w:r w:rsidRPr="007A64CF">
        <w:rPr>
          <w:rFonts w:hint="eastAsia"/>
          <w:spacing w:val="-14"/>
        </w:rPr>
        <w:t xml:space="preserve"> HDR </w:t>
      </w:r>
      <w:r w:rsidRPr="007A64CF">
        <w:rPr>
          <w:rFonts w:hint="eastAsia"/>
          <w:spacing w:val="-14"/>
        </w:rPr>
        <w:t>シーン内の</w:t>
      </w:r>
      <w:r w:rsidRPr="007A64CF">
        <w:rPr>
          <w:rFonts w:hint="eastAsia"/>
          <w:spacing w:val="-14"/>
        </w:rPr>
        <w:t xml:space="preserve"> 1.0f </w:t>
      </w:r>
      <w:r w:rsidRPr="007A64CF">
        <w:rPr>
          <w:rFonts w:hint="eastAsia"/>
          <w:spacing w:val="-14"/>
        </w:rPr>
        <w:t>を超えるすべての値を単純にクリップし、</w:t>
      </w:r>
      <w:r w:rsidRPr="007A64CF">
        <w:rPr>
          <w:rFonts w:hint="eastAsia"/>
          <w:spacing w:val="-14"/>
        </w:rPr>
        <w:t xml:space="preserve">Rec.709 </w:t>
      </w:r>
      <w:r w:rsidRPr="007A64CF">
        <w:rPr>
          <w:rFonts w:hint="eastAsia"/>
          <w:spacing w:val="-14"/>
        </w:rPr>
        <w:t>原色を使用して</w:t>
      </w:r>
      <w:r w:rsidRPr="007A64CF">
        <w:rPr>
          <w:rFonts w:hint="eastAsia"/>
          <w:spacing w:val="-14"/>
        </w:rPr>
        <w:t xml:space="preserve"> 8 </w:t>
      </w:r>
      <w:r w:rsidRPr="007A64CF">
        <w:rPr>
          <w:rFonts w:hint="eastAsia"/>
          <w:spacing w:val="-14"/>
        </w:rPr>
        <w:t>ビット値を出力します。追加のトーン</w:t>
      </w:r>
      <w:r w:rsidRPr="007A64CF">
        <w:rPr>
          <w:rFonts w:hint="eastAsia"/>
          <w:spacing w:val="-14"/>
        </w:rPr>
        <w:t xml:space="preserve"> </w:t>
      </w:r>
      <w:r w:rsidRPr="007A64CF">
        <w:rPr>
          <w:rFonts w:hint="eastAsia"/>
          <w:spacing w:val="-14"/>
        </w:rPr>
        <w:t>マッピング演算子については、</w:t>
      </w:r>
      <w:r w:rsidRPr="007A64CF">
        <w:rPr>
          <w:rFonts w:hint="eastAsia"/>
          <w:i/>
          <w:spacing w:val="-14"/>
        </w:rPr>
        <w:t xml:space="preserve">DirectX 12 </w:t>
      </w:r>
      <w:r w:rsidRPr="007A64CF">
        <w:rPr>
          <w:rFonts w:hint="eastAsia"/>
          <w:i/>
          <w:spacing w:val="-14"/>
        </w:rPr>
        <w:t>用</w:t>
      </w:r>
      <w:r w:rsidRPr="007A64CF">
        <w:rPr>
          <w:rFonts w:hint="eastAsia"/>
          <w:i/>
          <w:spacing w:val="-14"/>
        </w:rPr>
        <w:t xml:space="preserve"> DirectX </w:t>
      </w:r>
      <w:r w:rsidRPr="007A64CF">
        <w:rPr>
          <w:rFonts w:hint="eastAsia"/>
          <w:i/>
          <w:spacing w:val="-14"/>
        </w:rPr>
        <w:t>ツールキット</w:t>
      </w:r>
      <w:r w:rsidRPr="007A64CF">
        <w:rPr>
          <w:rFonts w:hint="eastAsia"/>
          <w:spacing w:val="-14"/>
        </w:rPr>
        <w:t>の</w:t>
      </w:r>
      <w:r w:rsidRPr="007A64CF">
        <w:rPr>
          <w:rFonts w:hint="eastAsia"/>
          <w:spacing w:val="-14"/>
        </w:rPr>
        <w:t xml:space="preserve"> </w:t>
      </w:r>
      <w:hyperlink r:id="rId9" w:history="1">
        <w:proofErr w:type="spellStart"/>
        <w:r w:rsidRPr="007A64CF">
          <w:rPr>
            <w:rStyle w:val="Hyperlink"/>
            <w:rFonts w:hint="eastAsia"/>
            <w:spacing w:val="-14"/>
          </w:rPr>
          <w:t>PostProcess</w:t>
        </w:r>
        <w:proofErr w:type="spellEnd"/>
      </w:hyperlink>
      <w:r w:rsidRPr="007A64CF">
        <w:rPr>
          <w:rFonts w:hint="eastAsia"/>
          <w:spacing w:val="-14"/>
        </w:rPr>
        <w:t xml:space="preserve"> </w:t>
      </w:r>
      <w:r w:rsidRPr="007A64CF">
        <w:rPr>
          <w:rFonts w:hint="eastAsia"/>
          <w:spacing w:val="-14"/>
        </w:rPr>
        <w:t>クラスを参照してください。</w:t>
      </w:r>
    </w:p>
    <w:p w14:paraId="25DA6ABD" w14:textId="77777777" w:rsidR="006A2A92" w:rsidRDefault="006A2A92" w:rsidP="006A2A92"/>
    <w:p w14:paraId="473D8F08" w14:textId="77777777" w:rsidR="006A2A92" w:rsidRDefault="006A2A92" w:rsidP="006A2A92">
      <w:r>
        <w:rPr>
          <w:rFonts w:hint="eastAsia"/>
        </w:rPr>
        <w:t xml:space="preserve">HDR </w:t>
      </w:r>
      <w:r>
        <w:rPr>
          <w:rFonts w:hint="eastAsia"/>
        </w:rPr>
        <w:t>信号を表示するには、シェーダーを使用して</w:t>
      </w:r>
      <w:r>
        <w:rPr>
          <w:rFonts w:hint="eastAsia"/>
        </w:rPr>
        <w:t xml:space="preserve"> Rec.709 </w:t>
      </w:r>
      <w:r>
        <w:rPr>
          <w:rFonts w:hint="eastAsia"/>
        </w:rPr>
        <w:t>原色を</w:t>
      </w:r>
      <w:r>
        <w:rPr>
          <w:rFonts w:hint="eastAsia"/>
        </w:rPr>
        <w:t xml:space="preserve"> Rec.2020 </w:t>
      </w:r>
      <w:r>
        <w:rPr>
          <w:rFonts w:hint="eastAsia"/>
        </w:rPr>
        <w:t>原色に回転させてから、</w:t>
      </w:r>
      <w:r>
        <w:rPr>
          <w:rFonts w:hint="eastAsia"/>
        </w:rPr>
        <w:t xml:space="preserve">ST.2084 </w:t>
      </w:r>
      <w:r>
        <w:rPr>
          <w:rFonts w:hint="eastAsia"/>
        </w:rPr>
        <w:t>カーブを適用して</w:t>
      </w:r>
      <w:r>
        <w:rPr>
          <w:rFonts w:hint="eastAsia"/>
        </w:rPr>
        <w:t xml:space="preserve"> HDR </w:t>
      </w:r>
      <w:r>
        <w:rPr>
          <w:rFonts w:hint="eastAsia"/>
        </w:rPr>
        <w:t>ディスプレイで正しく表示できる</w:t>
      </w:r>
      <w:r>
        <w:rPr>
          <w:rFonts w:hint="eastAsia"/>
        </w:rPr>
        <w:t xml:space="preserve"> 10 </w:t>
      </w:r>
      <w:r>
        <w:rPr>
          <w:rFonts w:hint="eastAsia"/>
        </w:rPr>
        <w:t>ビット値を出力します。</w:t>
      </w:r>
      <w:r>
        <w:rPr>
          <w:rFonts w:hint="eastAsia"/>
        </w:rPr>
        <w:t xml:space="preserve">HDR </w:t>
      </w:r>
      <w:r>
        <w:rPr>
          <w:rFonts w:hint="eastAsia"/>
        </w:rPr>
        <w:t>ディスプレイの出力の白さと明るさは、「紙白」を定義するために選択されたニット値によって決まります。</w:t>
      </w:r>
      <w:r>
        <w:rPr>
          <w:rFonts w:hint="eastAsia"/>
        </w:rPr>
        <w:t xml:space="preserve">SDR </w:t>
      </w:r>
      <w:r>
        <w:rPr>
          <w:rFonts w:hint="eastAsia"/>
        </w:rPr>
        <w:t>の仕様では「紙白」を</w:t>
      </w:r>
      <w:r>
        <w:rPr>
          <w:rFonts w:hint="eastAsia"/>
        </w:rPr>
        <w:t xml:space="preserve"> 80 </w:t>
      </w:r>
      <w:r>
        <w:rPr>
          <w:rFonts w:hint="eastAsia"/>
        </w:rPr>
        <w:t>ニットと定義していますが、これは暗い環境の映画館用です。今日の消費者ははるかに明るい白に慣れています。例えばスマートフォン用に</w:t>
      </w:r>
      <w:r>
        <w:rPr>
          <w:rFonts w:hint="eastAsia"/>
        </w:rPr>
        <w:t>550 nit</w:t>
      </w:r>
      <w:r>
        <w:rPr>
          <w:rFonts w:hint="eastAsia"/>
        </w:rPr>
        <w:t>（日光で見ることができるように）、</w:t>
      </w:r>
      <w:r>
        <w:rPr>
          <w:rFonts w:hint="eastAsia"/>
        </w:rPr>
        <w:t>PC</w:t>
      </w:r>
      <w:r>
        <w:rPr>
          <w:rFonts w:hint="eastAsia"/>
        </w:rPr>
        <w:t>モニター用に</w:t>
      </w:r>
      <w:r>
        <w:rPr>
          <w:rFonts w:hint="eastAsia"/>
        </w:rPr>
        <w:t>200</w:t>
      </w:r>
      <w:r>
        <w:rPr>
          <w:rFonts w:hint="eastAsia"/>
        </w:rPr>
        <w:t>～</w:t>
      </w:r>
      <w:r>
        <w:rPr>
          <w:rFonts w:hint="eastAsia"/>
        </w:rPr>
        <w:t>300 nit</w:t>
      </w:r>
      <w:r>
        <w:rPr>
          <w:rFonts w:hint="eastAsia"/>
        </w:rPr>
        <w:t>、</w:t>
      </w:r>
      <w:r>
        <w:rPr>
          <w:rFonts w:hint="eastAsia"/>
        </w:rPr>
        <w:t>SDR</w:t>
      </w:r>
      <w:r>
        <w:rPr>
          <w:rFonts w:hint="eastAsia"/>
        </w:rPr>
        <w:t>テレビ用に</w:t>
      </w:r>
      <w:r>
        <w:rPr>
          <w:rFonts w:hint="eastAsia"/>
        </w:rPr>
        <w:t>120</w:t>
      </w:r>
      <w:r>
        <w:rPr>
          <w:rFonts w:hint="eastAsia"/>
        </w:rPr>
        <w:t>～</w:t>
      </w:r>
      <w:r>
        <w:rPr>
          <w:rFonts w:hint="eastAsia"/>
        </w:rPr>
        <w:t>150 nit</w:t>
      </w:r>
      <w:r>
        <w:rPr>
          <w:rFonts w:hint="eastAsia"/>
        </w:rPr>
        <w:t>などサンプルで「白紙」を調整できます。白の隣に明るい値を表示すると、目が惑わされる可能性があるため、「紙白」ブロックだけを表示する場合は、</w:t>
      </w:r>
      <w:r>
        <w:rPr>
          <w:rFonts w:hint="eastAsia"/>
        </w:rPr>
        <w:t xml:space="preserve">A </w:t>
      </w:r>
      <w:r>
        <w:rPr>
          <w:rFonts w:hint="eastAsia"/>
        </w:rPr>
        <w:t>ボタンを使用して切り替えることができます。</w:t>
      </w:r>
    </w:p>
    <w:p w14:paraId="1FA4F7FE" w14:textId="77777777" w:rsidR="006A2A92" w:rsidRDefault="006A2A92" w:rsidP="006A2A92"/>
    <w:p w14:paraId="16CA9169" w14:textId="77777777" w:rsidR="006A2A92" w:rsidRDefault="006A2A92" w:rsidP="006A2A92">
      <w:r>
        <w:rPr>
          <w:rFonts w:hint="eastAsia"/>
        </w:rPr>
        <w:t>このサンプルには</w:t>
      </w:r>
      <w:r>
        <w:rPr>
          <w:rFonts w:hint="eastAsia"/>
        </w:rPr>
        <w:t xml:space="preserve"> 2 </w:t>
      </w:r>
      <w:r>
        <w:rPr>
          <w:rFonts w:hint="eastAsia"/>
        </w:rPr>
        <w:t>つのモードがあります。</w:t>
      </w:r>
    </w:p>
    <w:p w14:paraId="74391D38" w14:textId="77777777" w:rsidR="006A2A92" w:rsidRDefault="006A2A92" w:rsidP="006A2A92">
      <w:pPr>
        <w:pStyle w:val="ListParagraph"/>
        <w:numPr>
          <w:ilvl w:val="0"/>
          <w:numId w:val="16"/>
        </w:numPr>
      </w:pPr>
      <w:r>
        <w:rPr>
          <w:rFonts w:hint="eastAsia"/>
        </w:rPr>
        <w:t>シーン内の特定の値でブロックをレンダリングする</w:t>
      </w:r>
    </w:p>
    <w:p w14:paraId="4E22D066" w14:textId="77777777" w:rsidR="006A2A92" w:rsidRDefault="006A2A92" w:rsidP="006A2A92">
      <w:pPr>
        <w:pStyle w:val="ListParagraph"/>
        <w:numPr>
          <w:ilvl w:val="0"/>
          <w:numId w:val="16"/>
        </w:numPr>
      </w:pPr>
      <w:r>
        <w:rPr>
          <w:rFonts w:hint="eastAsia"/>
        </w:rPr>
        <w:t xml:space="preserve">ST.2084 </w:t>
      </w:r>
      <w:r>
        <w:rPr>
          <w:rFonts w:hint="eastAsia"/>
        </w:rPr>
        <w:t>カーブを特定の明るさの値でレンダリングする</w:t>
      </w:r>
      <w:r>
        <w:rPr>
          <w:rFonts w:hint="eastAsia"/>
        </w:rPr>
        <w:t xml:space="preserve"> (</w:t>
      </w:r>
      <w:r>
        <w:rPr>
          <w:rFonts w:hint="eastAsia"/>
        </w:rPr>
        <w:t>ニット</w:t>
      </w:r>
      <w:r>
        <w:rPr>
          <w:rFonts w:hint="eastAsia"/>
        </w:rPr>
        <w:t>)</w:t>
      </w:r>
    </w:p>
    <w:p w14:paraId="28A1B7FE" w14:textId="77777777" w:rsidR="003D3EF7" w:rsidRDefault="003D3EF7" w:rsidP="003D3EF7">
      <w:pPr>
        <w:pStyle w:val="Heading1"/>
      </w:pPr>
      <w:r>
        <w:rPr>
          <w:rFonts w:hint="eastAsia"/>
        </w:rPr>
        <w:t>更新履歴</w:t>
      </w:r>
      <w:bookmarkStart w:id="1" w:name="_GoBack"/>
      <w:bookmarkEnd w:id="1"/>
    </w:p>
    <w:p w14:paraId="5F1C4411" w14:textId="77777777" w:rsidR="00386947" w:rsidRDefault="00386947" w:rsidP="00386947">
      <w:r>
        <w:rPr>
          <w:rFonts w:hint="eastAsia"/>
        </w:rPr>
        <w:t>初回リリース</w:t>
      </w:r>
      <w:r>
        <w:rPr>
          <w:rFonts w:hint="eastAsia"/>
        </w:rPr>
        <w:t>2018</w:t>
      </w:r>
      <w:r>
        <w:rPr>
          <w:rFonts w:hint="eastAsia"/>
        </w:rPr>
        <w:t>年</w:t>
      </w:r>
      <w:r>
        <w:rPr>
          <w:rFonts w:hint="eastAsia"/>
        </w:rPr>
        <w:t>4</w:t>
      </w:r>
      <w:r>
        <w:rPr>
          <w:rFonts w:hint="eastAsia"/>
        </w:rPr>
        <w:t>月</w:t>
      </w:r>
    </w:p>
    <w:sectPr w:rsidR="00386947" w:rsidSect="00DD79D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7DFB0" w14:textId="77777777" w:rsidR="00236D5D" w:rsidRDefault="00236D5D" w:rsidP="0074610F">
      <w:r>
        <w:separator/>
      </w:r>
    </w:p>
  </w:endnote>
  <w:endnote w:type="continuationSeparator" w:id="0">
    <w:p w14:paraId="28018085" w14:textId="77777777" w:rsidR="00236D5D" w:rsidRDefault="00236D5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2898C89" w14:textId="77777777" w:rsidTr="00E37847">
      <w:tc>
        <w:tcPr>
          <w:tcW w:w="4500" w:type="pct"/>
          <w:tcBorders>
            <w:top w:val="single" w:sz="4" w:space="0" w:color="808080" w:themeColor="background1" w:themeShade="80"/>
          </w:tcBorders>
          <w:shd w:val="clear" w:color="auto" w:fill="auto"/>
        </w:tcPr>
        <w:p w14:paraId="580434D5" w14:textId="59382701" w:rsidR="00843058" w:rsidRPr="00097CCA" w:rsidRDefault="00281D12" w:rsidP="00DD79DA">
          <w:pPr>
            <w:pStyle w:val="Footer"/>
            <w:jc w:val="right"/>
            <w:rPr>
              <w:rFonts w:cs="Segoe UI"/>
              <w:color w:val="808080" w:themeColor="background1" w:themeShade="80"/>
              <w:szCs w:val="20"/>
            </w:rPr>
          </w:pPr>
          <w:r>
            <w:rPr>
              <w:rFonts w:hint="eastAsia"/>
              <w:color w:val="808080" w:themeColor="background1" w:themeShade="80"/>
              <w:sz w:val="16"/>
              <w:szCs w:val="16"/>
            </w:rPr>
            <w:t>©</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7A64CF">
            <w:rPr>
              <w:rFonts w:cs="Segoe UI" w:hint="eastAsia"/>
              <w:noProof/>
              <w:color w:val="808080" w:themeColor="background1" w:themeShade="80"/>
              <w:sz w:val="16"/>
              <w:szCs w:val="16"/>
            </w:rPr>
            <w:t>2019</w:t>
          </w:r>
          <w:r w:rsidR="007A64CF">
            <w:rPr>
              <w:rFonts w:cs="Segoe UI" w:hint="eastAsia"/>
              <w:noProof/>
              <w:color w:val="808080" w:themeColor="background1" w:themeShade="80"/>
              <w:sz w:val="16"/>
              <w:szCs w:val="16"/>
            </w:rPr>
            <w:t>年</w:t>
          </w:r>
          <w:r w:rsidR="007A64CF">
            <w:rPr>
              <w:rFonts w:cs="Segoe UI" w:hint="eastAsia"/>
              <w:noProof/>
              <w:color w:val="808080" w:themeColor="background1" w:themeShade="80"/>
              <w:sz w:val="16"/>
              <w:szCs w:val="16"/>
            </w:rPr>
            <w:t>6</w:t>
          </w:r>
          <w:r w:rsidR="007A64CF">
            <w:rPr>
              <w:rFonts w:cs="Segoe UI" w:hint="eastAsia"/>
              <w:noProof/>
              <w:color w:val="808080" w:themeColor="background1" w:themeShade="80"/>
              <w:sz w:val="16"/>
              <w:szCs w:val="16"/>
            </w:rPr>
            <w:t>月</w:t>
          </w:r>
          <w:r w:rsidR="007A64CF">
            <w:rPr>
              <w:rFonts w:cs="Segoe UI" w:hint="eastAsia"/>
              <w:noProof/>
              <w:color w:val="808080" w:themeColor="background1" w:themeShade="80"/>
              <w:sz w:val="16"/>
              <w:szCs w:val="16"/>
            </w:rPr>
            <w:t>21</w:t>
          </w:r>
          <w:r w:rsidR="007A64CF">
            <w:rPr>
              <w:rFonts w:cs="Segoe UI" w:hint="eastAsia"/>
              <w:noProof/>
              <w:color w:val="808080" w:themeColor="background1" w:themeShade="80"/>
              <w:sz w:val="16"/>
              <w:szCs w:val="16"/>
            </w:rPr>
            <w:t>日</w:t>
          </w:r>
          <w:r w:rsidR="007A64CF">
            <w:rPr>
              <w:rFonts w:cs="Segoe UI" w:hint="eastAsia"/>
              <w:noProof/>
              <w:color w:val="808080" w:themeColor="background1" w:themeShade="80"/>
              <w:sz w:val="16"/>
              <w:szCs w:val="16"/>
            </w:rPr>
            <w:t xml:space="preserve"> 13:33:13</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sidR="00097CCA" w:rsidRPr="00097CCA">
            <w:rPr>
              <w:rFonts w:hint="eastAsia"/>
              <w:noProof/>
              <w:color w:val="808080" w:themeColor="background1" w:themeShade="80"/>
              <w:szCs w:val="20"/>
            </w:rPr>
            <w:drawing>
              <wp:anchor distT="0" distB="0" distL="114300" distR="114300" simplePos="0" relativeHeight="251661312" behindDoc="0" locked="0" layoutInCell="1" allowOverlap="0" wp14:anchorId="6D7B5F2A" wp14:editId="30FEAD7E">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SimpleHDR12</w:t>
          </w:r>
        </w:p>
      </w:tc>
      <w:tc>
        <w:tcPr>
          <w:tcW w:w="500" w:type="pct"/>
          <w:tcBorders>
            <w:top w:val="single" w:sz="4" w:space="0" w:color="808080" w:themeColor="background1" w:themeShade="80"/>
          </w:tcBorders>
          <w:shd w:val="clear" w:color="auto" w:fill="auto"/>
        </w:tcPr>
        <w:p w14:paraId="346BB19C"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0C12F3">
            <w:rPr>
              <w:rFonts w:cs="Segoe UI" w:hint="eastAsia"/>
              <w:b/>
              <w:color w:val="808080" w:themeColor="background1" w:themeShade="80"/>
              <w:szCs w:val="20"/>
            </w:rPr>
            <w:t>2</w:t>
          </w:r>
          <w:r w:rsidRPr="00097CCA">
            <w:rPr>
              <w:rFonts w:cs="Segoe UI" w:hint="eastAsia"/>
              <w:b/>
              <w:color w:val="808080" w:themeColor="background1" w:themeShade="80"/>
              <w:szCs w:val="20"/>
            </w:rPr>
            <w:fldChar w:fldCharType="end"/>
          </w:r>
        </w:p>
      </w:tc>
    </w:tr>
  </w:tbl>
  <w:p w14:paraId="11E1159A"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D15F4B6" w14:textId="77777777" w:rsidTr="00F70459">
      <w:tc>
        <w:tcPr>
          <w:tcW w:w="4500" w:type="pct"/>
          <w:tcBorders>
            <w:top w:val="single" w:sz="4" w:space="0" w:color="808080" w:themeColor="background1" w:themeShade="80"/>
          </w:tcBorders>
          <w:shd w:val="clear" w:color="auto" w:fill="auto"/>
        </w:tcPr>
        <w:p w14:paraId="1D4FA03D" w14:textId="45A4F081" w:rsidR="00843058" w:rsidRPr="00097CCA" w:rsidRDefault="00281D12" w:rsidP="00655228">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7A64CF">
            <w:rPr>
              <w:rFonts w:cs="Segoe UI" w:hint="eastAsia"/>
              <w:noProof/>
              <w:color w:val="808080" w:themeColor="background1" w:themeShade="80"/>
              <w:sz w:val="16"/>
              <w:szCs w:val="16"/>
            </w:rPr>
            <w:t>2019</w:t>
          </w:r>
          <w:r w:rsidR="007A64CF">
            <w:rPr>
              <w:rFonts w:cs="Segoe UI" w:hint="eastAsia"/>
              <w:noProof/>
              <w:color w:val="808080" w:themeColor="background1" w:themeShade="80"/>
              <w:sz w:val="16"/>
              <w:szCs w:val="16"/>
            </w:rPr>
            <w:t>年</w:t>
          </w:r>
          <w:r w:rsidR="007A64CF">
            <w:rPr>
              <w:rFonts w:cs="Segoe UI" w:hint="eastAsia"/>
              <w:noProof/>
              <w:color w:val="808080" w:themeColor="background1" w:themeShade="80"/>
              <w:sz w:val="16"/>
              <w:szCs w:val="16"/>
            </w:rPr>
            <w:t>6</w:t>
          </w:r>
          <w:r w:rsidR="007A64CF">
            <w:rPr>
              <w:rFonts w:cs="Segoe UI" w:hint="eastAsia"/>
              <w:noProof/>
              <w:color w:val="808080" w:themeColor="background1" w:themeShade="80"/>
              <w:sz w:val="16"/>
              <w:szCs w:val="16"/>
            </w:rPr>
            <w:t>月</w:t>
          </w:r>
          <w:r w:rsidR="007A64CF">
            <w:rPr>
              <w:rFonts w:cs="Segoe UI" w:hint="eastAsia"/>
              <w:noProof/>
              <w:color w:val="808080" w:themeColor="background1" w:themeShade="80"/>
              <w:sz w:val="16"/>
              <w:szCs w:val="16"/>
            </w:rPr>
            <w:t>21</w:t>
          </w:r>
          <w:r w:rsidR="007A64CF">
            <w:rPr>
              <w:rFonts w:cs="Segoe UI" w:hint="eastAsia"/>
              <w:noProof/>
              <w:color w:val="808080" w:themeColor="background1" w:themeShade="80"/>
              <w:sz w:val="16"/>
              <w:szCs w:val="16"/>
            </w:rPr>
            <w:t>日</w:t>
          </w:r>
          <w:r w:rsidR="007A64CF">
            <w:rPr>
              <w:rFonts w:cs="Segoe UI" w:hint="eastAsia"/>
              <w:noProof/>
              <w:color w:val="808080" w:themeColor="background1" w:themeShade="80"/>
              <w:sz w:val="16"/>
              <w:szCs w:val="16"/>
            </w:rPr>
            <w:t xml:space="preserve"> 13:33:13</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52D20494" wp14:editId="5E067CE0">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 xml:space="preserve">| </w:t>
          </w:r>
          <w:proofErr w:type="spellStart"/>
          <w:r>
            <w:rPr>
              <w:rFonts w:hint="eastAsia"/>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12C2FAA3"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DD79D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2E59DE7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2ABF6" w14:textId="77777777" w:rsidR="00236D5D" w:rsidRDefault="00236D5D" w:rsidP="0074610F">
      <w:r>
        <w:separator/>
      </w:r>
    </w:p>
  </w:footnote>
  <w:footnote w:type="continuationSeparator" w:id="0">
    <w:p w14:paraId="49F9CFC8" w14:textId="77777777" w:rsidR="00236D5D" w:rsidRDefault="00236D5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44E8BDEB" w14:textId="77777777" w:rsidTr="000B6D5E">
      <w:trPr>
        <w:trHeight w:val="1340"/>
      </w:trPr>
      <w:tc>
        <w:tcPr>
          <w:tcW w:w="12240" w:type="dxa"/>
          <w:tcBorders>
            <w:top w:val="nil"/>
            <w:left w:val="nil"/>
            <w:bottom w:val="nil"/>
            <w:right w:val="nil"/>
          </w:tcBorders>
          <w:shd w:val="clear" w:color="auto" w:fill="323232"/>
        </w:tcPr>
        <w:p w14:paraId="26AD36B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D97E808" w14:textId="77777777" w:rsidTr="000B6D5E">
            <w:trPr>
              <w:gridAfter w:val="2"/>
              <w:wAfter w:w="2008" w:type="dxa"/>
            </w:trPr>
            <w:tc>
              <w:tcPr>
                <w:tcW w:w="1152" w:type="dxa"/>
                <w:shd w:val="clear" w:color="auto" w:fill="323232"/>
              </w:tcPr>
              <w:p w14:paraId="5E1A035F" w14:textId="77777777" w:rsidR="000B6D5E" w:rsidRDefault="000B6D5E" w:rsidP="00CF3729">
                <w:pPr>
                  <w:pStyle w:val="atgtitle"/>
                  <w:rPr>
                    <w:sz w:val="2"/>
                    <w:szCs w:val="2"/>
                  </w:rPr>
                </w:pPr>
              </w:p>
              <w:p w14:paraId="27003705" w14:textId="77777777" w:rsidR="000B6D5E" w:rsidRPr="000B6D5E" w:rsidRDefault="000B6D5E" w:rsidP="000B6D5E"/>
              <w:p w14:paraId="4E4B76AF" w14:textId="77777777" w:rsidR="000B6D5E" w:rsidRDefault="000B6D5E" w:rsidP="000B6D5E"/>
              <w:p w14:paraId="4014F66F" w14:textId="77777777" w:rsidR="000B6D5E" w:rsidRPr="000B6D5E" w:rsidRDefault="000B6D5E" w:rsidP="000B6D5E">
                <w:pPr>
                  <w:jc w:val="center"/>
                </w:pPr>
              </w:p>
            </w:tc>
            <w:tc>
              <w:tcPr>
                <w:tcW w:w="19" w:type="dxa"/>
                <w:shd w:val="clear" w:color="auto" w:fill="323232"/>
              </w:tcPr>
              <w:p w14:paraId="7F3ED88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0511C7" w14:textId="77777777" w:rsidR="000B6D5E" w:rsidRDefault="000B6D5E" w:rsidP="00CF3729">
                <w:pPr>
                  <w:pStyle w:val="atgtitle"/>
                  <w:rPr>
                    <w:sz w:val="2"/>
                    <w:szCs w:val="2"/>
                  </w:rPr>
                </w:pPr>
              </w:p>
              <w:p w14:paraId="4287C042" w14:textId="77777777" w:rsidR="000B6D5E" w:rsidRDefault="000B6D5E" w:rsidP="00CF3729">
                <w:pPr>
                  <w:pStyle w:val="atgtitle"/>
                  <w:rPr>
                    <w:sz w:val="2"/>
                    <w:szCs w:val="2"/>
                  </w:rPr>
                </w:pPr>
              </w:p>
              <w:p w14:paraId="6CE769F5" w14:textId="77777777" w:rsidR="000B6D5E" w:rsidRDefault="000B6D5E" w:rsidP="00CF3729">
                <w:pPr>
                  <w:pStyle w:val="atgtitle"/>
                  <w:rPr>
                    <w:sz w:val="2"/>
                    <w:szCs w:val="2"/>
                  </w:rPr>
                </w:pPr>
              </w:p>
              <w:p w14:paraId="04D8CEDF" w14:textId="77777777" w:rsidR="000B6D5E" w:rsidRDefault="000B6D5E" w:rsidP="00CF3729">
                <w:pPr>
                  <w:pStyle w:val="atgtitle"/>
                  <w:rPr>
                    <w:sz w:val="2"/>
                    <w:szCs w:val="2"/>
                  </w:rPr>
                </w:pPr>
              </w:p>
              <w:p w14:paraId="0C850606" w14:textId="77777777" w:rsidR="000B6D5E" w:rsidRDefault="000B6D5E" w:rsidP="00CF3729">
                <w:pPr>
                  <w:pStyle w:val="atgtitle"/>
                  <w:rPr>
                    <w:sz w:val="2"/>
                    <w:szCs w:val="2"/>
                  </w:rPr>
                </w:pPr>
              </w:p>
              <w:p w14:paraId="6644D2D1" w14:textId="77777777" w:rsidR="000B6D5E" w:rsidRDefault="000B6D5E" w:rsidP="00CF3729">
                <w:pPr>
                  <w:pStyle w:val="atgtitle"/>
                  <w:rPr>
                    <w:sz w:val="2"/>
                    <w:szCs w:val="2"/>
                  </w:rPr>
                </w:pPr>
              </w:p>
              <w:p w14:paraId="7958966E" w14:textId="77777777" w:rsidR="000B6D5E" w:rsidRDefault="000B6D5E" w:rsidP="00CF3729">
                <w:pPr>
                  <w:pStyle w:val="atgtitle"/>
                  <w:rPr>
                    <w:sz w:val="2"/>
                    <w:szCs w:val="2"/>
                  </w:rPr>
                </w:pPr>
              </w:p>
              <w:p w14:paraId="568FF97D" w14:textId="77777777" w:rsidR="000B6D5E" w:rsidRDefault="000B6D5E" w:rsidP="00CF3729">
                <w:pPr>
                  <w:pStyle w:val="atgtitle"/>
                  <w:rPr>
                    <w:sz w:val="2"/>
                    <w:szCs w:val="2"/>
                  </w:rPr>
                </w:pPr>
              </w:p>
              <w:p w14:paraId="6C63103E" w14:textId="77777777" w:rsidR="000B6D5E" w:rsidRDefault="000B6D5E" w:rsidP="00CF3729">
                <w:pPr>
                  <w:pStyle w:val="atgtitle"/>
                  <w:rPr>
                    <w:sz w:val="2"/>
                    <w:szCs w:val="2"/>
                  </w:rPr>
                </w:pPr>
              </w:p>
              <w:p w14:paraId="2F730094" w14:textId="77777777" w:rsidR="000B6D5E" w:rsidRDefault="000B6D5E" w:rsidP="00CF3729">
                <w:pPr>
                  <w:pStyle w:val="atgtitle"/>
                  <w:rPr>
                    <w:sz w:val="2"/>
                    <w:szCs w:val="2"/>
                  </w:rPr>
                </w:pPr>
              </w:p>
              <w:p w14:paraId="69E9F086" w14:textId="77777777" w:rsidR="000B6D5E" w:rsidRDefault="000B6D5E" w:rsidP="00CF3729">
                <w:pPr>
                  <w:pStyle w:val="atgtitle"/>
                  <w:rPr>
                    <w:sz w:val="2"/>
                    <w:szCs w:val="2"/>
                  </w:rPr>
                </w:pPr>
              </w:p>
              <w:p w14:paraId="4EBD3ED0" w14:textId="77777777" w:rsidR="000B6D5E" w:rsidRDefault="000B6D5E" w:rsidP="00CF3729">
                <w:pPr>
                  <w:pStyle w:val="atgtitle"/>
                  <w:rPr>
                    <w:sz w:val="2"/>
                    <w:szCs w:val="2"/>
                  </w:rPr>
                </w:pPr>
              </w:p>
              <w:p w14:paraId="4D1F8E40" w14:textId="77777777" w:rsidR="000B6D5E" w:rsidRDefault="000B6D5E" w:rsidP="00CF3729">
                <w:pPr>
                  <w:pStyle w:val="atgtitle"/>
                  <w:rPr>
                    <w:sz w:val="2"/>
                    <w:szCs w:val="2"/>
                  </w:rPr>
                </w:pPr>
              </w:p>
              <w:p w14:paraId="4EA0FB2D" w14:textId="77777777" w:rsidR="000B6D5E" w:rsidRDefault="000B6D5E" w:rsidP="00CF3729">
                <w:pPr>
                  <w:pStyle w:val="atgtitle"/>
                  <w:rPr>
                    <w:sz w:val="2"/>
                    <w:szCs w:val="2"/>
                  </w:rPr>
                </w:pPr>
              </w:p>
              <w:p w14:paraId="10D0C398" w14:textId="77777777" w:rsidR="000B6D5E" w:rsidRDefault="000B6D5E" w:rsidP="00CF3729">
                <w:pPr>
                  <w:pStyle w:val="atgtitle"/>
                  <w:rPr>
                    <w:sz w:val="2"/>
                    <w:szCs w:val="2"/>
                  </w:rPr>
                </w:pPr>
              </w:p>
              <w:p w14:paraId="33EC5451" w14:textId="77777777" w:rsidR="000B6D5E" w:rsidRDefault="000B6D5E" w:rsidP="00CF3729">
                <w:pPr>
                  <w:pStyle w:val="atgtitle"/>
                  <w:rPr>
                    <w:sz w:val="2"/>
                    <w:szCs w:val="2"/>
                  </w:rPr>
                </w:pPr>
              </w:p>
              <w:p w14:paraId="0C6B86D0" w14:textId="77777777" w:rsidR="000B6D5E" w:rsidRDefault="000B6D5E" w:rsidP="00CF3729">
                <w:pPr>
                  <w:pStyle w:val="atgtitle"/>
                  <w:rPr>
                    <w:sz w:val="2"/>
                    <w:szCs w:val="2"/>
                  </w:rPr>
                </w:pPr>
              </w:p>
              <w:p w14:paraId="141F95CF" w14:textId="77777777" w:rsidR="000B6D5E" w:rsidRDefault="000B6D5E" w:rsidP="00CF3729">
                <w:pPr>
                  <w:pStyle w:val="atgtitle"/>
                  <w:rPr>
                    <w:sz w:val="2"/>
                    <w:szCs w:val="2"/>
                  </w:rPr>
                </w:pPr>
              </w:p>
              <w:p w14:paraId="1AC2DB2D" w14:textId="77777777" w:rsidR="000B6D5E" w:rsidRPr="00CF3729" w:rsidRDefault="000B6D5E" w:rsidP="00CF3729">
                <w:pPr>
                  <w:pStyle w:val="atgtitle"/>
                  <w:rPr>
                    <w:sz w:val="2"/>
                    <w:szCs w:val="2"/>
                  </w:rPr>
                </w:pPr>
                <w:r>
                  <w:rPr>
                    <w:rFonts w:hint="eastAsia"/>
                    <w:sz w:val="2"/>
                    <w:szCs w:val="2"/>
                  </w:rPr>
                  <w:t xml:space="preserve">         </w:t>
                </w:r>
              </w:p>
              <w:p w14:paraId="405F10EF" w14:textId="77777777" w:rsidR="000B6D5E" w:rsidRPr="00CF3729" w:rsidRDefault="000B6D5E" w:rsidP="00CF3729">
                <w:pPr>
                  <w:rPr>
                    <w:sz w:val="2"/>
                    <w:szCs w:val="2"/>
                  </w:rPr>
                </w:pPr>
                <w:r>
                  <w:rPr>
                    <w:rFonts w:hint="eastAsia"/>
                    <w:noProof/>
                  </w:rPr>
                  <w:drawing>
                    <wp:inline distT="0" distB="0" distL="0" distR="0" wp14:anchorId="35528F85" wp14:editId="3B58A580">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A197486" w14:textId="77777777" w:rsidR="000B6D5E" w:rsidRPr="00CF3729" w:rsidRDefault="000B6D5E" w:rsidP="00CF3729">
                <w:pPr>
                  <w:rPr>
                    <w:sz w:val="2"/>
                    <w:szCs w:val="2"/>
                  </w:rPr>
                </w:pPr>
              </w:p>
            </w:tc>
          </w:tr>
          <w:tr w:rsidR="000B6D5E" w:rsidRPr="00CF3729" w14:paraId="31A6962F" w14:textId="77777777" w:rsidTr="000B6D5E">
            <w:trPr>
              <w:trHeight w:val="90"/>
            </w:trPr>
            <w:tc>
              <w:tcPr>
                <w:tcW w:w="1152" w:type="dxa"/>
                <w:shd w:val="clear" w:color="auto" w:fill="323232"/>
              </w:tcPr>
              <w:p w14:paraId="27AD7351" w14:textId="77777777" w:rsidR="000B6D5E" w:rsidRPr="00CF3729" w:rsidRDefault="000B6D5E" w:rsidP="00CF3729">
                <w:pPr>
                  <w:pStyle w:val="atgformheaders"/>
                  <w:rPr>
                    <w:sz w:val="2"/>
                    <w:szCs w:val="2"/>
                  </w:rPr>
                </w:pPr>
              </w:p>
            </w:tc>
            <w:tc>
              <w:tcPr>
                <w:tcW w:w="2027" w:type="dxa"/>
                <w:gridSpan w:val="2"/>
                <w:shd w:val="clear" w:color="auto" w:fill="323232"/>
              </w:tcPr>
              <w:p w14:paraId="442DC04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A36DD3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5D1EE10" w14:textId="77777777" w:rsidR="000B6D5E" w:rsidRPr="00CF3729" w:rsidRDefault="000B6D5E" w:rsidP="00CF3729">
                <w:pPr>
                  <w:pStyle w:val="atgformheaders"/>
                  <w:rPr>
                    <w:sz w:val="2"/>
                    <w:szCs w:val="2"/>
                  </w:rPr>
                </w:pPr>
                <w:r>
                  <w:rPr>
                    <w:rFonts w:hint="eastAsia"/>
                    <w:sz w:val="2"/>
                    <w:szCs w:val="2"/>
                  </w:rPr>
                  <w:t xml:space="preserve">            </w:t>
                </w:r>
              </w:p>
            </w:tc>
          </w:tr>
        </w:tbl>
        <w:p w14:paraId="5EDC4FA8" w14:textId="77777777" w:rsidR="00CF3729" w:rsidRPr="00CF3729" w:rsidRDefault="00CF3729">
          <w:pPr>
            <w:pStyle w:val="Header"/>
            <w:rPr>
              <w:sz w:val="2"/>
              <w:szCs w:val="2"/>
            </w:rPr>
          </w:pPr>
        </w:p>
      </w:tc>
    </w:tr>
  </w:tbl>
  <w:p w14:paraId="2FCAAAB4" w14:textId="77777777" w:rsidR="00CF3729" w:rsidRDefault="00CF3729">
    <w:pPr>
      <w:pStyle w:val="Header"/>
      <w:rPr>
        <w:sz w:val="2"/>
        <w:szCs w:val="2"/>
      </w:rPr>
    </w:pPr>
  </w:p>
  <w:p w14:paraId="0D037610" w14:textId="77777777" w:rsidR="000B6D5E" w:rsidRDefault="000B6D5E">
    <w:pPr>
      <w:pStyle w:val="Header"/>
      <w:rPr>
        <w:sz w:val="2"/>
        <w:szCs w:val="2"/>
      </w:rPr>
    </w:pPr>
  </w:p>
  <w:p w14:paraId="58D4FFE7" w14:textId="77777777" w:rsidR="000B6D5E" w:rsidRDefault="000B6D5E">
    <w:pPr>
      <w:pStyle w:val="Header"/>
      <w:rPr>
        <w:sz w:val="2"/>
        <w:szCs w:val="2"/>
      </w:rPr>
    </w:pPr>
  </w:p>
  <w:p w14:paraId="7E6A34AE" w14:textId="77777777" w:rsidR="000B6D5E" w:rsidRDefault="000B6D5E">
    <w:pPr>
      <w:pStyle w:val="Header"/>
      <w:rPr>
        <w:sz w:val="2"/>
        <w:szCs w:val="2"/>
      </w:rPr>
    </w:pPr>
  </w:p>
  <w:p w14:paraId="4B73E967" w14:textId="77777777" w:rsidR="000B6D5E" w:rsidRDefault="000B6D5E">
    <w:pPr>
      <w:pStyle w:val="Header"/>
      <w:rPr>
        <w:sz w:val="2"/>
        <w:szCs w:val="2"/>
      </w:rPr>
    </w:pPr>
  </w:p>
  <w:p w14:paraId="38CDE75D" w14:textId="77777777" w:rsidR="000B6D5E" w:rsidRDefault="000B6D5E">
    <w:pPr>
      <w:pStyle w:val="Header"/>
      <w:rPr>
        <w:sz w:val="2"/>
        <w:szCs w:val="2"/>
      </w:rPr>
    </w:pPr>
  </w:p>
  <w:p w14:paraId="4E31B78C"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8453D"/>
    <w:rsid w:val="00097CCA"/>
    <w:rsid w:val="000B6D5E"/>
    <w:rsid w:val="000C12F3"/>
    <w:rsid w:val="000C5668"/>
    <w:rsid w:val="00150ED8"/>
    <w:rsid w:val="00180496"/>
    <w:rsid w:val="001B2116"/>
    <w:rsid w:val="001C132C"/>
    <w:rsid w:val="001F34F6"/>
    <w:rsid w:val="001F5BB0"/>
    <w:rsid w:val="001F5D9E"/>
    <w:rsid w:val="00203869"/>
    <w:rsid w:val="00236D5D"/>
    <w:rsid w:val="0024713D"/>
    <w:rsid w:val="002741D2"/>
    <w:rsid w:val="002748E9"/>
    <w:rsid w:val="00281D12"/>
    <w:rsid w:val="00287A4C"/>
    <w:rsid w:val="00294A1B"/>
    <w:rsid w:val="002C7D5A"/>
    <w:rsid w:val="002E7BBB"/>
    <w:rsid w:val="00303D44"/>
    <w:rsid w:val="00321170"/>
    <w:rsid w:val="00331038"/>
    <w:rsid w:val="00355166"/>
    <w:rsid w:val="00362341"/>
    <w:rsid w:val="00386947"/>
    <w:rsid w:val="00396432"/>
    <w:rsid w:val="003A439E"/>
    <w:rsid w:val="003D3EF7"/>
    <w:rsid w:val="00425592"/>
    <w:rsid w:val="00427C8D"/>
    <w:rsid w:val="004B7DDA"/>
    <w:rsid w:val="005640ED"/>
    <w:rsid w:val="00575766"/>
    <w:rsid w:val="00575F36"/>
    <w:rsid w:val="00585527"/>
    <w:rsid w:val="005B4DA9"/>
    <w:rsid w:val="005E3DA1"/>
    <w:rsid w:val="006309F8"/>
    <w:rsid w:val="00655228"/>
    <w:rsid w:val="00676E84"/>
    <w:rsid w:val="006A2A92"/>
    <w:rsid w:val="006A532D"/>
    <w:rsid w:val="006B7433"/>
    <w:rsid w:val="006D506E"/>
    <w:rsid w:val="00707E22"/>
    <w:rsid w:val="00726285"/>
    <w:rsid w:val="0074610F"/>
    <w:rsid w:val="00757904"/>
    <w:rsid w:val="007624A4"/>
    <w:rsid w:val="00764B3A"/>
    <w:rsid w:val="00774A4C"/>
    <w:rsid w:val="007806DC"/>
    <w:rsid w:val="007A0848"/>
    <w:rsid w:val="007A64CF"/>
    <w:rsid w:val="00802E05"/>
    <w:rsid w:val="00843058"/>
    <w:rsid w:val="008808CB"/>
    <w:rsid w:val="00886E89"/>
    <w:rsid w:val="00887700"/>
    <w:rsid w:val="008E2619"/>
    <w:rsid w:val="00917557"/>
    <w:rsid w:val="009324AE"/>
    <w:rsid w:val="00933B65"/>
    <w:rsid w:val="009835DB"/>
    <w:rsid w:val="00985949"/>
    <w:rsid w:val="00987A88"/>
    <w:rsid w:val="0099742F"/>
    <w:rsid w:val="00AA4DBF"/>
    <w:rsid w:val="00AE567F"/>
    <w:rsid w:val="00B15AAA"/>
    <w:rsid w:val="00B62C6B"/>
    <w:rsid w:val="00BC1F23"/>
    <w:rsid w:val="00CD3733"/>
    <w:rsid w:val="00CE7A67"/>
    <w:rsid w:val="00CF3729"/>
    <w:rsid w:val="00D37C56"/>
    <w:rsid w:val="00DC7DFC"/>
    <w:rsid w:val="00DD0606"/>
    <w:rsid w:val="00DD79DA"/>
    <w:rsid w:val="00E16AF8"/>
    <w:rsid w:val="00E2307C"/>
    <w:rsid w:val="00E6273F"/>
    <w:rsid w:val="00ED794E"/>
    <w:rsid w:val="00EE2624"/>
    <w:rsid w:val="00EF5373"/>
    <w:rsid w:val="00F0071C"/>
    <w:rsid w:val="00F40AC7"/>
    <w:rsid w:val="00F55116"/>
    <w:rsid w:val="00F56FB3"/>
    <w:rsid w:val="00F70459"/>
    <w:rsid w:val="00FD4A4C"/>
    <w:rsid w:val="00FE74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7F10B8"/>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paragraph" w:styleId="BalloonText">
    <w:name w:val="Balloon Text"/>
    <w:basedOn w:val="Normal"/>
    <w:link w:val="BalloonTextChar"/>
    <w:uiPriority w:val="99"/>
    <w:semiHidden/>
    <w:unhideWhenUsed/>
    <w:rsid w:val="007A64CF"/>
    <w:rPr>
      <w:rFonts w:cs="Segoe UI"/>
      <w:sz w:val="18"/>
      <w:szCs w:val="18"/>
    </w:rPr>
  </w:style>
  <w:style w:type="character" w:customStyle="1" w:styleId="BalloonTextChar">
    <w:name w:val="Balloon Text Char"/>
    <w:basedOn w:val="DefaultParagraphFont"/>
    <w:link w:val="BalloonText"/>
    <w:uiPriority w:val="99"/>
    <w:semiHidden/>
    <w:rsid w:val="007A64CF"/>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9382228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78929619">
      <w:bodyDiv w:val="1"/>
      <w:marLeft w:val="0"/>
      <w:marRight w:val="0"/>
      <w:marTop w:val="0"/>
      <w:marBottom w:val="0"/>
      <w:divBdr>
        <w:top w:val="none" w:sz="0" w:space="0" w:color="auto"/>
        <w:left w:val="none" w:sz="0" w:space="0" w:color="auto"/>
        <w:bottom w:val="none" w:sz="0" w:space="0" w:color="auto"/>
        <w:right w:val="none" w:sz="0" w:space="0" w:color="auto"/>
      </w:divBdr>
    </w:div>
    <w:div w:id="190422106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icrosoft/DirectXTK12/wiki/PostProces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36</cp:revision>
  <dcterms:created xsi:type="dcterms:W3CDTF">2016-01-25T19:58:00Z</dcterms:created>
  <dcterms:modified xsi:type="dcterms:W3CDTF">2019-06-21T11:35:00Z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2017-10-25T23:41:58.3058239Z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