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745E9" w14:textId="77777777" w:rsidR="00764B3A" w:rsidRPr="00AE567F" w:rsidRDefault="00F03011" w:rsidP="00AE567F">
      <w:pPr>
        <w:pStyle w:val="Title"/>
      </w:pPr>
      <w:r>
        <w:t>Simple</w:t>
      </w:r>
      <w:r w:rsidR="00751ACE">
        <w:t xml:space="preserve"> </w:t>
      </w:r>
      <w:r>
        <w:t>MSAA</w:t>
      </w:r>
      <w:r w:rsidR="00751ACE">
        <w:t xml:space="preserve"> for DirectX 12</w:t>
      </w:r>
    </w:p>
    <w:p w14:paraId="6B71DA20" w14:textId="77777777" w:rsidR="002666D1" w:rsidRDefault="002666D1" w:rsidP="002666D1">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October 2018 Update SDK (17763)</w:t>
      </w:r>
    </w:p>
    <w:p w14:paraId="09C9FFB4" w14:textId="77777777" w:rsidR="00AC7FDE" w:rsidRPr="00AC7FDE" w:rsidRDefault="00AC7FDE" w:rsidP="00AC7FDE">
      <w:bookmarkStart w:id="0" w:name="_GoBack"/>
      <w:bookmarkEnd w:id="0"/>
    </w:p>
    <w:p w14:paraId="25635C75" w14:textId="77777777" w:rsidR="00F03011" w:rsidRPr="00F03011" w:rsidRDefault="00F03011" w:rsidP="00F03011">
      <w:r>
        <w:rPr>
          <w:noProof/>
        </w:rPr>
        <w:drawing>
          <wp:inline distT="0" distB="0" distL="0" distR="0" wp14:anchorId="7A0CA595" wp14:editId="52393B3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FDEB397" w14:textId="77777777" w:rsidR="00764B3A" w:rsidRDefault="00281D12" w:rsidP="00AE567F">
      <w:pPr>
        <w:pStyle w:val="Heading1"/>
        <w:spacing w:before="0"/>
      </w:pPr>
      <w:r>
        <w:t>Description</w:t>
      </w:r>
    </w:p>
    <w:p w14:paraId="4D9CA5CF" w14:textId="77777777" w:rsidR="00281D12" w:rsidRDefault="003F39BC" w:rsidP="00521259">
      <w:r>
        <w:t>This sample implements an MSAA render target &amp; depth</w:t>
      </w:r>
      <w:r w:rsidR="00751ACE">
        <w:t>/stencil buffer for a 3D scene using DirectX 12.</w:t>
      </w:r>
    </w:p>
    <w:p w14:paraId="0D91DD14" w14:textId="77777777" w:rsidR="00281D12" w:rsidRDefault="00281D12" w:rsidP="00281D12">
      <w:pPr>
        <w:pStyle w:val="Heading1"/>
      </w:pPr>
      <w:r>
        <w:t>Using the sample</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867CE6" w14:paraId="56A58F11" w14:textId="77777777" w:rsidTr="00B1335C">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14:paraId="2FDB0ACE" w14:textId="77777777" w:rsidR="00867CE6" w:rsidRPr="00C42F0D" w:rsidRDefault="00867CE6" w:rsidP="00B1335C">
            <w:pPr>
              <w:pStyle w:val="Tableheading"/>
              <w:rPr>
                <w:bCs w:val="0"/>
              </w:rPr>
            </w:pPr>
            <w:r w:rsidRPr="00160A8A">
              <w:t>Action</w:t>
            </w:r>
          </w:p>
        </w:tc>
        <w:tc>
          <w:tcPr>
            <w:tcW w:w="1527" w:type="pct"/>
            <w:hideMark/>
          </w:tcPr>
          <w:p w14:paraId="013A3FB4" w14:textId="77777777" w:rsidR="00867CE6" w:rsidRPr="00C42F0D" w:rsidRDefault="00867CE6" w:rsidP="00B1335C">
            <w:pPr>
              <w:pStyle w:val="Tableheading"/>
              <w:rPr>
                <w:bCs w:val="0"/>
              </w:rPr>
            </w:pPr>
            <w:r>
              <w:t>Gamepad</w:t>
            </w:r>
          </w:p>
        </w:tc>
        <w:tc>
          <w:tcPr>
            <w:tcW w:w="1339" w:type="pct"/>
          </w:tcPr>
          <w:p w14:paraId="32AA9F14" w14:textId="77777777" w:rsidR="00867CE6" w:rsidRDefault="00867CE6" w:rsidP="00B1335C">
            <w:pPr>
              <w:pStyle w:val="Tableheading"/>
            </w:pPr>
            <w:r>
              <w:t>Keyboard</w:t>
            </w:r>
          </w:p>
        </w:tc>
      </w:tr>
      <w:tr w:rsidR="00867CE6" w:rsidRPr="00C42F0D" w14:paraId="1A041DB8" w14:textId="77777777" w:rsidTr="00B1335C">
        <w:trPr>
          <w:trHeight w:val="469"/>
        </w:trPr>
        <w:tc>
          <w:tcPr>
            <w:tcW w:w="2134" w:type="pct"/>
          </w:tcPr>
          <w:p w14:paraId="286E6B7D" w14:textId="77777777" w:rsidR="00867CE6" w:rsidRPr="00C42F0D" w:rsidRDefault="00867CE6" w:rsidP="00B1335C">
            <w:pPr>
              <w:pStyle w:val="Tablebody"/>
            </w:pPr>
            <w:r>
              <w:t>Toggle MSAA vs. single-sample</w:t>
            </w:r>
          </w:p>
        </w:tc>
        <w:tc>
          <w:tcPr>
            <w:tcW w:w="1527" w:type="pct"/>
          </w:tcPr>
          <w:p w14:paraId="2F1E5036" w14:textId="77777777" w:rsidR="00867CE6" w:rsidRPr="00C42F0D" w:rsidRDefault="00867CE6" w:rsidP="00B1335C">
            <w:pPr>
              <w:pStyle w:val="Tablebody"/>
            </w:pPr>
            <w:r>
              <w:t>A</w:t>
            </w:r>
            <w:r w:rsidRPr="00C42F0D">
              <w:t xml:space="preserve"> button</w:t>
            </w:r>
          </w:p>
        </w:tc>
        <w:tc>
          <w:tcPr>
            <w:tcW w:w="1339" w:type="pct"/>
          </w:tcPr>
          <w:p w14:paraId="38F7EB21" w14:textId="77777777" w:rsidR="00867CE6" w:rsidRPr="00C42F0D" w:rsidRDefault="002053E8" w:rsidP="00B1335C">
            <w:pPr>
              <w:pStyle w:val="Tablebody"/>
            </w:pPr>
            <w:r>
              <w:t>Space</w:t>
            </w:r>
          </w:p>
        </w:tc>
      </w:tr>
      <w:tr w:rsidR="00867CE6" w14:paraId="27835834" w14:textId="77777777" w:rsidTr="00B1335C">
        <w:trPr>
          <w:cnfStyle w:val="000000010000" w:firstRow="0" w:lastRow="0" w:firstColumn="0" w:lastColumn="0" w:oddVBand="0" w:evenVBand="0" w:oddHBand="0" w:evenHBand="1" w:firstRowFirstColumn="0" w:firstRowLastColumn="0" w:lastRowFirstColumn="0" w:lastRowLastColumn="0"/>
          <w:trHeight w:val="469"/>
        </w:trPr>
        <w:tc>
          <w:tcPr>
            <w:tcW w:w="2134" w:type="pct"/>
          </w:tcPr>
          <w:p w14:paraId="2AF4CF52" w14:textId="77777777" w:rsidR="00867CE6" w:rsidRDefault="00867CE6" w:rsidP="00B1335C">
            <w:pPr>
              <w:pStyle w:val="Tablebody"/>
            </w:pPr>
            <w:r>
              <w:t>Exit</w:t>
            </w:r>
          </w:p>
        </w:tc>
        <w:tc>
          <w:tcPr>
            <w:tcW w:w="1527" w:type="pct"/>
          </w:tcPr>
          <w:p w14:paraId="0CC24E77" w14:textId="77777777" w:rsidR="00867CE6" w:rsidRDefault="00867CE6" w:rsidP="00B1335C">
            <w:pPr>
              <w:pStyle w:val="Tablebody"/>
            </w:pPr>
            <w:r>
              <w:t>View Button</w:t>
            </w:r>
          </w:p>
        </w:tc>
        <w:tc>
          <w:tcPr>
            <w:tcW w:w="1339" w:type="pct"/>
          </w:tcPr>
          <w:p w14:paraId="1548DE42" w14:textId="77777777" w:rsidR="00867CE6" w:rsidRDefault="00867CE6" w:rsidP="00B1335C">
            <w:pPr>
              <w:pStyle w:val="Tablebody"/>
            </w:pPr>
            <w:r>
              <w:t>Esc</w:t>
            </w:r>
          </w:p>
        </w:tc>
      </w:tr>
    </w:tbl>
    <w:p w14:paraId="74DB8EA4" w14:textId="77777777" w:rsidR="009432D4" w:rsidRPr="009432D4" w:rsidRDefault="003D3EF7" w:rsidP="009432D4">
      <w:pPr>
        <w:pStyle w:val="Heading1"/>
      </w:pPr>
      <w:r w:rsidRPr="009432D4">
        <w:t>Implementation notes</w:t>
      </w:r>
      <w:bookmarkStart w:id="1" w:name="ID2EMD"/>
      <w:bookmarkEnd w:id="1"/>
    </w:p>
    <w:p w14:paraId="25FC1BEC" w14:textId="77777777" w:rsidR="00AC7FDE" w:rsidRDefault="00AC7FDE" w:rsidP="009432D4">
      <w:r w:rsidRPr="00AC7FDE">
        <w:t xml:space="preserve">The UI is drawn without MSAA, and makes use of an explicit resolve. Note that </w:t>
      </w:r>
      <w:r>
        <w:t xml:space="preserve">DirectX12 </w:t>
      </w:r>
      <w:r w:rsidRPr="00AC7FDE">
        <w:t>does not support</w:t>
      </w:r>
      <w:r>
        <w:t xml:space="preserve"> </w:t>
      </w:r>
      <w:r w:rsidRPr="00AC7FDE">
        <w:t xml:space="preserve">using an implicit resolve of an MSAA </w:t>
      </w:r>
      <w:r w:rsidR="009432D4" w:rsidRPr="00AC7FDE">
        <w:t>swap chain</w:t>
      </w:r>
      <w:r w:rsidRPr="00AC7FDE">
        <w:t xml:space="preserve"> as was the case with ‘classic’ DirectX 11.</w:t>
      </w:r>
    </w:p>
    <w:p w14:paraId="53C7E767" w14:textId="77777777" w:rsidR="009F6127" w:rsidRDefault="009F6127" w:rsidP="009432D4"/>
    <w:p w14:paraId="37053CE0" w14:textId="77777777" w:rsidR="009F6127" w:rsidRDefault="009F6127" w:rsidP="009F6127">
      <w:pPr>
        <w:pStyle w:val="Heading2"/>
      </w:pPr>
      <w:r>
        <w:t>UWP on Xbox</w:t>
      </w:r>
    </w:p>
    <w:p w14:paraId="5EFD2AC6" w14:textId="77777777" w:rsidR="009F6127" w:rsidRPr="00142D1A" w:rsidRDefault="009F6127" w:rsidP="009F6127">
      <w:r>
        <w:t xml:space="preserve">To support DirectX 12 on Xbox One, a UWP app must have its app type set to ‘Game’. Otherwise, only the software device (WARP12) is available on developer consoles, which is unsupported for retail consoles. During development the app type can be set via </w:t>
      </w:r>
      <w:proofErr w:type="spellStart"/>
      <w:r>
        <w:t>DevHome</w:t>
      </w:r>
      <w:proofErr w:type="spellEnd"/>
      <w:r>
        <w:t xml:space="preserve">. This sample uses the </w:t>
      </w:r>
      <w:hyperlink r:id="rId8" w:history="1">
        <w:proofErr w:type="spellStart"/>
        <w:r w:rsidRPr="00092642">
          <w:rPr>
            <w:rStyle w:val="Hyperlink"/>
          </w:rPr>
          <w:t>expandedResources</w:t>
        </w:r>
        <w:proofErr w:type="spellEnd"/>
      </w:hyperlink>
      <w:r>
        <w:t xml:space="preserve"> restricted capability to achieve this by default, but can be removed after setting the package app type to ‘Game’. Note that apps submitted to the Windows Store will fail validation if using this restricted capability.</w:t>
      </w:r>
    </w:p>
    <w:p w14:paraId="315EE01F" w14:textId="77777777" w:rsidR="00977959" w:rsidRDefault="00977959" w:rsidP="00977959">
      <w:pPr>
        <w:pStyle w:val="Heading1"/>
      </w:pPr>
      <w:r>
        <w:lastRenderedPageBreak/>
        <w:t>Known issues</w:t>
      </w:r>
    </w:p>
    <w:p w14:paraId="1FC8D836" w14:textId="77777777" w:rsidR="00977959" w:rsidRDefault="00977959" w:rsidP="00977959">
      <w:pPr>
        <w:pStyle w:val="ListParagraph"/>
        <w:numPr>
          <w:ilvl w:val="0"/>
          <w:numId w:val="17"/>
        </w:numPr>
      </w:pPr>
      <w:r>
        <w:t xml:space="preserve">Due to a bug in the Windows 10 validation layer prior to the Windows 10 Creators Update (15063), a DirectX 12 Resolve with an sRGB format using new “flip-style” </w:t>
      </w:r>
      <w:proofErr w:type="spellStart"/>
      <w:r>
        <w:t>swapchain</w:t>
      </w:r>
      <w:proofErr w:type="spellEnd"/>
      <w:r>
        <w:t xml:space="preserve"> would fail. This has been fixed in the newer versions of Windows 10.</w:t>
      </w:r>
    </w:p>
    <w:p w14:paraId="771B4603" w14:textId="77777777" w:rsidR="003D3EF7" w:rsidRDefault="003D3EF7" w:rsidP="003D3EF7">
      <w:pPr>
        <w:pStyle w:val="Heading1"/>
      </w:pPr>
      <w:r>
        <w:t>Update history</w:t>
      </w:r>
    </w:p>
    <w:p w14:paraId="6C59DC58" w14:textId="77777777" w:rsidR="00B26E22" w:rsidRDefault="00B26E22" w:rsidP="00B26E22">
      <w:r>
        <w:t xml:space="preserve">Initial release </w:t>
      </w:r>
      <w:r w:rsidR="00897929">
        <w:t>May 2017</w:t>
      </w:r>
      <w:r w:rsidR="009F6127">
        <w:t>. Updated October 2017 for UWP on Xbox One.</w:t>
      </w:r>
    </w:p>
    <w:p w14:paraId="4E671487" w14:textId="77777777" w:rsidR="002F2784" w:rsidRDefault="002F2784" w:rsidP="002F2784">
      <w:pPr>
        <w:pStyle w:val="Heading1"/>
      </w:pPr>
      <w:r>
        <w:t>Privacy Statement</w:t>
      </w:r>
    </w:p>
    <w:p w14:paraId="638B62EC" w14:textId="77777777" w:rsidR="002F2784" w:rsidRDefault="002F2784" w:rsidP="002F2784">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755ED671" w14:textId="77777777" w:rsidR="002F2784" w:rsidRDefault="002F2784" w:rsidP="002F2784">
      <w:pPr>
        <w:rPr>
          <w:rFonts w:cs="Segoe UI"/>
          <w:szCs w:val="20"/>
        </w:rPr>
      </w:pPr>
    </w:p>
    <w:p w14:paraId="52559DAB" w14:textId="77777777" w:rsidR="002F2784" w:rsidRDefault="002F2784" w:rsidP="002F2784">
      <w:pPr>
        <w:rPr>
          <w:rFonts w:cs="Segoe UI"/>
          <w:szCs w:val="20"/>
        </w:rPr>
      </w:pPr>
      <w:r>
        <w:rPr>
          <w:rFonts w:cs="Segoe UI"/>
          <w:szCs w:val="20"/>
        </w:rPr>
        <w:t xml:space="preserve">For more information about Microsoft’s privacy policies in general, see the </w:t>
      </w:r>
      <w:hyperlink r:id="rId9" w:history="1">
        <w:r>
          <w:rPr>
            <w:rStyle w:val="Hyperlink"/>
            <w:rFonts w:cs="Segoe UI"/>
            <w:szCs w:val="20"/>
          </w:rPr>
          <w:t>Microsoft Privacy Statement</w:t>
        </w:r>
      </w:hyperlink>
      <w:r>
        <w:rPr>
          <w:rFonts w:cs="Segoe UI"/>
          <w:szCs w:val="20"/>
        </w:rPr>
        <w:t>.</w:t>
      </w:r>
    </w:p>
    <w:p w14:paraId="398E8343" w14:textId="77777777" w:rsidR="002F2784" w:rsidRDefault="002F2784" w:rsidP="00B26E22"/>
    <w:p w14:paraId="2B4E6886" w14:textId="77777777" w:rsidR="00B26E22" w:rsidRPr="00EB7866" w:rsidRDefault="00B26E22" w:rsidP="00521259"/>
    <w:sectPr w:rsidR="00B26E22" w:rsidRPr="00EB7866" w:rsidSect="00FB5429">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73A5A" w14:textId="77777777" w:rsidR="00282109" w:rsidRDefault="00282109" w:rsidP="0074610F">
      <w:r>
        <w:separator/>
      </w:r>
    </w:p>
  </w:endnote>
  <w:endnote w:type="continuationSeparator" w:id="0">
    <w:p w14:paraId="02AC5C79" w14:textId="77777777" w:rsidR="00282109" w:rsidRDefault="0028210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2ECD7" w14:textId="77777777" w:rsidR="00753D51" w:rsidRDefault="00753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152FF6C" w14:textId="77777777" w:rsidTr="00E37847">
      <w:tc>
        <w:tcPr>
          <w:tcW w:w="4500" w:type="pct"/>
          <w:tcBorders>
            <w:top w:val="single" w:sz="4" w:space="0" w:color="808080" w:themeColor="background1" w:themeShade="80"/>
          </w:tcBorders>
          <w:shd w:val="clear" w:color="auto" w:fill="auto"/>
        </w:tcPr>
        <w:p w14:paraId="493FBA57" w14:textId="77777777" w:rsidR="00843058" w:rsidRPr="00097CCA" w:rsidRDefault="00281D12" w:rsidP="00F0301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666D1">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3623501C" wp14:editId="03C51BB7">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F03011">
            <w:rPr>
              <w:rFonts w:cs="Segoe UI"/>
              <w:color w:val="808080" w:themeColor="background1" w:themeShade="80"/>
              <w:szCs w:val="20"/>
            </w:rPr>
            <w:t>SimpleMSAA</w:t>
          </w:r>
          <w:r w:rsidR="00751ACE">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14:paraId="2CDC7A7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77959">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081DA40F"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3A7A8A4" w14:textId="77777777" w:rsidTr="00F70459">
      <w:tc>
        <w:tcPr>
          <w:tcW w:w="4500" w:type="pct"/>
          <w:tcBorders>
            <w:top w:val="single" w:sz="4" w:space="0" w:color="808080" w:themeColor="background1" w:themeShade="80"/>
          </w:tcBorders>
          <w:shd w:val="clear" w:color="auto" w:fill="auto"/>
        </w:tcPr>
        <w:p w14:paraId="43485476" w14:textId="77777777"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666D1">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430DEDA" wp14:editId="31E204AC">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AC1631">
            <w:rPr>
              <w:rFonts w:cs="Segoe UI"/>
              <w:color w:val="808080" w:themeColor="background1" w:themeShade="80"/>
              <w:szCs w:val="20"/>
            </w:rPr>
            <w:t>SimpleTriangle</w:t>
          </w:r>
          <w:proofErr w:type="spellEnd"/>
        </w:p>
      </w:tc>
      <w:tc>
        <w:tcPr>
          <w:tcW w:w="500" w:type="pct"/>
          <w:tcBorders>
            <w:top w:val="single" w:sz="4" w:space="0" w:color="808080" w:themeColor="background1" w:themeShade="80"/>
          </w:tcBorders>
          <w:shd w:val="clear" w:color="auto" w:fill="auto"/>
        </w:tcPr>
        <w:p w14:paraId="48DD0F7A"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429">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1FD75F1"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7CA29" w14:textId="77777777" w:rsidR="00282109" w:rsidRDefault="00282109" w:rsidP="0074610F">
      <w:r>
        <w:separator/>
      </w:r>
    </w:p>
  </w:footnote>
  <w:footnote w:type="continuationSeparator" w:id="0">
    <w:p w14:paraId="63549FB9" w14:textId="77777777" w:rsidR="00282109" w:rsidRDefault="0028210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891CD" w14:textId="77777777" w:rsidR="00753D51" w:rsidRDefault="00753D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4E48B" w14:textId="77777777" w:rsidR="00753D51" w:rsidRDefault="00753D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4605F5DD" w14:textId="77777777" w:rsidTr="000B6D5E">
      <w:trPr>
        <w:trHeight w:val="1340"/>
      </w:trPr>
      <w:tc>
        <w:tcPr>
          <w:tcW w:w="12240" w:type="dxa"/>
          <w:tcBorders>
            <w:top w:val="nil"/>
            <w:left w:val="nil"/>
            <w:bottom w:val="nil"/>
            <w:right w:val="nil"/>
          </w:tcBorders>
          <w:shd w:val="clear" w:color="auto" w:fill="323232"/>
        </w:tcPr>
        <w:p w14:paraId="46E96C7E"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27E3A81" w14:textId="77777777" w:rsidTr="000B6D5E">
            <w:trPr>
              <w:gridAfter w:val="2"/>
              <w:wAfter w:w="2008" w:type="dxa"/>
            </w:trPr>
            <w:tc>
              <w:tcPr>
                <w:tcW w:w="1152" w:type="dxa"/>
                <w:shd w:val="clear" w:color="auto" w:fill="323232"/>
              </w:tcPr>
              <w:p w14:paraId="03F3EA6E" w14:textId="77777777" w:rsidR="000B6D5E" w:rsidRDefault="000B6D5E" w:rsidP="00CF3729">
                <w:pPr>
                  <w:pStyle w:val="atgtitle"/>
                  <w:rPr>
                    <w:sz w:val="2"/>
                    <w:szCs w:val="2"/>
                  </w:rPr>
                </w:pPr>
              </w:p>
              <w:p w14:paraId="3F752A78" w14:textId="77777777" w:rsidR="000B6D5E" w:rsidRPr="000B6D5E" w:rsidRDefault="000B6D5E" w:rsidP="000B6D5E"/>
              <w:p w14:paraId="0CEB1364" w14:textId="77777777" w:rsidR="000B6D5E" w:rsidRDefault="000B6D5E" w:rsidP="000B6D5E"/>
              <w:p w14:paraId="315395FB" w14:textId="77777777" w:rsidR="000B6D5E" w:rsidRPr="000B6D5E" w:rsidRDefault="000B6D5E" w:rsidP="000B6D5E">
                <w:pPr>
                  <w:jc w:val="center"/>
                </w:pPr>
              </w:p>
            </w:tc>
            <w:tc>
              <w:tcPr>
                <w:tcW w:w="19" w:type="dxa"/>
                <w:shd w:val="clear" w:color="auto" w:fill="323232"/>
              </w:tcPr>
              <w:p w14:paraId="6EAD8FEE"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3777DD2" w14:textId="77777777" w:rsidR="000B6D5E" w:rsidRDefault="000B6D5E" w:rsidP="00CF3729">
                <w:pPr>
                  <w:pStyle w:val="atgtitle"/>
                  <w:rPr>
                    <w:sz w:val="2"/>
                    <w:szCs w:val="2"/>
                  </w:rPr>
                </w:pPr>
              </w:p>
              <w:p w14:paraId="6A22AB8A" w14:textId="77777777" w:rsidR="000B6D5E" w:rsidRDefault="000B6D5E" w:rsidP="00CF3729">
                <w:pPr>
                  <w:pStyle w:val="atgtitle"/>
                  <w:rPr>
                    <w:sz w:val="2"/>
                    <w:szCs w:val="2"/>
                  </w:rPr>
                </w:pPr>
              </w:p>
              <w:p w14:paraId="4F1BCD8F" w14:textId="77777777" w:rsidR="000B6D5E" w:rsidRDefault="000B6D5E" w:rsidP="00CF3729">
                <w:pPr>
                  <w:pStyle w:val="atgtitle"/>
                  <w:rPr>
                    <w:sz w:val="2"/>
                    <w:szCs w:val="2"/>
                  </w:rPr>
                </w:pPr>
              </w:p>
              <w:p w14:paraId="78A9CD86" w14:textId="77777777" w:rsidR="000B6D5E" w:rsidRDefault="000B6D5E" w:rsidP="00CF3729">
                <w:pPr>
                  <w:pStyle w:val="atgtitle"/>
                  <w:rPr>
                    <w:sz w:val="2"/>
                    <w:szCs w:val="2"/>
                  </w:rPr>
                </w:pPr>
              </w:p>
              <w:p w14:paraId="253E8112" w14:textId="77777777" w:rsidR="000B6D5E" w:rsidRDefault="000B6D5E" w:rsidP="00CF3729">
                <w:pPr>
                  <w:pStyle w:val="atgtitle"/>
                  <w:rPr>
                    <w:sz w:val="2"/>
                    <w:szCs w:val="2"/>
                  </w:rPr>
                </w:pPr>
              </w:p>
              <w:p w14:paraId="69EA5EE3" w14:textId="77777777" w:rsidR="000B6D5E" w:rsidRDefault="000B6D5E" w:rsidP="00CF3729">
                <w:pPr>
                  <w:pStyle w:val="atgtitle"/>
                  <w:rPr>
                    <w:sz w:val="2"/>
                    <w:szCs w:val="2"/>
                  </w:rPr>
                </w:pPr>
              </w:p>
              <w:p w14:paraId="5F471204" w14:textId="77777777" w:rsidR="000B6D5E" w:rsidRDefault="000B6D5E" w:rsidP="00CF3729">
                <w:pPr>
                  <w:pStyle w:val="atgtitle"/>
                  <w:rPr>
                    <w:sz w:val="2"/>
                    <w:szCs w:val="2"/>
                  </w:rPr>
                </w:pPr>
              </w:p>
              <w:p w14:paraId="448AFE57" w14:textId="77777777" w:rsidR="000B6D5E" w:rsidRDefault="000B6D5E" w:rsidP="00CF3729">
                <w:pPr>
                  <w:pStyle w:val="atgtitle"/>
                  <w:rPr>
                    <w:sz w:val="2"/>
                    <w:szCs w:val="2"/>
                  </w:rPr>
                </w:pPr>
              </w:p>
              <w:p w14:paraId="234C361C" w14:textId="77777777" w:rsidR="000B6D5E" w:rsidRDefault="000B6D5E" w:rsidP="00CF3729">
                <w:pPr>
                  <w:pStyle w:val="atgtitle"/>
                  <w:rPr>
                    <w:sz w:val="2"/>
                    <w:szCs w:val="2"/>
                  </w:rPr>
                </w:pPr>
              </w:p>
              <w:p w14:paraId="3DC4963B" w14:textId="77777777" w:rsidR="000B6D5E" w:rsidRDefault="000B6D5E" w:rsidP="00CF3729">
                <w:pPr>
                  <w:pStyle w:val="atgtitle"/>
                  <w:rPr>
                    <w:sz w:val="2"/>
                    <w:szCs w:val="2"/>
                  </w:rPr>
                </w:pPr>
              </w:p>
              <w:p w14:paraId="39C428E8" w14:textId="77777777" w:rsidR="000B6D5E" w:rsidRDefault="000B6D5E" w:rsidP="00CF3729">
                <w:pPr>
                  <w:pStyle w:val="atgtitle"/>
                  <w:rPr>
                    <w:sz w:val="2"/>
                    <w:szCs w:val="2"/>
                  </w:rPr>
                </w:pPr>
              </w:p>
              <w:p w14:paraId="35620D18" w14:textId="77777777" w:rsidR="000B6D5E" w:rsidRDefault="000B6D5E" w:rsidP="00CF3729">
                <w:pPr>
                  <w:pStyle w:val="atgtitle"/>
                  <w:rPr>
                    <w:sz w:val="2"/>
                    <w:szCs w:val="2"/>
                  </w:rPr>
                </w:pPr>
              </w:p>
              <w:p w14:paraId="0D9D3022" w14:textId="77777777" w:rsidR="000B6D5E" w:rsidRDefault="000B6D5E" w:rsidP="00CF3729">
                <w:pPr>
                  <w:pStyle w:val="atgtitle"/>
                  <w:rPr>
                    <w:sz w:val="2"/>
                    <w:szCs w:val="2"/>
                  </w:rPr>
                </w:pPr>
              </w:p>
              <w:p w14:paraId="624C36BB" w14:textId="77777777" w:rsidR="000B6D5E" w:rsidRDefault="000B6D5E" w:rsidP="00CF3729">
                <w:pPr>
                  <w:pStyle w:val="atgtitle"/>
                  <w:rPr>
                    <w:sz w:val="2"/>
                    <w:szCs w:val="2"/>
                  </w:rPr>
                </w:pPr>
              </w:p>
              <w:p w14:paraId="20DC8E7C" w14:textId="77777777" w:rsidR="000B6D5E" w:rsidRDefault="000B6D5E" w:rsidP="00CF3729">
                <w:pPr>
                  <w:pStyle w:val="atgtitle"/>
                  <w:rPr>
                    <w:sz w:val="2"/>
                    <w:szCs w:val="2"/>
                  </w:rPr>
                </w:pPr>
              </w:p>
              <w:p w14:paraId="4852E9C3" w14:textId="77777777" w:rsidR="000B6D5E" w:rsidRDefault="000B6D5E" w:rsidP="00CF3729">
                <w:pPr>
                  <w:pStyle w:val="atgtitle"/>
                  <w:rPr>
                    <w:sz w:val="2"/>
                    <w:szCs w:val="2"/>
                  </w:rPr>
                </w:pPr>
              </w:p>
              <w:p w14:paraId="2FDEB8F4" w14:textId="77777777" w:rsidR="000B6D5E" w:rsidRDefault="000B6D5E" w:rsidP="00CF3729">
                <w:pPr>
                  <w:pStyle w:val="atgtitle"/>
                  <w:rPr>
                    <w:sz w:val="2"/>
                    <w:szCs w:val="2"/>
                  </w:rPr>
                </w:pPr>
              </w:p>
              <w:p w14:paraId="0E6A3DB0" w14:textId="77777777" w:rsidR="000B6D5E" w:rsidRDefault="000B6D5E" w:rsidP="00CF3729">
                <w:pPr>
                  <w:pStyle w:val="atgtitle"/>
                  <w:rPr>
                    <w:sz w:val="2"/>
                    <w:szCs w:val="2"/>
                  </w:rPr>
                </w:pPr>
              </w:p>
              <w:p w14:paraId="1CCD42A2" w14:textId="77777777" w:rsidR="000B6D5E" w:rsidRPr="00CF3729" w:rsidRDefault="000B6D5E" w:rsidP="00CF3729">
                <w:pPr>
                  <w:pStyle w:val="atgtitle"/>
                  <w:rPr>
                    <w:sz w:val="2"/>
                    <w:szCs w:val="2"/>
                  </w:rPr>
                </w:pPr>
                <w:r w:rsidRPr="00CF3729">
                  <w:rPr>
                    <w:sz w:val="2"/>
                    <w:szCs w:val="2"/>
                  </w:rPr>
                  <w:t xml:space="preserve">         </w:t>
                </w:r>
              </w:p>
              <w:p w14:paraId="09821573" w14:textId="77777777" w:rsidR="000B6D5E" w:rsidRPr="00CF3729" w:rsidRDefault="000B6D5E" w:rsidP="00CF3729">
                <w:pPr>
                  <w:rPr>
                    <w:sz w:val="2"/>
                    <w:szCs w:val="2"/>
                  </w:rPr>
                </w:pPr>
                <w:r>
                  <w:rPr>
                    <w:noProof/>
                  </w:rPr>
                  <w:drawing>
                    <wp:inline distT="0" distB="0" distL="0" distR="0" wp14:anchorId="3BC4F148" wp14:editId="0D691AAC">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E7D9306" w14:textId="77777777" w:rsidR="000B6D5E" w:rsidRPr="00CF3729" w:rsidRDefault="000B6D5E" w:rsidP="00CF3729">
                <w:pPr>
                  <w:rPr>
                    <w:sz w:val="2"/>
                    <w:szCs w:val="2"/>
                  </w:rPr>
                </w:pPr>
              </w:p>
            </w:tc>
          </w:tr>
          <w:tr w:rsidR="000B6D5E" w:rsidRPr="00CF3729" w14:paraId="730FB461" w14:textId="77777777" w:rsidTr="000B6D5E">
            <w:trPr>
              <w:trHeight w:val="90"/>
            </w:trPr>
            <w:tc>
              <w:tcPr>
                <w:tcW w:w="1152" w:type="dxa"/>
                <w:shd w:val="clear" w:color="auto" w:fill="323232"/>
              </w:tcPr>
              <w:p w14:paraId="0F971ADE" w14:textId="77777777" w:rsidR="000B6D5E" w:rsidRPr="00CF3729" w:rsidRDefault="000B6D5E" w:rsidP="00CF3729">
                <w:pPr>
                  <w:pStyle w:val="atgformheaders"/>
                  <w:rPr>
                    <w:sz w:val="2"/>
                    <w:szCs w:val="2"/>
                  </w:rPr>
                </w:pPr>
              </w:p>
            </w:tc>
            <w:tc>
              <w:tcPr>
                <w:tcW w:w="2027" w:type="dxa"/>
                <w:gridSpan w:val="2"/>
                <w:shd w:val="clear" w:color="auto" w:fill="323232"/>
              </w:tcPr>
              <w:p w14:paraId="32EE6C60"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FC05B6A"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17FE8B9" w14:textId="77777777" w:rsidR="000B6D5E" w:rsidRPr="00CF3729" w:rsidRDefault="000B6D5E" w:rsidP="00CF3729">
                <w:pPr>
                  <w:pStyle w:val="atgformheaders"/>
                  <w:rPr>
                    <w:sz w:val="2"/>
                    <w:szCs w:val="2"/>
                  </w:rPr>
                </w:pPr>
                <w:r w:rsidRPr="00CF3729">
                  <w:rPr>
                    <w:sz w:val="2"/>
                    <w:szCs w:val="2"/>
                  </w:rPr>
                  <w:t xml:space="preserve">            </w:t>
                </w:r>
              </w:p>
            </w:tc>
          </w:tr>
        </w:tbl>
        <w:p w14:paraId="3C87EFC4" w14:textId="77777777" w:rsidR="00CF3729" w:rsidRPr="00CF3729" w:rsidRDefault="00CF3729">
          <w:pPr>
            <w:pStyle w:val="Header"/>
            <w:rPr>
              <w:sz w:val="2"/>
              <w:szCs w:val="2"/>
            </w:rPr>
          </w:pPr>
        </w:p>
      </w:tc>
    </w:tr>
  </w:tbl>
  <w:p w14:paraId="6DB5F9F2" w14:textId="77777777" w:rsidR="00CF3729" w:rsidRDefault="00CF3729">
    <w:pPr>
      <w:pStyle w:val="Header"/>
      <w:rPr>
        <w:sz w:val="2"/>
        <w:szCs w:val="2"/>
      </w:rPr>
    </w:pPr>
  </w:p>
  <w:p w14:paraId="7942B0DF" w14:textId="77777777" w:rsidR="000B6D5E" w:rsidRDefault="000B6D5E">
    <w:pPr>
      <w:pStyle w:val="Header"/>
      <w:rPr>
        <w:sz w:val="2"/>
        <w:szCs w:val="2"/>
      </w:rPr>
    </w:pPr>
  </w:p>
  <w:p w14:paraId="0E8853E0" w14:textId="77777777" w:rsidR="000B6D5E" w:rsidRDefault="000B6D5E">
    <w:pPr>
      <w:pStyle w:val="Header"/>
      <w:rPr>
        <w:sz w:val="2"/>
        <w:szCs w:val="2"/>
      </w:rPr>
    </w:pPr>
  </w:p>
  <w:p w14:paraId="1F066B67" w14:textId="77777777" w:rsidR="000B6D5E" w:rsidRDefault="000B6D5E">
    <w:pPr>
      <w:pStyle w:val="Header"/>
      <w:rPr>
        <w:sz w:val="2"/>
        <w:szCs w:val="2"/>
      </w:rPr>
    </w:pPr>
  </w:p>
  <w:p w14:paraId="54531CA4" w14:textId="77777777" w:rsidR="000B6D5E" w:rsidRDefault="000B6D5E">
    <w:pPr>
      <w:pStyle w:val="Header"/>
      <w:rPr>
        <w:sz w:val="2"/>
        <w:szCs w:val="2"/>
      </w:rPr>
    </w:pPr>
  </w:p>
  <w:p w14:paraId="137EB1B2" w14:textId="77777777" w:rsidR="000B6D5E" w:rsidRDefault="000B6D5E">
    <w:pPr>
      <w:pStyle w:val="Header"/>
      <w:rPr>
        <w:sz w:val="2"/>
        <w:szCs w:val="2"/>
      </w:rPr>
    </w:pPr>
  </w:p>
  <w:p w14:paraId="7E73C5A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CC7D24"/>
    <w:multiLevelType w:val="hybridMultilevel"/>
    <w:tmpl w:val="38FA4D86"/>
    <w:lvl w:ilvl="0" w:tplc="07E41EF4">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98C4CB6"/>
    <w:multiLevelType w:val="hybridMultilevel"/>
    <w:tmpl w:val="D0BAEC02"/>
    <w:lvl w:ilvl="0" w:tplc="D8BA116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63EF0"/>
    <w:rsid w:val="00097CCA"/>
    <w:rsid w:val="000B6D5E"/>
    <w:rsid w:val="000E06F1"/>
    <w:rsid w:val="00150ED8"/>
    <w:rsid w:val="001A7D4E"/>
    <w:rsid w:val="001B4D00"/>
    <w:rsid w:val="001C132C"/>
    <w:rsid w:val="001F75F1"/>
    <w:rsid w:val="00203869"/>
    <w:rsid w:val="002053E8"/>
    <w:rsid w:val="00227F43"/>
    <w:rsid w:val="00233F99"/>
    <w:rsid w:val="0024713D"/>
    <w:rsid w:val="002666D1"/>
    <w:rsid w:val="002741D2"/>
    <w:rsid w:val="002748E9"/>
    <w:rsid w:val="00281D12"/>
    <w:rsid w:val="00282109"/>
    <w:rsid w:val="00287A4C"/>
    <w:rsid w:val="00294A1B"/>
    <w:rsid w:val="002B0BA3"/>
    <w:rsid w:val="002C1D2B"/>
    <w:rsid w:val="002E7BBB"/>
    <w:rsid w:val="002F2784"/>
    <w:rsid w:val="002F72D4"/>
    <w:rsid w:val="00303D44"/>
    <w:rsid w:val="00314B20"/>
    <w:rsid w:val="00321170"/>
    <w:rsid w:val="00331038"/>
    <w:rsid w:val="00353C90"/>
    <w:rsid w:val="00355166"/>
    <w:rsid w:val="00373790"/>
    <w:rsid w:val="003C1B19"/>
    <w:rsid w:val="003D3EF7"/>
    <w:rsid w:val="003F39BC"/>
    <w:rsid w:val="004066B7"/>
    <w:rsid w:val="00425592"/>
    <w:rsid w:val="004B7DDA"/>
    <w:rsid w:val="00521259"/>
    <w:rsid w:val="005640ED"/>
    <w:rsid w:val="00575766"/>
    <w:rsid w:val="00575F36"/>
    <w:rsid w:val="00585527"/>
    <w:rsid w:val="005A6589"/>
    <w:rsid w:val="005B4DA9"/>
    <w:rsid w:val="005E3DA1"/>
    <w:rsid w:val="006750CC"/>
    <w:rsid w:val="00677A5B"/>
    <w:rsid w:val="006A532D"/>
    <w:rsid w:val="006A5514"/>
    <w:rsid w:val="006A6377"/>
    <w:rsid w:val="006A6B36"/>
    <w:rsid w:val="006B7433"/>
    <w:rsid w:val="006F0127"/>
    <w:rsid w:val="00706338"/>
    <w:rsid w:val="00707E22"/>
    <w:rsid w:val="0074610F"/>
    <w:rsid w:val="007512A0"/>
    <w:rsid w:val="00751ACE"/>
    <w:rsid w:val="00753D51"/>
    <w:rsid w:val="007624A4"/>
    <w:rsid w:val="00764B3A"/>
    <w:rsid w:val="007806DC"/>
    <w:rsid w:val="007A0848"/>
    <w:rsid w:val="007D6A33"/>
    <w:rsid w:val="0083704D"/>
    <w:rsid w:val="00843058"/>
    <w:rsid w:val="00851AB0"/>
    <w:rsid w:val="00867CE6"/>
    <w:rsid w:val="0088048C"/>
    <w:rsid w:val="00886E89"/>
    <w:rsid w:val="00887700"/>
    <w:rsid w:val="00895E1B"/>
    <w:rsid w:val="00897929"/>
    <w:rsid w:val="00917557"/>
    <w:rsid w:val="009432D4"/>
    <w:rsid w:val="00972640"/>
    <w:rsid w:val="00977959"/>
    <w:rsid w:val="00985949"/>
    <w:rsid w:val="00987A88"/>
    <w:rsid w:val="009F6127"/>
    <w:rsid w:val="00A501F6"/>
    <w:rsid w:val="00A82F79"/>
    <w:rsid w:val="00A83144"/>
    <w:rsid w:val="00A962DB"/>
    <w:rsid w:val="00AB4CE3"/>
    <w:rsid w:val="00AC1631"/>
    <w:rsid w:val="00AC7FDE"/>
    <w:rsid w:val="00AE567F"/>
    <w:rsid w:val="00B15AAA"/>
    <w:rsid w:val="00B26E22"/>
    <w:rsid w:val="00B62C6B"/>
    <w:rsid w:val="00BC1F23"/>
    <w:rsid w:val="00C2279E"/>
    <w:rsid w:val="00C33ECE"/>
    <w:rsid w:val="00C55FB2"/>
    <w:rsid w:val="00C60295"/>
    <w:rsid w:val="00CA6456"/>
    <w:rsid w:val="00CF3729"/>
    <w:rsid w:val="00D868CC"/>
    <w:rsid w:val="00DA0049"/>
    <w:rsid w:val="00DB66E4"/>
    <w:rsid w:val="00DC7DFC"/>
    <w:rsid w:val="00DD0606"/>
    <w:rsid w:val="00E16AF8"/>
    <w:rsid w:val="00E405EC"/>
    <w:rsid w:val="00E45687"/>
    <w:rsid w:val="00E515DC"/>
    <w:rsid w:val="00E6273F"/>
    <w:rsid w:val="00ED1582"/>
    <w:rsid w:val="00EE2624"/>
    <w:rsid w:val="00F03011"/>
    <w:rsid w:val="00F30946"/>
    <w:rsid w:val="00F40AC7"/>
    <w:rsid w:val="00F70459"/>
    <w:rsid w:val="00F90B95"/>
    <w:rsid w:val="00F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33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14649652">
      <w:bodyDiv w:val="1"/>
      <w:marLeft w:val="0"/>
      <w:marRight w:val="0"/>
      <w:marTop w:val="0"/>
      <w:marBottom w:val="0"/>
      <w:divBdr>
        <w:top w:val="none" w:sz="0" w:space="0" w:color="auto"/>
        <w:left w:val="none" w:sz="0" w:space="0" w:color="auto"/>
        <w:bottom w:val="none" w:sz="0" w:space="0" w:color="auto"/>
        <w:right w:val="none" w:sz="0" w:space="0" w:color="auto"/>
      </w:divBdr>
    </w:div>
    <w:div w:id="920064500">
      <w:bodyDiv w:val="1"/>
      <w:marLeft w:val="0"/>
      <w:marRight w:val="0"/>
      <w:marTop w:val="0"/>
      <w:marBottom w:val="0"/>
      <w:divBdr>
        <w:top w:val="none" w:sz="0" w:space="0" w:color="auto"/>
        <w:left w:val="none" w:sz="0" w:space="0" w:color="auto"/>
        <w:bottom w:val="none" w:sz="0" w:space="0" w:color="auto"/>
        <w:right w:val="none" w:sz="0" w:space="0" w:color="auto"/>
      </w:divBdr>
    </w:div>
    <w:div w:id="110828250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77388523">
      <w:bodyDiv w:val="1"/>
      <w:marLeft w:val="0"/>
      <w:marRight w:val="0"/>
      <w:marTop w:val="0"/>
      <w:marBottom w:val="0"/>
      <w:divBdr>
        <w:top w:val="none" w:sz="0" w:space="0" w:color="auto"/>
        <w:left w:val="none" w:sz="0" w:space="0" w:color="auto"/>
        <w:bottom w:val="none" w:sz="0" w:space="0" w:color="auto"/>
        <w:right w:val="none" w:sz="0" w:space="0" w:color="auto"/>
      </w:divBdr>
    </w:div>
    <w:div w:id="2083983353">
      <w:bodyDiv w:val="1"/>
      <w:marLeft w:val="0"/>
      <w:marRight w:val="0"/>
      <w:marTop w:val="0"/>
      <w:marBottom w:val="0"/>
      <w:divBdr>
        <w:top w:val="none" w:sz="0" w:space="0" w:color="auto"/>
        <w:left w:val="none" w:sz="0" w:space="0" w:color="auto"/>
        <w:bottom w:val="none" w:sz="0" w:space="0" w:color="auto"/>
        <w:right w:val="none" w:sz="0" w:space="0" w:color="auto"/>
      </w:divBdr>
    </w:div>
    <w:div w:id="211906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t808808.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2017-05-10T00:42:00Z</dcterms:created>
  <dcterms:modified xsi:type="dcterms:W3CDTF">2018-11-15T19:07:00Z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2017-11-02T01:03:25.3618121Z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