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AF9AA" w14:textId="77777777" w:rsidR="00764B3A" w:rsidRPr="00AE567F" w:rsidRDefault="00573AE8" w:rsidP="00AE567F">
      <w:pPr>
        <w:pStyle w:val="Title"/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사운드</w:t>
      </w:r>
      <w:r>
        <w:rPr>
          <w:rFonts w:hint="eastAsia"/>
        </w:rPr>
        <w:t xml:space="preserve"> </w:t>
      </w:r>
      <w:r>
        <w:rPr>
          <w:rFonts w:hint="eastAsia"/>
        </w:rPr>
        <w:t>샘플</w:t>
      </w:r>
    </w:p>
    <w:p w14:paraId="5D18B7A9" w14:textId="77777777" w:rsidR="006E63A1" w:rsidRDefault="006E63A1" w:rsidP="006E63A1">
      <w:pPr>
        <w:rPr>
          <w:i/>
        </w:rPr>
      </w:pPr>
      <w:r>
        <w:rPr>
          <w:rFonts w:hint="eastAsia"/>
          <w:i/>
        </w:rPr>
        <w:t>이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샘플은</w:t>
      </w:r>
      <w:r>
        <w:rPr>
          <w:rFonts w:hint="eastAsia"/>
          <w:i/>
        </w:rPr>
        <w:t xml:space="preserve"> Xbox One XDK 2017 </w:t>
      </w:r>
      <w:r>
        <w:rPr>
          <w:rFonts w:hint="eastAsia"/>
          <w:i/>
        </w:rPr>
        <w:t>년</w:t>
      </w:r>
      <w:r>
        <w:rPr>
          <w:rFonts w:hint="eastAsia"/>
          <w:i/>
        </w:rPr>
        <w:t xml:space="preserve"> 3 </w:t>
      </w:r>
      <w:r>
        <w:rPr>
          <w:rFonts w:hint="eastAsia"/>
          <w:i/>
        </w:rPr>
        <w:t>월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버전과</w:t>
      </w:r>
      <w:r>
        <w:rPr>
          <w:rFonts w:hint="eastAsia"/>
          <w:i/>
        </w:rPr>
        <w:t xml:space="preserve"> </w:t>
      </w:r>
      <w:r>
        <w:rPr>
          <w:rFonts w:hint="eastAsia"/>
          <w:i/>
        </w:rPr>
        <w:t>호환됩니다</w:t>
      </w:r>
      <w:r>
        <w:rPr>
          <w:rFonts w:hint="eastAsia"/>
          <w:i/>
        </w:rPr>
        <w:t>.</w:t>
      </w:r>
    </w:p>
    <w:p w14:paraId="184AC47C" w14:textId="77777777" w:rsidR="00B15C6A" w:rsidRPr="00B15C6A" w:rsidRDefault="00B15C6A" w:rsidP="00B15C6A"/>
    <w:p w14:paraId="076086B7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설명</w:t>
      </w:r>
    </w:p>
    <w:p w14:paraId="1D1CE0C4" w14:textId="77777777" w:rsidR="00194EF2" w:rsidRDefault="00194EF2" w:rsidP="00194EF2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샘플에서는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Windows </w:t>
      </w:r>
      <w:r>
        <w:rPr>
          <w:rFonts w:hint="eastAsia"/>
        </w:rPr>
        <w:t>소닉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기초한</w:t>
      </w:r>
      <w:r>
        <w:rPr>
          <w:rFonts w:hint="eastAsia"/>
        </w:rPr>
        <w:t xml:space="preserve"> </w:t>
      </w:r>
      <w:r>
        <w:rPr>
          <w:rFonts w:hint="eastAsia"/>
        </w:rPr>
        <w:t>높이</w:t>
      </w:r>
      <w:r>
        <w:rPr>
          <w:rFonts w:hint="eastAsia"/>
        </w:rPr>
        <w:t xml:space="preserve"> </w:t>
      </w:r>
      <w:r>
        <w:rPr>
          <w:rFonts w:hint="eastAsia"/>
        </w:rPr>
        <w:t>채널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오디오를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 </w:t>
      </w:r>
      <w:r>
        <w:rPr>
          <w:rFonts w:hint="eastAsia"/>
        </w:rPr>
        <w:t>키보드</w:t>
      </w:r>
      <w:r>
        <w:rPr>
          <w:rFonts w:hint="eastAsia"/>
        </w:rPr>
        <w:t xml:space="preserve"> </w:t>
      </w:r>
      <w:r>
        <w:rPr>
          <w:rFonts w:hint="eastAsia"/>
        </w:rPr>
        <w:t>컨트롤로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  <w:r>
        <w:rPr>
          <w:rFonts w:hint="eastAsia"/>
        </w:rPr>
        <w:t xml:space="preserve"> / </w:t>
      </w:r>
      <w:r>
        <w:rPr>
          <w:rFonts w:hint="eastAsia"/>
        </w:rPr>
        <w:t>정지</w:t>
      </w:r>
      <w:r>
        <w:rPr>
          <w:rFonts w:hint="eastAsia"/>
        </w:rPr>
        <w:t xml:space="preserve">, </w:t>
      </w:r>
      <w:r>
        <w:rPr>
          <w:rFonts w:hint="eastAsia"/>
        </w:rPr>
        <w:t>일시</w:t>
      </w:r>
      <w:r>
        <w:rPr>
          <w:rFonts w:hint="eastAsia"/>
        </w:rPr>
        <w:t xml:space="preserve"> </w:t>
      </w:r>
      <w:r>
        <w:rPr>
          <w:rFonts w:hint="eastAsia"/>
        </w:rPr>
        <w:t>정지</w:t>
      </w:r>
      <w:r>
        <w:rPr>
          <w:rFonts w:hint="eastAsia"/>
        </w:rPr>
        <w:t xml:space="preserve"> / </w:t>
      </w:r>
      <w:r>
        <w:rPr>
          <w:rFonts w:hint="eastAsia"/>
        </w:rPr>
        <w:t>재생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선택과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재생이</w:t>
      </w:r>
      <w:r>
        <w:rPr>
          <w:rFonts w:hint="eastAsia"/>
        </w:rPr>
        <w:t xml:space="preserve"> </w:t>
      </w:r>
      <w:r>
        <w:rPr>
          <w:rFonts w:hint="eastAsia"/>
        </w:rPr>
        <w:t>가능합니다</w:t>
      </w:r>
      <w:r>
        <w:rPr>
          <w:rFonts w:hint="eastAsia"/>
        </w:rPr>
        <w:t>.</w:t>
      </w:r>
    </w:p>
    <w:p w14:paraId="77E78136" w14:textId="77777777" w:rsidR="009051B9" w:rsidRDefault="009051B9" w:rsidP="00281D12"/>
    <w:p w14:paraId="0754F5CC" w14:textId="77777777" w:rsidR="009051B9" w:rsidRDefault="0087786D" w:rsidP="00281D12">
      <w:r>
        <w:rPr>
          <w:rFonts w:hint="eastAsia"/>
          <w:noProof/>
        </w:rPr>
        <w:drawing>
          <wp:inline distT="0" distB="0" distL="0" distR="0" wp14:anchorId="23396442" wp14:editId="31672A5C">
            <wp:extent cx="5943600" cy="2952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61664C47" w14:textId="77777777" w:rsidR="00281D12" w:rsidRDefault="00281D12" w:rsidP="00281D12">
      <w:pPr>
        <w:pStyle w:val="Heading1"/>
      </w:pPr>
      <w:r>
        <w:rPr>
          <w:rFonts w:hint="eastAsia"/>
        </w:rPr>
        <w:t>샘플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</w:p>
    <w:tbl>
      <w:tblPr>
        <w:tblStyle w:val="XboxOne"/>
        <w:tblW w:w="2935" w:type="pct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3415"/>
        <w:gridCol w:w="2073"/>
      </w:tblGrid>
      <w:tr w:rsidR="005C25C8" w:rsidRPr="00C42F0D" w14:paraId="549B9BF0" w14:textId="77777777" w:rsidTr="00BD73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  <w:jc w:val="center"/>
        </w:trPr>
        <w:tc>
          <w:tcPr>
            <w:tcW w:w="3111" w:type="pct"/>
            <w:hideMark/>
          </w:tcPr>
          <w:p w14:paraId="2C893056" w14:textId="77777777" w:rsidR="005C25C8" w:rsidRPr="00C42F0D" w:rsidRDefault="005C25C8" w:rsidP="00BD734A">
            <w:pPr>
              <w:pStyle w:val="Tableheading"/>
              <w:rPr>
                <w:bCs w:val="0"/>
              </w:rPr>
            </w:pPr>
            <w:r>
              <w:rPr>
                <w:rFonts w:hint="eastAsia"/>
              </w:rPr>
              <w:t>액션</w:t>
            </w:r>
          </w:p>
        </w:tc>
        <w:tc>
          <w:tcPr>
            <w:tcW w:w="1889" w:type="pct"/>
          </w:tcPr>
          <w:p w14:paraId="26102657" w14:textId="017D3662" w:rsidR="005C25C8" w:rsidRPr="00160A8A" w:rsidRDefault="00326C37" w:rsidP="00BD734A">
            <w:pPr>
              <w:pStyle w:val="Tableheading"/>
            </w:pPr>
            <w:r>
              <w:rPr>
                <w:rFonts w:hint="eastAsia"/>
              </w:rPr>
              <w:t>컨트롤러</w:t>
            </w:r>
          </w:p>
        </w:tc>
      </w:tr>
      <w:tr w:rsidR="005C25C8" w:rsidRPr="00C42F0D" w14:paraId="0640D8C9" w14:textId="77777777" w:rsidTr="00BD734A">
        <w:trPr>
          <w:trHeight w:val="180"/>
          <w:jc w:val="center"/>
        </w:trPr>
        <w:tc>
          <w:tcPr>
            <w:tcW w:w="3111" w:type="pct"/>
            <w:shd w:val="clear" w:color="auto" w:fill="auto"/>
          </w:tcPr>
          <w:p w14:paraId="70BA3933" w14:textId="77777777" w:rsidR="005C25C8" w:rsidRPr="00E16AF8" w:rsidRDefault="00573AE8" w:rsidP="00BD734A">
            <w:pPr>
              <w:pStyle w:val="Tableheading"/>
              <w:spacing w:before="0"/>
              <w:rPr>
                <w:color w:val="auto"/>
              </w:rPr>
            </w:pPr>
            <w:r>
              <w:rPr>
                <w:rFonts w:hint="eastAsia"/>
                <w:color w:val="auto"/>
              </w:rPr>
              <w:t>시작/중지</w:t>
            </w:r>
          </w:p>
        </w:tc>
        <w:tc>
          <w:tcPr>
            <w:tcW w:w="1889" w:type="pct"/>
            <w:shd w:val="clear" w:color="auto" w:fill="auto"/>
          </w:tcPr>
          <w:p w14:paraId="333152C3" w14:textId="77777777" w:rsidR="005C25C8" w:rsidRDefault="0087786D" w:rsidP="00BD734A">
            <w:pPr>
              <w:pStyle w:val="Tablebody"/>
            </w:pPr>
            <w:r>
              <w:rPr>
                <w:rFonts w:hint="eastAsia"/>
              </w:rPr>
              <w:t>A 버튼</w:t>
            </w:r>
          </w:p>
        </w:tc>
      </w:tr>
      <w:tr w:rsidR="00573AE8" w14:paraId="01C33076" w14:textId="77777777" w:rsidTr="00BD734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  <w:jc w:val="center"/>
        </w:trPr>
        <w:tc>
          <w:tcPr>
            <w:tcW w:w="3111" w:type="pct"/>
            <w:shd w:val="clear" w:color="auto" w:fill="auto"/>
          </w:tcPr>
          <w:p w14:paraId="00C9579D" w14:textId="77777777" w:rsidR="00573AE8" w:rsidRDefault="00573AE8" w:rsidP="00BD734A">
            <w:pPr>
              <w:pStyle w:val="Tablebody"/>
            </w:pPr>
            <w:r>
              <w:rPr>
                <w:rFonts w:hint="eastAsia"/>
              </w:rPr>
              <w:t>다음 파일 순환</w:t>
            </w:r>
          </w:p>
        </w:tc>
        <w:tc>
          <w:tcPr>
            <w:tcW w:w="1889" w:type="pct"/>
            <w:shd w:val="clear" w:color="auto" w:fill="auto"/>
          </w:tcPr>
          <w:p w14:paraId="4732C52D" w14:textId="77777777" w:rsidR="00573AE8" w:rsidRDefault="0087786D" w:rsidP="00BD734A">
            <w:pPr>
              <w:pStyle w:val="Tablebody"/>
            </w:pPr>
            <w:r>
              <w:rPr>
                <w:rFonts w:hint="eastAsia"/>
              </w:rPr>
              <w:t>B 버튼</w:t>
            </w:r>
          </w:p>
        </w:tc>
      </w:tr>
      <w:tr w:rsidR="00326C37" w14:paraId="02AB8005" w14:textId="77777777" w:rsidTr="00BD734A">
        <w:trPr>
          <w:trHeight w:val="362"/>
          <w:jc w:val="center"/>
        </w:trPr>
        <w:tc>
          <w:tcPr>
            <w:tcW w:w="3111" w:type="pct"/>
            <w:shd w:val="clear" w:color="auto" w:fill="auto"/>
          </w:tcPr>
          <w:p w14:paraId="2BE622DC" w14:textId="1D5028B0" w:rsidR="00326C37" w:rsidRDefault="00326C37" w:rsidP="00BD734A">
            <w:pPr>
              <w:pStyle w:val="Tablebody"/>
            </w:pPr>
            <w:r>
              <w:rPr>
                <w:rFonts w:hint="eastAsia"/>
              </w:rPr>
              <w:t>종료</w:t>
            </w:r>
          </w:p>
        </w:tc>
        <w:tc>
          <w:tcPr>
            <w:tcW w:w="1889" w:type="pct"/>
            <w:shd w:val="clear" w:color="auto" w:fill="auto"/>
          </w:tcPr>
          <w:p w14:paraId="36D41EB9" w14:textId="33ADFE26" w:rsidR="00326C37" w:rsidRDefault="00326C37" w:rsidP="00BD734A">
            <w:pPr>
              <w:pStyle w:val="Tablebody"/>
            </w:pPr>
            <w:r>
              <w:rPr>
                <w:rFonts w:hint="eastAsia"/>
              </w:rPr>
              <w:t>보기 버튼</w:t>
            </w:r>
          </w:p>
        </w:tc>
        <w:bookmarkStart w:id="0" w:name="_GoBack"/>
        <w:bookmarkEnd w:id="0"/>
      </w:tr>
    </w:tbl>
    <w:p w14:paraId="3826C708" w14:textId="77777777" w:rsidR="003D3EF7" w:rsidRDefault="003D3EF7" w:rsidP="003D3EF7">
      <w:pPr>
        <w:pStyle w:val="Heading1"/>
      </w:pP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</w:p>
    <w:p w14:paraId="42AE3F2C" w14:textId="77777777" w:rsidR="00226E0E" w:rsidRDefault="00226E0E" w:rsidP="00226E0E">
      <w:bookmarkStart w:id="1" w:name="ID2EMD"/>
      <w:bookmarkEnd w:id="1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샘플은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 xml:space="preserve"> </w:t>
      </w:r>
      <w:r>
        <w:rPr>
          <w:rFonts w:hint="eastAsia"/>
        </w:rPr>
        <w:t>기술에</w:t>
      </w:r>
      <w:r>
        <w:rPr>
          <w:rFonts w:hint="eastAsia"/>
        </w:rPr>
        <w:t xml:space="preserve"> </w:t>
      </w:r>
      <w:r>
        <w:rPr>
          <w:rFonts w:hint="eastAsia"/>
        </w:rPr>
        <w:t>기초한</w:t>
      </w:r>
      <w:r>
        <w:rPr>
          <w:rFonts w:hint="eastAsia"/>
        </w:rPr>
        <w:t xml:space="preserve"> </w:t>
      </w:r>
      <w:r>
        <w:rPr>
          <w:rFonts w:hint="eastAsia"/>
        </w:rPr>
        <w:t>고정상</w:t>
      </w:r>
      <w:r>
        <w:rPr>
          <w:rFonts w:hint="eastAsia"/>
        </w:rPr>
        <w:t xml:space="preserve"> </w:t>
      </w:r>
      <w:r>
        <w:rPr>
          <w:rFonts w:hint="eastAsia"/>
        </w:rPr>
        <w:t>사운드를</w:t>
      </w:r>
      <w:r>
        <w:rPr>
          <w:rFonts w:hint="eastAsia"/>
        </w:rPr>
        <w:t xml:space="preserve"> </w:t>
      </w:r>
      <w:r>
        <w:rPr>
          <w:rFonts w:hint="eastAsia"/>
        </w:rPr>
        <w:t>재생하는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보여줍니다</w:t>
      </w:r>
      <w:r>
        <w:rPr>
          <w:rFonts w:hint="eastAsia"/>
        </w:rPr>
        <w:t xml:space="preserve">.  </w:t>
      </w:r>
      <w:proofErr w:type="spellStart"/>
      <w:r>
        <w:rPr>
          <w:rFonts w:hint="eastAsia"/>
        </w:rPr>
        <w:t>ISpatialAudioClient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초기화되고</w:t>
      </w:r>
      <w:r>
        <w:rPr>
          <w:rFonts w:hint="eastAsia"/>
        </w:rPr>
        <w:t xml:space="preserve"> </w:t>
      </w:r>
      <w:r>
        <w:rPr>
          <w:rFonts w:hint="eastAsia"/>
        </w:rPr>
        <w:t>시작되면</w:t>
      </w:r>
      <w:r>
        <w:rPr>
          <w:rFonts w:hint="eastAsia"/>
        </w:rPr>
        <w:t xml:space="preserve"> </w:t>
      </w:r>
      <w:r>
        <w:rPr>
          <w:rFonts w:hint="eastAsia"/>
        </w:rPr>
        <w:t>콜백을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프레임을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>.</w:t>
      </w:r>
    </w:p>
    <w:p w14:paraId="31BA4D7B" w14:textId="77777777" w:rsidR="003D3EF7" w:rsidRDefault="003D3EF7" w:rsidP="003D3EF7">
      <w:pPr>
        <w:pStyle w:val="Heading1"/>
      </w:pPr>
      <w:r>
        <w:rPr>
          <w:rFonts w:hint="eastAsia"/>
        </w:rPr>
        <w:t>업데이트</w:t>
      </w:r>
      <w:r>
        <w:rPr>
          <w:rFonts w:hint="eastAsia"/>
        </w:rPr>
        <w:t xml:space="preserve"> </w:t>
      </w:r>
      <w:r>
        <w:rPr>
          <w:rFonts w:hint="eastAsia"/>
        </w:rPr>
        <w:t>기록</w:t>
      </w:r>
    </w:p>
    <w:p w14:paraId="533B40FF" w14:textId="77777777" w:rsidR="00575766" w:rsidRPr="00331038" w:rsidRDefault="0087786D" w:rsidP="003F0057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출시일</w:t>
      </w:r>
      <w:r>
        <w:rPr>
          <w:rFonts w:hint="eastAsia"/>
        </w:rPr>
        <w:t xml:space="preserve"> 2017 </w:t>
      </w:r>
      <w:r>
        <w:rPr>
          <w:rFonts w:hint="eastAsia"/>
        </w:rPr>
        <w:t>년</w:t>
      </w:r>
      <w:r>
        <w:rPr>
          <w:rFonts w:hint="eastAsia"/>
        </w:rPr>
        <w:t xml:space="preserve"> 3 </w:t>
      </w:r>
      <w:r>
        <w:rPr>
          <w:rFonts w:hint="eastAsia"/>
        </w:rPr>
        <w:t>월</w:t>
      </w:r>
    </w:p>
    <w:sectPr w:rsidR="00575766" w:rsidRPr="00331038" w:rsidSect="00337E0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C7825" w14:textId="77777777" w:rsidR="00FE5702" w:rsidRDefault="00FE5702" w:rsidP="0074610F">
      <w:r>
        <w:separator/>
      </w:r>
    </w:p>
  </w:endnote>
  <w:endnote w:type="continuationSeparator" w:id="0">
    <w:p w14:paraId="5A071616" w14:textId="77777777" w:rsidR="00FE5702" w:rsidRDefault="00FE570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C8B67" w14:textId="77777777" w:rsidR="00AE6064" w:rsidRDefault="00AE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3562742D" w14:textId="77777777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D2E87F7" w14:textId="0B09C87D"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BD734A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BD734A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BD734A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4:23:32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3042F854" wp14:editId="143D76E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r>
            <w:rPr>
              <w:rFonts w:hint="eastAsia"/>
              <w:color w:val="808080" w:themeColor="background1" w:themeShade="80"/>
              <w:szCs w:val="20"/>
            </w:rPr>
            <w:t>샘플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: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SimpleSpatialPlaySound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D23117B" w14:textId="44EA6A81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26C37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1D0FA9AF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625193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BE1F04" w14:textId="6D09B9E7"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년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월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 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일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dddd am/pm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="00BD734A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년</w:t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6</w:t>
          </w:r>
          <w:r w:rsidR="00BD734A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월</w:t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21</w:t>
          </w:r>
          <w:r w:rsidR="00BD734A">
            <w:rPr>
              <w:rFonts w:ascii="Malgun Gothic" w:eastAsia="Malgun Gothic" w:hAnsi="Malgun Gothic" w:cs="Malgun Gothic" w:hint="eastAsia"/>
              <w:noProof/>
              <w:color w:val="808080" w:themeColor="background1" w:themeShade="80"/>
              <w:sz w:val="16"/>
              <w:szCs w:val="16"/>
            </w:rPr>
            <w:t>일</w:t>
          </w:r>
          <w:r w:rsidR="00BD734A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 xml:space="preserve"> Friday PM 4:23:32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판권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소유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473FE21" wp14:editId="20E93904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</w:t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6B8AF2C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6844C125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296985" w14:textId="77777777" w:rsidR="00FE5702" w:rsidRDefault="00FE5702" w:rsidP="0074610F">
      <w:r>
        <w:separator/>
      </w:r>
    </w:p>
  </w:footnote>
  <w:footnote w:type="continuationSeparator" w:id="0">
    <w:p w14:paraId="79A300FF" w14:textId="77777777" w:rsidR="00FE5702" w:rsidRDefault="00FE570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15193" w14:textId="77777777" w:rsidR="00AE6064" w:rsidRDefault="00AE60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90CA3" w14:textId="77777777" w:rsidR="00AE6064" w:rsidRDefault="00AE60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2E6D18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36FE939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0D2E324B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F70069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BA357C" w14:textId="77777777" w:rsidR="000B6D5E" w:rsidRPr="000B6D5E" w:rsidRDefault="000B6D5E" w:rsidP="000B6D5E"/>
              <w:p w14:paraId="6DA2B355" w14:textId="77777777" w:rsidR="000B6D5E" w:rsidRDefault="000B6D5E" w:rsidP="000B6D5E"/>
              <w:p w14:paraId="15C6A331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06F44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47936C5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DB0EEF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CD8F5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3FFF8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F8E3A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418DC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E9C4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12BA4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811F4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9A507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0EE03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BC942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A8C141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EB05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3C0F5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25A0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A8FE5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53162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7852491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9D89F1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15071ADE" wp14:editId="4C9E6AC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65B71E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8FF9FE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404C2CA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4558FDF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213F900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534429A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01A71BEC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6C00E2A3" w14:textId="77777777" w:rsidR="00CF3729" w:rsidRDefault="00CF3729">
    <w:pPr>
      <w:pStyle w:val="Header"/>
      <w:rPr>
        <w:sz w:val="2"/>
        <w:szCs w:val="2"/>
      </w:rPr>
    </w:pPr>
  </w:p>
  <w:p w14:paraId="79036E33" w14:textId="77777777" w:rsidR="000B6D5E" w:rsidRDefault="000B6D5E">
    <w:pPr>
      <w:pStyle w:val="Header"/>
      <w:rPr>
        <w:sz w:val="2"/>
        <w:szCs w:val="2"/>
      </w:rPr>
    </w:pPr>
  </w:p>
  <w:p w14:paraId="13A78A19" w14:textId="77777777" w:rsidR="000B6D5E" w:rsidRDefault="000B6D5E">
    <w:pPr>
      <w:pStyle w:val="Header"/>
      <w:rPr>
        <w:sz w:val="2"/>
        <w:szCs w:val="2"/>
      </w:rPr>
    </w:pPr>
  </w:p>
  <w:p w14:paraId="1D69A665" w14:textId="77777777" w:rsidR="000B6D5E" w:rsidRDefault="000B6D5E">
    <w:pPr>
      <w:pStyle w:val="Header"/>
      <w:rPr>
        <w:sz w:val="2"/>
        <w:szCs w:val="2"/>
      </w:rPr>
    </w:pPr>
  </w:p>
  <w:p w14:paraId="792124D7" w14:textId="77777777" w:rsidR="000B6D5E" w:rsidRDefault="000B6D5E">
    <w:pPr>
      <w:pStyle w:val="Header"/>
      <w:rPr>
        <w:sz w:val="2"/>
        <w:szCs w:val="2"/>
      </w:rPr>
    </w:pPr>
  </w:p>
  <w:p w14:paraId="078F3622" w14:textId="77777777" w:rsidR="000B6D5E" w:rsidRDefault="000B6D5E">
    <w:pPr>
      <w:pStyle w:val="Header"/>
      <w:rPr>
        <w:sz w:val="2"/>
        <w:szCs w:val="2"/>
      </w:rPr>
    </w:pPr>
  </w:p>
  <w:p w14:paraId="1C1C6ABB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7937"/>
    <w:rsid w:val="0005476D"/>
    <w:rsid w:val="00097CCA"/>
    <w:rsid w:val="000B6D5E"/>
    <w:rsid w:val="001329C9"/>
    <w:rsid w:val="00150ED8"/>
    <w:rsid w:val="00191893"/>
    <w:rsid w:val="00194EF2"/>
    <w:rsid w:val="001B6AB2"/>
    <w:rsid w:val="001C132C"/>
    <w:rsid w:val="001F3CCA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B3E03"/>
    <w:rsid w:val="002B4D94"/>
    <w:rsid w:val="002C36B4"/>
    <w:rsid w:val="002E7BBB"/>
    <w:rsid w:val="00303D44"/>
    <w:rsid w:val="00321170"/>
    <w:rsid w:val="00326C37"/>
    <w:rsid w:val="00331038"/>
    <w:rsid w:val="00337E06"/>
    <w:rsid w:val="00355166"/>
    <w:rsid w:val="003C7C97"/>
    <w:rsid w:val="003D3EF7"/>
    <w:rsid w:val="003F0057"/>
    <w:rsid w:val="00425592"/>
    <w:rsid w:val="004376AB"/>
    <w:rsid w:val="00445092"/>
    <w:rsid w:val="004470DA"/>
    <w:rsid w:val="004B1785"/>
    <w:rsid w:val="004B7DDA"/>
    <w:rsid w:val="00500980"/>
    <w:rsid w:val="005528FE"/>
    <w:rsid w:val="0055620F"/>
    <w:rsid w:val="005640ED"/>
    <w:rsid w:val="00573AE8"/>
    <w:rsid w:val="00575766"/>
    <w:rsid w:val="00575F36"/>
    <w:rsid w:val="005806D2"/>
    <w:rsid w:val="00585527"/>
    <w:rsid w:val="005A0AE9"/>
    <w:rsid w:val="005A57FF"/>
    <w:rsid w:val="005B1973"/>
    <w:rsid w:val="005B4DA9"/>
    <w:rsid w:val="005B777F"/>
    <w:rsid w:val="005C25C8"/>
    <w:rsid w:val="005E3DA1"/>
    <w:rsid w:val="0060061F"/>
    <w:rsid w:val="0060610F"/>
    <w:rsid w:val="006A089F"/>
    <w:rsid w:val="006A532D"/>
    <w:rsid w:val="006B61A1"/>
    <w:rsid w:val="006B7433"/>
    <w:rsid w:val="006E63A1"/>
    <w:rsid w:val="00707E22"/>
    <w:rsid w:val="0074610F"/>
    <w:rsid w:val="007624A4"/>
    <w:rsid w:val="00764B3A"/>
    <w:rsid w:val="007806DC"/>
    <w:rsid w:val="007A0848"/>
    <w:rsid w:val="007A394B"/>
    <w:rsid w:val="00823FBD"/>
    <w:rsid w:val="008265FB"/>
    <w:rsid w:val="0083515E"/>
    <w:rsid w:val="00843058"/>
    <w:rsid w:val="00871A8C"/>
    <w:rsid w:val="0087786D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22CFC"/>
    <w:rsid w:val="00A660BE"/>
    <w:rsid w:val="00A77803"/>
    <w:rsid w:val="00A83D24"/>
    <w:rsid w:val="00AB09A2"/>
    <w:rsid w:val="00AE4CE7"/>
    <w:rsid w:val="00AE567F"/>
    <w:rsid w:val="00AE6064"/>
    <w:rsid w:val="00B15AAA"/>
    <w:rsid w:val="00B15C6A"/>
    <w:rsid w:val="00B62C6B"/>
    <w:rsid w:val="00B829B4"/>
    <w:rsid w:val="00B9020B"/>
    <w:rsid w:val="00B96851"/>
    <w:rsid w:val="00BC1F23"/>
    <w:rsid w:val="00BD734A"/>
    <w:rsid w:val="00BE70ED"/>
    <w:rsid w:val="00C07FE4"/>
    <w:rsid w:val="00C20BE0"/>
    <w:rsid w:val="00C20EB7"/>
    <w:rsid w:val="00C6752E"/>
    <w:rsid w:val="00CB702D"/>
    <w:rsid w:val="00CF3729"/>
    <w:rsid w:val="00CF3CB2"/>
    <w:rsid w:val="00DC7DFC"/>
    <w:rsid w:val="00DD0606"/>
    <w:rsid w:val="00E01461"/>
    <w:rsid w:val="00E02BF8"/>
    <w:rsid w:val="00E11C0D"/>
    <w:rsid w:val="00E16AF8"/>
    <w:rsid w:val="00E33A7F"/>
    <w:rsid w:val="00E6273F"/>
    <w:rsid w:val="00E7518C"/>
    <w:rsid w:val="00EE2624"/>
    <w:rsid w:val="00F222D5"/>
    <w:rsid w:val="00F40AC7"/>
    <w:rsid w:val="00F70459"/>
    <w:rsid w:val="00FE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7A0924E2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Ballard</dc:creator>
  <cp:keywords/>
  <dc:description/>
  <cp:lastModifiedBy>Michal Skocik</cp:lastModifiedBy>
  <cp:revision>42</cp:revision>
  <dcterms:created xsi:type="dcterms:W3CDTF">2016-03-28T18:35:00Z</dcterms:created>
  <dcterms:modified xsi:type="dcterms:W3CDTF">2019-06-21T14:23:00Z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2018-01-06T01:04:06.4147866Z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