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30A"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0AB994F" wp14:editId="22252F5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0802E10A" w14:textId="643BCE9D" w:rsidR="00764B3A" w:rsidRPr="00AE567F" w:rsidRDefault="001B4A90" w:rsidP="00AE567F">
      <w:pPr>
        <w:pStyle w:val="Title"/>
      </w:pPr>
      <w:r>
        <w:t>Simple DMA Decompression</w:t>
      </w:r>
      <w:r w:rsidR="00F70459">
        <w:t xml:space="preserve"> Sample</w:t>
      </w:r>
    </w:p>
    <w:p w14:paraId="717FFE44" w14:textId="15563196" w:rsidR="00281D12" w:rsidRPr="009F6B2F" w:rsidRDefault="00914EDA" w:rsidP="009F6B2F">
      <w:pPr>
        <w:rPr>
          <w:i/>
        </w:rPr>
      </w:pPr>
      <w:r w:rsidRPr="00914EDA">
        <w:rPr>
          <w:i/>
        </w:rPr>
        <w:t xml:space="preserve">* This sample is compatible with the </w:t>
      </w:r>
      <w:r w:rsidR="001B4A90">
        <w:rPr>
          <w:i/>
        </w:rPr>
        <w:t>June 2017 Xbox One XDK</w:t>
      </w:r>
    </w:p>
    <w:p w14:paraId="564A7B66" w14:textId="77777777" w:rsidR="009F6B2F" w:rsidRDefault="009F6B2F" w:rsidP="00AE567F">
      <w:pPr>
        <w:pStyle w:val="Heading1"/>
        <w:spacing w:before="0"/>
      </w:pPr>
    </w:p>
    <w:p w14:paraId="3255FBF2" w14:textId="2512BC8A" w:rsidR="008B75EE" w:rsidRDefault="00281D12" w:rsidP="008B75EE">
      <w:pPr>
        <w:pStyle w:val="Heading1"/>
        <w:spacing w:before="0"/>
      </w:pPr>
      <w:r>
        <w:t>Description</w:t>
      </w:r>
    </w:p>
    <w:p w14:paraId="5AD7BD44" w14:textId="343506A7" w:rsidR="008B75EE" w:rsidRDefault="008B75EE" w:rsidP="008B75EE">
      <w:r>
        <w:rPr>
          <w:iCs/>
          <w:noProof/>
        </w:rPr>
        <w:drawing>
          <wp:inline distT="0" distB="0" distL="0" distR="0" wp14:anchorId="7F387B81" wp14:editId="34E6FA07">
            <wp:extent cx="4492977" cy="252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1769" cy="2543496"/>
                    </a:xfrm>
                    <a:prstGeom prst="rect">
                      <a:avLst/>
                    </a:prstGeom>
                  </pic:spPr>
                </pic:pic>
              </a:graphicData>
            </a:graphic>
          </wp:inline>
        </w:drawing>
      </w:r>
    </w:p>
    <w:p w14:paraId="714D0C55" w14:textId="77777777" w:rsidR="008B75EE" w:rsidRPr="008B75EE" w:rsidRDefault="008B75EE" w:rsidP="008B75EE"/>
    <w:p w14:paraId="175A85D1" w14:textId="32E911A0" w:rsidR="008B75EE" w:rsidRPr="008B75EE" w:rsidRDefault="008B75EE" w:rsidP="008B75EE">
      <w:pPr>
        <w:pStyle w:val="Heading1"/>
        <w:spacing w:before="0"/>
      </w:pPr>
      <w:r w:rsidRPr="008B75EE">
        <w:rPr>
          <w:rFonts w:eastAsiaTheme="minorHAnsi" w:cs="Times New Roman"/>
          <w:color w:val="auto"/>
          <w:sz w:val="20"/>
          <w:szCs w:val="22"/>
        </w:rPr>
        <w:t>This sample demonstrates how to use the hardware LZ compression and decompression functionality in a couple different scenarios.</w:t>
      </w:r>
    </w:p>
    <w:p w14:paraId="47E80431" w14:textId="68B6A4BE" w:rsidR="00FB5876" w:rsidRDefault="008B75EE" w:rsidP="008B75EE">
      <w:pPr>
        <w:pStyle w:val="Heading1"/>
      </w:pPr>
      <w:r w:rsidRPr="008B75EE">
        <w:rPr>
          <w:rFonts w:eastAsiaTheme="minorHAnsi" w:cs="Times New Roman"/>
          <w:color w:val="auto"/>
          <w:sz w:val="20"/>
          <w:szCs w:val="22"/>
        </w:rPr>
        <w:t>The Xbox One GPU allows direct access to DMA engines that implement the DEFLATE algorithm (</w:t>
      </w:r>
      <w:hyperlink r:id="rId10" w:history="1">
        <w:r w:rsidR="007B4C19">
          <w:rPr>
            <w:rStyle w:val="Hyperlink"/>
            <w:rFonts w:eastAsiaTheme="minorHAnsi" w:cs="Times New Roman"/>
            <w:sz w:val="20"/>
            <w:szCs w:val="22"/>
          </w:rPr>
          <w:t>http://www.rfc-base.org/rfc-1951.html</w:t>
        </w:r>
      </w:hyperlink>
      <w:r w:rsidRPr="008B75EE">
        <w:rPr>
          <w:rFonts w:eastAsiaTheme="minorHAnsi" w:cs="Times New Roman"/>
          <w:color w:val="auto"/>
          <w:sz w:val="20"/>
          <w:szCs w:val="22"/>
        </w:rPr>
        <w:t>) as well as Jpeg Decode.  These can be used to offload tasks that would otherwise be CPU intensive.</w:t>
      </w:r>
    </w:p>
    <w:p w14:paraId="1FF16D83" w14:textId="02D06EAE" w:rsidR="00330D3F" w:rsidRDefault="00330D3F">
      <w:pPr>
        <w:spacing w:after="160" w:line="259" w:lineRule="auto"/>
      </w:pPr>
      <w:r>
        <w:br w:type="page"/>
      </w:r>
    </w:p>
    <w:p w14:paraId="1132CE13" w14:textId="77777777" w:rsidR="008B75EE" w:rsidRDefault="008B75EE">
      <w:pPr>
        <w:spacing w:after="160" w:line="259" w:lineRule="auto"/>
        <w:rPr>
          <w:rFonts w:eastAsiaTheme="majorEastAsia" w:cstheme="majorBidi"/>
          <w:color w:val="006600"/>
          <w:sz w:val="28"/>
          <w:szCs w:val="32"/>
        </w:rPr>
      </w:pPr>
    </w:p>
    <w:p w14:paraId="0C02FC3B" w14:textId="77777777" w:rsidR="00281D12" w:rsidRDefault="00281D12" w:rsidP="00281D12">
      <w:pPr>
        <w:pStyle w:val="Heading1"/>
      </w:pPr>
      <w:r>
        <w:t>Using the sample</w:t>
      </w:r>
    </w:p>
    <w:p w14:paraId="3DD314BB" w14:textId="65CF2E7C" w:rsidR="008B75EE" w:rsidRDefault="008B75EE" w:rsidP="005E3DA1">
      <w:pPr>
        <w:pStyle w:val="Heading2"/>
        <w:rPr>
          <w:b w:val="0"/>
        </w:rPr>
      </w:pPr>
      <w:r w:rsidRPr="008B75EE">
        <w:rPr>
          <w:b w:val="0"/>
        </w:rPr>
        <w:t>This sample uses the following controls:</w:t>
      </w:r>
    </w:p>
    <w:p w14:paraId="58F98072" w14:textId="5109C3C4"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B75EE" w:rsidRPr="00C42F0D" w14:paraId="2280C9DD" w14:textId="77777777" w:rsidTr="008B75EE">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76C16D01" w14:textId="77777777" w:rsidR="008B75EE" w:rsidRPr="00C42F0D" w:rsidRDefault="008B75EE" w:rsidP="005E6344">
            <w:pPr>
              <w:pStyle w:val="Tableheading"/>
              <w:rPr>
                <w:bCs w:val="0"/>
              </w:rPr>
            </w:pPr>
            <w:r w:rsidRPr="00160A8A">
              <w:t>Action</w:t>
            </w:r>
          </w:p>
        </w:tc>
        <w:tc>
          <w:tcPr>
            <w:tcW w:w="2085" w:type="pct"/>
            <w:hideMark/>
          </w:tcPr>
          <w:p w14:paraId="757FA629" w14:textId="77777777" w:rsidR="008B75EE" w:rsidRPr="00C42F0D" w:rsidRDefault="008B75EE" w:rsidP="005E6344">
            <w:pPr>
              <w:pStyle w:val="Tableheading"/>
              <w:rPr>
                <w:bCs w:val="0"/>
              </w:rPr>
            </w:pPr>
            <w:r>
              <w:t>Gamepad</w:t>
            </w:r>
          </w:p>
        </w:tc>
      </w:tr>
      <w:tr w:rsidR="008B75EE" w:rsidRPr="00C42F0D" w14:paraId="0D6DF06B" w14:textId="77777777" w:rsidTr="008B75EE">
        <w:trPr>
          <w:trHeight w:val="469"/>
        </w:trPr>
        <w:tc>
          <w:tcPr>
            <w:tcW w:w="2915" w:type="pct"/>
          </w:tcPr>
          <w:p w14:paraId="41CCEC91" w14:textId="123346C9" w:rsidR="008B75EE" w:rsidRPr="00C42F0D" w:rsidRDefault="008B75EE" w:rsidP="005E6344">
            <w:pPr>
              <w:pStyle w:val="Tablebody"/>
            </w:pPr>
            <w:r>
              <w:t>Cycle through loaded textures</w:t>
            </w:r>
          </w:p>
        </w:tc>
        <w:tc>
          <w:tcPr>
            <w:tcW w:w="2085" w:type="pct"/>
          </w:tcPr>
          <w:p w14:paraId="6D9C42E0" w14:textId="5E9DEDBB" w:rsidR="008B75EE" w:rsidRPr="00C42F0D" w:rsidRDefault="008B75EE" w:rsidP="005E6344">
            <w:pPr>
              <w:pStyle w:val="Tablebody"/>
            </w:pPr>
            <w:proofErr w:type="spellStart"/>
            <w:r>
              <w:t>DPad</w:t>
            </w:r>
            <w:proofErr w:type="spellEnd"/>
            <w:r>
              <w:t xml:space="preserve"> Up/Down</w:t>
            </w:r>
          </w:p>
        </w:tc>
      </w:tr>
      <w:tr w:rsidR="008B75EE" w14:paraId="65558906" w14:textId="77777777" w:rsidTr="008B75EE">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4DACE946" w14:textId="0866F9F8" w:rsidR="008B75EE" w:rsidRDefault="008B75EE" w:rsidP="005E6344">
            <w:pPr>
              <w:pStyle w:val="Tablebody"/>
            </w:pPr>
            <w:r>
              <w:t>Toggle hardware/software compression</w:t>
            </w:r>
          </w:p>
        </w:tc>
        <w:tc>
          <w:tcPr>
            <w:tcW w:w="2085" w:type="pct"/>
          </w:tcPr>
          <w:p w14:paraId="7D7E094E" w14:textId="5EE4219D" w:rsidR="008B75EE" w:rsidRDefault="008B75EE" w:rsidP="005E6344">
            <w:pPr>
              <w:pStyle w:val="Tablebody"/>
            </w:pPr>
            <w:r>
              <w:t>A button</w:t>
            </w:r>
          </w:p>
        </w:tc>
      </w:tr>
      <w:tr w:rsidR="008B75EE" w14:paraId="7E0C55DB" w14:textId="77777777" w:rsidTr="008B75EE">
        <w:trPr>
          <w:trHeight w:val="362"/>
        </w:trPr>
        <w:tc>
          <w:tcPr>
            <w:tcW w:w="2915" w:type="pct"/>
          </w:tcPr>
          <w:p w14:paraId="1D76943B" w14:textId="039ED31C" w:rsidR="008B75EE" w:rsidRDefault="008B75EE" w:rsidP="005E6344">
            <w:pPr>
              <w:pStyle w:val="Tablebody"/>
            </w:pPr>
            <w:r>
              <w:t>Toggle hardware/software decompression</w:t>
            </w:r>
          </w:p>
        </w:tc>
        <w:tc>
          <w:tcPr>
            <w:tcW w:w="2085" w:type="pct"/>
          </w:tcPr>
          <w:p w14:paraId="340F7784" w14:textId="0B77054B" w:rsidR="008B75EE" w:rsidRDefault="008B75EE" w:rsidP="005E6344">
            <w:pPr>
              <w:pStyle w:val="Tablebody"/>
            </w:pPr>
            <w:r>
              <w:t>B button</w:t>
            </w:r>
          </w:p>
          <w:p w14:paraId="6921683C" w14:textId="5D94E484" w:rsidR="008B75EE" w:rsidRPr="008B75EE" w:rsidRDefault="008B75EE" w:rsidP="008B75EE"/>
        </w:tc>
      </w:tr>
      <w:tr w:rsidR="008B75EE" w14:paraId="44355EE3" w14:textId="77777777" w:rsidTr="008B75EE">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0A26E912" w14:textId="77777777" w:rsidR="008B75EE" w:rsidRDefault="008B75EE" w:rsidP="005E6344">
            <w:pPr>
              <w:pStyle w:val="Tablebody"/>
            </w:pPr>
            <w:r>
              <w:t>Exit</w:t>
            </w:r>
          </w:p>
        </w:tc>
        <w:tc>
          <w:tcPr>
            <w:tcW w:w="2085" w:type="pct"/>
          </w:tcPr>
          <w:p w14:paraId="11C805A0" w14:textId="77777777" w:rsidR="008B75EE" w:rsidRDefault="008B75EE" w:rsidP="005E6344">
            <w:pPr>
              <w:pStyle w:val="Tablebody"/>
            </w:pPr>
            <w:r>
              <w:t>View Button</w:t>
            </w:r>
          </w:p>
        </w:tc>
      </w:tr>
    </w:tbl>
    <w:p w14:paraId="4E860414" w14:textId="77777777" w:rsidR="00E16AF8" w:rsidRDefault="00E16AF8" w:rsidP="00331038"/>
    <w:p w14:paraId="06575666" w14:textId="77777777" w:rsidR="00575766" w:rsidRDefault="00575766">
      <w:pPr>
        <w:spacing w:after="160" w:line="259" w:lineRule="auto"/>
      </w:pPr>
      <w:r>
        <w:br w:type="page"/>
      </w:r>
    </w:p>
    <w:p w14:paraId="5F9A4671" w14:textId="77777777" w:rsidR="003D3EF7" w:rsidRDefault="003D3EF7" w:rsidP="003D3EF7">
      <w:pPr>
        <w:pStyle w:val="Heading1"/>
      </w:pPr>
      <w:r>
        <w:lastRenderedPageBreak/>
        <w:t>Implementation notes</w:t>
      </w:r>
    </w:p>
    <w:p w14:paraId="3C8D5084" w14:textId="4E4100AB" w:rsidR="003D3EF7" w:rsidRDefault="008B75EE" w:rsidP="008B75EE">
      <w:pPr>
        <w:pStyle w:val="Heading2"/>
      </w:pPr>
      <w:r>
        <w:t>Scenario 1: Runtime Decode/Encode</w:t>
      </w:r>
    </w:p>
    <w:p w14:paraId="0309C3FD" w14:textId="6FDE671C" w:rsidR="008B75EE" w:rsidRDefault="008B75EE" w:rsidP="008B75EE">
      <w:bookmarkStart w:id="0" w:name="ID2EMD"/>
      <w:bookmarkEnd w:id="0"/>
      <w:r>
        <w:t>When the sample loads, it will pick up any DDS texture files that exist in the Media\Textures\ folder of the sample.  You can add additional files by modifying the MediaList.txt file and re-deploying.</w:t>
      </w:r>
    </w:p>
    <w:p w14:paraId="4226A28B" w14:textId="77777777" w:rsidR="008B75EE" w:rsidRDefault="008B75EE" w:rsidP="008B75EE"/>
    <w:p w14:paraId="1456AE46" w14:textId="08014DBC" w:rsidR="005640ED" w:rsidRDefault="008B75EE" w:rsidP="008B75EE">
      <w:r>
        <w:t xml:space="preserve">Once loaded, you can change between compression with the </w:t>
      </w:r>
      <w:proofErr w:type="spellStart"/>
      <w:r>
        <w:t>Dma</w:t>
      </w:r>
      <w:proofErr w:type="spellEnd"/>
      <w:r>
        <w:t xml:space="preserve"> Hardware (LZ77 with a 1KB window) or using reference compression libraries </w:t>
      </w:r>
      <w:proofErr w:type="spellStart"/>
      <w:r>
        <w:t>Zlib</w:t>
      </w:r>
      <w:proofErr w:type="spellEnd"/>
      <w:r>
        <w:t xml:space="preserve"> or </w:t>
      </w:r>
      <w:proofErr w:type="spellStart"/>
      <w:r>
        <w:t>Zopfli</w:t>
      </w:r>
      <w:proofErr w:type="spellEnd"/>
      <w:r>
        <w:t xml:space="preserve">.  When using the latter software compression options, compression is limited to the most optimal options supported by the decompression engine, using a 4KB window.  Switching between these options allows easy comparison of compression options available.  Also note that that larger files are fragmented into chunks slightly under 4MB, </w:t>
      </w:r>
      <w:r w:rsidR="00B62D21">
        <w:t>to</w:t>
      </w:r>
      <w:r>
        <w:t xml:space="preserve"> maintain compatibility with the hardware.</w:t>
      </w:r>
    </w:p>
    <w:p w14:paraId="4BF087B4" w14:textId="6592EC77" w:rsidR="008B75EE" w:rsidRDefault="008B75EE" w:rsidP="008B75EE"/>
    <w:p w14:paraId="50867688" w14:textId="2D6C81AC" w:rsidR="008B75EE" w:rsidRDefault="008B75EE" w:rsidP="008B75EE">
      <w:pPr>
        <w:pStyle w:val="Heading2"/>
      </w:pPr>
      <w:r>
        <w:t>Scenario 2: Streaming DMA Decompression</w:t>
      </w:r>
    </w:p>
    <w:p w14:paraId="659645FA" w14:textId="3CD38BE7" w:rsidR="008B75EE" w:rsidRDefault="008B75EE" w:rsidP="008B75EE">
      <w:r>
        <w:t xml:space="preserve">This scenario is </w:t>
      </w:r>
      <w:r w:rsidR="00B62D21">
        <w:t>like</w:t>
      </w:r>
      <w:r>
        <w:t xml:space="preserve"> what most titles do, decompressing content that’s being streamed in from disk that was compressed as part of the content build pipeline.  In this variant, all the decompression work is offloaded to the dedicated hardware instead of costing CPU cycles.  </w:t>
      </w:r>
    </w:p>
    <w:p w14:paraId="40EEFA06" w14:textId="77777777" w:rsidR="008B75EE" w:rsidRDefault="008B75EE" w:rsidP="008B75EE"/>
    <w:p w14:paraId="51077EF5" w14:textId="2AFA8AC1" w:rsidR="008B75EE" w:rsidRDefault="008B75EE" w:rsidP="008B75EE">
      <w:r>
        <w:t xml:space="preserve">To accomplish this, the </w:t>
      </w:r>
      <w:proofErr w:type="spellStart"/>
      <w:r>
        <w:t>StreamingDmaCompressionLib</w:t>
      </w:r>
      <w:proofErr w:type="spellEnd"/>
      <w:r>
        <w:t xml:space="preserve"> project defines a simple file format consisting of compressed blocks that allow asynchronous offloading to the DMA hardware to increase effective I/O throughput and decrease the package size of the title.  For ease of use, the </w:t>
      </w:r>
      <w:proofErr w:type="spellStart"/>
      <w:r>
        <w:t>XboxDmaCompression</w:t>
      </w:r>
      <w:proofErr w:type="spellEnd"/>
      <w:r>
        <w:t xml:space="preserve"> tool (PC-only) allows entire files to be compressed in the most optimal fashion that the hardware supports.  Alternatively, the library can be used directly </w:t>
      </w:r>
      <w:proofErr w:type="gramStart"/>
      <w:r>
        <w:t>in order to</w:t>
      </w:r>
      <w:proofErr w:type="gramEnd"/>
      <w:r>
        <w:t xml:space="preserve"> compress at a stream level so as to embed compressed content into a larger composite file.</w:t>
      </w:r>
    </w:p>
    <w:p w14:paraId="68A9C808" w14:textId="77777777" w:rsidR="008B75EE" w:rsidRDefault="008B75EE" w:rsidP="008B75EE"/>
    <w:p w14:paraId="279E4F80" w14:textId="4F5B0B05" w:rsidR="008B75EE" w:rsidRDefault="008B75EE" w:rsidP="008B75EE">
      <w:r>
        <w:t xml:space="preserve">The resulting file (or </w:t>
      </w:r>
      <w:r w:rsidR="00B62D21">
        <w:t>embedded</w:t>
      </w:r>
      <w:r>
        <w:t xml:space="preserve"> compressed stream) is read using </w:t>
      </w:r>
      <w:proofErr w:type="spellStart"/>
      <w:proofErr w:type="gramStart"/>
      <w:r>
        <w:t>ReadFileCompressed</w:t>
      </w:r>
      <w:proofErr w:type="spellEnd"/>
      <w:r>
        <w:t>(</w:t>
      </w:r>
      <w:proofErr w:type="gramEnd"/>
      <w:r>
        <w:t xml:space="preserve">), which is essentially API-compatible with the Win32 </w:t>
      </w:r>
      <w:proofErr w:type="spellStart"/>
      <w:r>
        <w:t>ReadFile</w:t>
      </w:r>
      <w:proofErr w:type="spellEnd"/>
      <w:r>
        <w:t xml:space="preserve">() </w:t>
      </w:r>
      <w:proofErr w:type="spellStart"/>
      <w:r>
        <w:t>api</w:t>
      </w:r>
      <w:proofErr w:type="spellEnd"/>
      <w:r>
        <w:t>.  It’s intended for overlapped asynchronous I/O, and supports buffered and unbuffered reads, with the latter improving performance.</w:t>
      </w:r>
    </w:p>
    <w:p w14:paraId="455A9A08" w14:textId="77777777" w:rsidR="008B75EE" w:rsidRDefault="008B75EE" w:rsidP="008B75EE"/>
    <w:p w14:paraId="36B7656C" w14:textId="30725F2B" w:rsidR="008B75EE" w:rsidRDefault="008B75EE" w:rsidP="008B75EE">
      <w:r>
        <w:t xml:space="preserve">To demonstrate the throughput characteristics of this system, the default MediaList.txt replicates 20 compressed and 20 uncompressed copies of the included texture, and in the initialization\load path loads one batch at a time.  Total uncompressed bytes in each batch are 59.6MB, and the effective throughputs of uncompressed load (66MB/s) and compressed load (115MB/s) are substantially different.  Combined with the </w:t>
      </w:r>
      <w:proofErr w:type="spellStart"/>
      <w:r>
        <w:t>DmaCompressionTool</w:t>
      </w:r>
      <w:proofErr w:type="spellEnd"/>
      <w:r>
        <w:t xml:space="preserve">, this is an easy way to determine if the DMA decompression hardware makes sense for your title.  The library is fully asynchronous, and </w:t>
      </w:r>
      <w:r w:rsidR="00B62D21">
        <w:t>thus</w:t>
      </w:r>
      <w:r>
        <w:t xml:space="preserve"> scales similarly to the underlying Windows overlapped\async I/O, improving with the number of requests in flight.</w:t>
      </w:r>
    </w:p>
    <w:p w14:paraId="54AFC96E" w14:textId="76CF6AD2" w:rsidR="008B75EE" w:rsidRDefault="008B75EE" w:rsidP="008B75EE"/>
    <w:p w14:paraId="0E420476" w14:textId="2908B318" w:rsidR="008B75EE" w:rsidRDefault="008B75EE" w:rsidP="008B75EE">
      <w:r>
        <w:rPr>
          <w:noProof/>
        </w:rPr>
        <w:drawing>
          <wp:inline distT="0" distB="0" distL="0" distR="0" wp14:anchorId="62284343" wp14:editId="3DA93B08">
            <wp:extent cx="513310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47" cy="2190585"/>
                    </a:xfrm>
                    <a:prstGeom prst="rect">
                      <a:avLst/>
                    </a:prstGeom>
                    <a:noFill/>
                    <a:ln>
                      <a:noFill/>
                    </a:ln>
                  </pic:spPr>
                </pic:pic>
              </a:graphicData>
            </a:graphic>
          </wp:inline>
        </w:drawing>
      </w:r>
    </w:p>
    <w:p w14:paraId="5FD9748D" w14:textId="5EE062BE" w:rsidR="008B75EE" w:rsidRDefault="008B75EE" w:rsidP="008B75EE">
      <w:r>
        <w:lastRenderedPageBreak/>
        <w:t xml:space="preserve">When using the </w:t>
      </w:r>
      <w:proofErr w:type="spellStart"/>
      <w:proofErr w:type="gramStart"/>
      <w:r>
        <w:t>ReadFileCompressed</w:t>
      </w:r>
      <w:proofErr w:type="spellEnd"/>
      <w:r>
        <w:t>(</w:t>
      </w:r>
      <w:proofErr w:type="gramEnd"/>
      <w:r>
        <w:t xml:space="preserve">) </w:t>
      </w:r>
      <w:proofErr w:type="spellStart"/>
      <w:r>
        <w:t>api</w:t>
      </w:r>
      <w:proofErr w:type="spellEnd"/>
      <w:r>
        <w:t xml:space="preserve">, the primary difference is that the size of the decompressed buffer is not known at the </w:t>
      </w:r>
      <w:proofErr w:type="spellStart"/>
      <w:r>
        <w:t>the</w:t>
      </w:r>
      <w:proofErr w:type="spellEnd"/>
      <w:r>
        <w:t xml:space="preserve"> time the API is invoked.  Rather than requiring a title to know this information beforehand, since this would require some other blocking read, the API supports passing in custom allocator, or the default allocator can be used, and the allocation is done once the block containing the file header is loaded.</w:t>
      </w:r>
    </w:p>
    <w:p w14:paraId="6139074F" w14:textId="77777777" w:rsidR="008B75EE" w:rsidRDefault="008B75EE" w:rsidP="008B75EE"/>
    <w:p w14:paraId="4DCB7284" w14:textId="34593F5B" w:rsidR="008B75EE" w:rsidRPr="008B75EE" w:rsidRDefault="008B75EE" w:rsidP="008B75EE">
      <w:r>
        <w:t xml:space="preserve">Other aspects of the overlapped I/O involving </w:t>
      </w:r>
      <w:proofErr w:type="spellStart"/>
      <w:r>
        <w:t>ReadFileCompressed</w:t>
      </w:r>
      <w:proofErr w:type="spellEnd"/>
      <w:r>
        <w:t xml:space="preserve"> are identical to </w:t>
      </w:r>
      <w:proofErr w:type="spellStart"/>
      <w:r>
        <w:t>ReadFile</w:t>
      </w:r>
      <w:proofErr w:type="spellEnd"/>
      <w:r>
        <w:t xml:space="preserve">, with a couple exceptions.  </w:t>
      </w:r>
      <w:proofErr w:type="spellStart"/>
      <w:r>
        <w:t>ReadFileCompressed</w:t>
      </w:r>
      <w:proofErr w:type="spellEnd"/>
      <w:r>
        <w:t xml:space="preserve"> can handle non-sector-aligned reads on unbuffered files, handling the pre\post buffering internally.  </w:t>
      </w:r>
      <w:proofErr w:type="spellStart"/>
      <w:r>
        <w:t>ReadFileCompressed</w:t>
      </w:r>
      <w:proofErr w:type="spellEnd"/>
      <w:r>
        <w:t xml:space="preserve"> does, however, require that reads be 4 byte aligned, to ensure that both the </w:t>
      </w:r>
      <w:proofErr w:type="spellStart"/>
      <w:r>
        <w:t>dma</w:t>
      </w:r>
      <w:proofErr w:type="spellEnd"/>
      <w:r>
        <w:t xml:space="preserve"> move from the storage controller, and the </w:t>
      </w:r>
      <w:proofErr w:type="spellStart"/>
      <w:r>
        <w:t>dma</w:t>
      </w:r>
      <w:proofErr w:type="spellEnd"/>
      <w:r>
        <w:t xml:space="preserve"> move through the decompressor can be accomplished without any memory being copied by the CPU.  If you use the </w:t>
      </w:r>
      <w:proofErr w:type="spellStart"/>
      <w:r>
        <w:t>StreamingDmaCompressionLib</w:t>
      </w:r>
      <w:proofErr w:type="spellEnd"/>
      <w:r>
        <w:t xml:space="preserve"> to compress a stream within a larger composite file, you must ensure that the first byte of the compressed stream is 4-byte aligned within the file.</w:t>
      </w:r>
    </w:p>
    <w:p w14:paraId="3E9E02C7" w14:textId="067A4309" w:rsidR="00507FA1" w:rsidRDefault="00507FA1" w:rsidP="003D3EF7">
      <w:pPr>
        <w:pStyle w:val="Heading1"/>
      </w:pPr>
      <w:r>
        <w:t>Known issues</w:t>
      </w:r>
    </w:p>
    <w:p w14:paraId="1B6A6C5D" w14:textId="77777777" w:rsidR="00507FA1" w:rsidRPr="00507FA1" w:rsidRDefault="00507FA1" w:rsidP="00507FA1">
      <w:bookmarkStart w:id="1" w:name="_GoBack"/>
      <w:bookmarkEnd w:id="1"/>
    </w:p>
    <w:p w14:paraId="1B79E1E1" w14:textId="5F48CA00" w:rsidR="00507FA1" w:rsidRPr="00507FA1" w:rsidRDefault="00507FA1" w:rsidP="00507FA1">
      <w:pPr>
        <w:pStyle w:val="ListParagraph"/>
        <w:numPr>
          <w:ilvl w:val="0"/>
          <w:numId w:val="15"/>
        </w:numPr>
      </w:pPr>
      <w:r>
        <w:t>This sample does not properly implement suspend/resume.</w:t>
      </w:r>
    </w:p>
    <w:p w14:paraId="0BFC9817" w14:textId="78004D2F" w:rsidR="003D3EF7" w:rsidRDefault="003D3EF7" w:rsidP="003D3EF7">
      <w:pPr>
        <w:pStyle w:val="Heading1"/>
      </w:pPr>
      <w:r>
        <w:t>Update history</w:t>
      </w:r>
    </w:p>
    <w:p w14:paraId="74635955" w14:textId="4F2F55E3" w:rsidR="00575766" w:rsidRDefault="008B75EE" w:rsidP="00331038">
      <w:r>
        <w:t>The original version of this sample was written in 2012. It was rewritten in September 2018.</w:t>
      </w:r>
    </w:p>
    <w:p w14:paraId="6689A8D2" w14:textId="77777777" w:rsidR="00FB5876" w:rsidRDefault="00FB5876" w:rsidP="00FB5876">
      <w:pPr>
        <w:pStyle w:val="Heading1"/>
        <w:rPr>
          <w:rFonts w:eastAsia="Times New Roman"/>
        </w:rPr>
      </w:pPr>
      <w:r>
        <w:rPr>
          <w:rFonts w:eastAsia="Times New Roman"/>
        </w:rPr>
        <w:t>Privacy Statement</w:t>
      </w:r>
    </w:p>
    <w:p w14:paraId="4A1E6C56"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0C2EF63D" w14:textId="77777777" w:rsidR="00FB5876" w:rsidRDefault="00FB5876" w:rsidP="00FB5876"/>
    <w:p w14:paraId="00A93138" w14:textId="77777777" w:rsidR="00FB5876" w:rsidRDefault="00FB5876" w:rsidP="00FB5876">
      <w:r>
        <w:t xml:space="preserve">For more information about Microsoft’s privacy policies in general, see the </w:t>
      </w:r>
      <w:hyperlink r:id="rId12" w:history="1">
        <w:r>
          <w:rPr>
            <w:rStyle w:val="Hyperlink"/>
          </w:rPr>
          <w:t>Microsoft Privacy Statement</w:t>
        </w:r>
      </w:hyperlink>
      <w:r>
        <w:t>.</w:t>
      </w:r>
    </w:p>
    <w:p w14:paraId="75D1E784" w14:textId="77777777" w:rsidR="00FB5876" w:rsidRPr="00331038" w:rsidRDefault="00FB5876" w:rsidP="00331038"/>
    <w:sectPr w:rsidR="00FB5876" w:rsidRPr="00331038"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CC271" w14:textId="77777777" w:rsidR="00DC1ACF" w:rsidRDefault="00DC1ACF" w:rsidP="0074610F">
      <w:r>
        <w:separator/>
      </w:r>
    </w:p>
  </w:endnote>
  <w:endnote w:type="continuationSeparator" w:id="0">
    <w:p w14:paraId="0CA4EC28" w14:textId="77777777" w:rsidR="00DC1ACF" w:rsidRDefault="00DC1AC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7EDE" w14:textId="77777777" w:rsidR="008B75EE" w:rsidRDefault="008B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0A8D0D0" w14:textId="77777777" w:rsidTr="00E37847">
      <w:tc>
        <w:tcPr>
          <w:tcW w:w="4500" w:type="pct"/>
          <w:tcBorders>
            <w:top w:val="single" w:sz="4" w:space="0" w:color="808080" w:themeColor="background1" w:themeShade="80"/>
          </w:tcBorders>
          <w:shd w:val="clear" w:color="auto" w:fill="auto"/>
        </w:tcPr>
        <w:p w14:paraId="2DF0AF8F" w14:textId="1EDA5E03"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BD8089F" wp14:editId="79CF6B4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07FA1">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8B75EE">
            <w:rPr>
              <w:rFonts w:cs="Segoe UI"/>
              <w:color w:val="808080" w:themeColor="background1" w:themeShade="80"/>
              <w:szCs w:val="20"/>
            </w:rPr>
            <w:t>SimpleDMADecompression</w:t>
          </w:r>
          <w:proofErr w:type="spellEnd"/>
        </w:p>
      </w:tc>
      <w:tc>
        <w:tcPr>
          <w:tcW w:w="500" w:type="pct"/>
          <w:tcBorders>
            <w:top w:val="single" w:sz="4" w:space="0" w:color="808080" w:themeColor="background1" w:themeShade="80"/>
          </w:tcBorders>
          <w:shd w:val="clear" w:color="auto" w:fill="auto"/>
        </w:tcPr>
        <w:p w14:paraId="058BD64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475FA60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D0DCBE9" w14:textId="77777777" w:rsidTr="00F70459">
      <w:tc>
        <w:tcPr>
          <w:tcW w:w="4500" w:type="pct"/>
          <w:tcBorders>
            <w:top w:val="single" w:sz="4" w:space="0" w:color="808080" w:themeColor="background1" w:themeShade="80"/>
          </w:tcBorders>
          <w:shd w:val="clear" w:color="auto" w:fill="auto"/>
        </w:tcPr>
        <w:p w14:paraId="7FA3AA45" w14:textId="428CCA5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07FA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29F54EB" wp14:editId="55897DD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4C823A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554939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FB3C" w14:textId="77777777" w:rsidR="00DC1ACF" w:rsidRDefault="00DC1ACF" w:rsidP="0074610F">
      <w:r>
        <w:separator/>
      </w:r>
    </w:p>
  </w:footnote>
  <w:footnote w:type="continuationSeparator" w:id="0">
    <w:p w14:paraId="777C4B9B" w14:textId="77777777" w:rsidR="00DC1ACF" w:rsidRDefault="00DC1AC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5B2D" w14:textId="77777777" w:rsidR="008B75EE" w:rsidRDefault="008B7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B79C" w14:textId="77777777" w:rsidR="008B75EE" w:rsidRDefault="008B7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9B89155" w14:textId="77777777" w:rsidTr="000B6D5E">
      <w:trPr>
        <w:trHeight w:val="1340"/>
      </w:trPr>
      <w:tc>
        <w:tcPr>
          <w:tcW w:w="12240" w:type="dxa"/>
          <w:tcBorders>
            <w:top w:val="nil"/>
            <w:left w:val="nil"/>
            <w:bottom w:val="nil"/>
            <w:right w:val="nil"/>
          </w:tcBorders>
          <w:shd w:val="clear" w:color="auto" w:fill="323232"/>
        </w:tcPr>
        <w:p w14:paraId="0D16B97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16F8CF" w14:textId="77777777" w:rsidTr="000B6D5E">
            <w:trPr>
              <w:gridAfter w:val="2"/>
              <w:wAfter w:w="2008" w:type="dxa"/>
            </w:trPr>
            <w:tc>
              <w:tcPr>
                <w:tcW w:w="1152" w:type="dxa"/>
                <w:shd w:val="clear" w:color="auto" w:fill="323232"/>
              </w:tcPr>
              <w:p w14:paraId="3BD62BA0" w14:textId="77777777" w:rsidR="000B6D5E" w:rsidRDefault="000B6D5E" w:rsidP="00CF3729">
                <w:pPr>
                  <w:pStyle w:val="atgtitle"/>
                  <w:rPr>
                    <w:sz w:val="2"/>
                    <w:szCs w:val="2"/>
                  </w:rPr>
                </w:pPr>
              </w:p>
              <w:p w14:paraId="22547CB5" w14:textId="77777777" w:rsidR="000B6D5E" w:rsidRPr="000B6D5E" w:rsidRDefault="000B6D5E" w:rsidP="000B6D5E"/>
              <w:p w14:paraId="1E40EE98" w14:textId="77777777" w:rsidR="000B6D5E" w:rsidRDefault="000B6D5E" w:rsidP="000B6D5E"/>
              <w:p w14:paraId="3C0DF198" w14:textId="77777777" w:rsidR="000B6D5E" w:rsidRPr="000B6D5E" w:rsidRDefault="000B6D5E" w:rsidP="000B6D5E">
                <w:pPr>
                  <w:jc w:val="center"/>
                </w:pPr>
              </w:p>
            </w:tc>
            <w:tc>
              <w:tcPr>
                <w:tcW w:w="19" w:type="dxa"/>
                <w:shd w:val="clear" w:color="auto" w:fill="323232"/>
              </w:tcPr>
              <w:p w14:paraId="7DFA2CC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194E953" w14:textId="77777777" w:rsidR="000B6D5E" w:rsidRDefault="000B6D5E" w:rsidP="00CF3729">
                <w:pPr>
                  <w:pStyle w:val="atgtitle"/>
                  <w:rPr>
                    <w:sz w:val="2"/>
                    <w:szCs w:val="2"/>
                  </w:rPr>
                </w:pPr>
              </w:p>
              <w:p w14:paraId="48C7C196" w14:textId="77777777" w:rsidR="000B6D5E" w:rsidRDefault="000B6D5E" w:rsidP="00CF3729">
                <w:pPr>
                  <w:pStyle w:val="atgtitle"/>
                  <w:rPr>
                    <w:sz w:val="2"/>
                    <w:szCs w:val="2"/>
                  </w:rPr>
                </w:pPr>
              </w:p>
              <w:p w14:paraId="325A6652" w14:textId="77777777" w:rsidR="000B6D5E" w:rsidRDefault="000B6D5E" w:rsidP="00CF3729">
                <w:pPr>
                  <w:pStyle w:val="atgtitle"/>
                  <w:rPr>
                    <w:sz w:val="2"/>
                    <w:szCs w:val="2"/>
                  </w:rPr>
                </w:pPr>
              </w:p>
              <w:p w14:paraId="51141A06" w14:textId="77777777" w:rsidR="000B6D5E" w:rsidRDefault="000B6D5E" w:rsidP="00CF3729">
                <w:pPr>
                  <w:pStyle w:val="atgtitle"/>
                  <w:rPr>
                    <w:sz w:val="2"/>
                    <w:szCs w:val="2"/>
                  </w:rPr>
                </w:pPr>
              </w:p>
              <w:p w14:paraId="0B3747E7" w14:textId="77777777" w:rsidR="000B6D5E" w:rsidRDefault="000B6D5E" w:rsidP="00CF3729">
                <w:pPr>
                  <w:pStyle w:val="atgtitle"/>
                  <w:rPr>
                    <w:sz w:val="2"/>
                    <w:szCs w:val="2"/>
                  </w:rPr>
                </w:pPr>
              </w:p>
              <w:p w14:paraId="62CE15B9" w14:textId="77777777" w:rsidR="000B6D5E" w:rsidRDefault="000B6D5E" w:rsidP="00CF3729">
                <w:pPr>
                  <w:pStyle w:val="atgtitle"/>
                  <w:rPr>
                    <w:sz w:val="2"/>
                    <w:szCs w:val="2"/>
                  </w:rPr>
                </w:pPr>
              </w:p>
              <w:p w14:paraId="17244BE0" w14:textId="77777777" w:rsidR="000B6D5E" w:rsidRDefault="000B6D5E" w:rsidP="00CF3729">
                <w:pPr>
                  <w:pStyle w:val="atgtitle"/>
                  <w:rPr>
                    <w:sz w:val="2"/>
                    <w:szCs w:val="2"/>
                  </w:rPr>
                </w:pPr>
              </w:p>
              <w:p w14:paraId="667F98E7" w14:textId="77777777" w:rsidR="000B6D5E" w:rsidRDefault="000B6D5E" w:rsidP="00CF3729">
                <w:pPr>
                  <w:pStyle w:val="atgtitle"/>
                  <w:rPr>
                    <w:sz w:val="2"/>
                    <w:szCs w:val="2"/>
                  </w:rPr>
                </w:pPr>
              </w:p>
              <w:p w14:paraId="4819CF87" w14:textId="77777777" w:rsidR="000B6D5E" w:rsidRDefault="000B6D5E" w:rsidP="00CF3729">
                <w:pPr>
                  <w:pStyle w:val="atgtitle"/>
                  <w:rPr>
                    <w:sz w:val="2"/>
                    <w:szCs w:val="2"/>
                  </w:rPr>
                </w:pPr>
              </w:p>
              <w:p w14:paraId="213B4051" w14:textId="77777777" w:rsidR="000B6D5E" w:rsidRDefault="000B6D5E" w:rsidP="00CF3729">
                <w:pPr>
                  <w:pStyle w:val="atgtitle"/>
                  <w:rPr>
                    <w:sz w:val="2"/>
                    <w:szCs w:val="2"/>
                  </w:rPr>
                </w:pPr>
              </w:p>
              <w:p w14:paraId="791F27D5" w14:textId="77777777" w:rsidR="000B6D5E" w:rsidRDefault="000B6D5E" w:rsidP="00CF3729">
                <w:pPr>
                  <w:pStyle w:val="atgtitle"/>
                  <w:rPr>
                    <w:sz w:val="2"/>
                    <w:szCs w:val="2"/>
                  </w:rPr>
                </w:pPr>
              </w:p>
              <w:p w14:paraId="3B48105D" w14:textId="77777777" w:rsidR="000B6D5E" w:rsidRDefault="000B6D5E" w:rsidP="00CF3729">
                <w:pPr>
                  <w:pStyle w:val="atgtitle"/>
                  <w:rPr>
                    <w:sz w:val="2"/>
                    <w:szCs w:val="2"/>
                  </w:rPr>
                </w:pPr>
              </w:p>
              <w:p w14:paraId="56A88E89" w14:textId="77777777" w:rsidR="000B6D5E" w:rsidRDefault="000B6D5E" w:rsidP="00CF3729">
                <w:pPr>
                  <w:pStyle w:val="atgtitle"/>
                  <w:rPr>
                    <w:sz w:val="2"/>
                    <w:szCs w:val="2"/>
                  </w:rPr>
                </w:pPr>
              </w:p>
              <w:p w14:paraId="1B70F3F1" w14:textId="77777777" w:rsidR="000B6D5E" w:rsidRDefault="000B6D5E" w:rsidP="00CF3729">
                <w:pPr>
                  <w:pStyle w:val="atgtitle"/>
                  <w:rPr>
                    <w:sz w:val="2"/>
                    <w:szCs w:val="2"/>
                  </w:rPr>
                </w:pPr>
              </w:p>
              <w:p w14:paraId="574B13AE" w14:textId="77777777" w:rsidR="000B6D5E" w:rsidRDefault="000B6D5E" w:rsidP="00CF3729">
                <w:pPr>
                  <w:pStyle w:val="atgtitle"/>
                  <w:rPr>
                    <w:sz w:val="2"/>
                    <w:szCs w:val="2"/>
                  </w:rPr>
                </w:pPr>
              </w:p>
              <w:p w14:paraId="763EDDB6" w14:textId="77777777" w:rsidR="000B6D5E" w:rsidRDefault="000B6D5E" w:rsidP="00CF3729">
                <w:pPr>
                  <w:pStyle w:val="atgtitle"/>
                  <w:rPr>
                    <w:sz w:val="2"/>
                    <w:szCs w:val="2"/>
                  </w:rPr>
                </w:pPr>
              </w:p>
              <w:p w14:paraId="64CC97B6" w14:textId="77777777" w:rsidR="000B6D5E" w:rsidRDefault="000B6D5E" w:rsidP="00CF3729">
                <w:pPr>
                  <w:pStyle w:val="atgtitle"/>
                  <w:rPr>
                    <w:sz w:val="2"/>
                    <w:szCs w:val="2"/>
                  </w:rPr>
                </w:pPr>
              </w:p>
              <w:p w14:paraId="17E5000E" w14:textId="77777777" w:rsidR="000B6D5E" w:rsidRDefault="000B6D5E" w:rsidP="00CF3729">
                <w:pPr>
                  <w:pStyle w:val="atgtitle"/>
                  <w:rPr>
                    <w:sz w:val="2"/>
                    <w:szCs w:val="2"/>
                  </w:rPr>
                </w:pPr>
              </w:p>
              <w:p w14:paraId="473FD1E2" w14:textId="77777777" w:rsidR="000B6D5E" w:rsidRPr="00CF3729" w:rsidRDefault="000B6D5E" w:rsidP="00CF3729">
                <w:pPr>
                  <w:pStyle w:val="atgtitle"/>
                  <w:rPr>
                    <w:sz w:val="2"/>
                    <w:szCs w:val="2"/>
                  </w:rPr>
                </w:pPr>
                <w:r w:rsidRPr="00CF3729">
                  <w:rPr>
                    <w:sz w:val="2"/>
                    <w:szCs w:val="2"/>
                  </w:rPr>
                  <w:t xml:space="preserve">         </w:t>
                </w:r>
              </w:p>
              <w:p w14:paraId="766398CD" w14:textId="77777777" w:rsidR="000B6D5E" w:rsidRPr="00CF3729" w:rsidRDefault="000B6D5E" w:rsidP="00CF3729">
                <w:pPr>
                  <w:rPr>
                    <w:sz w:val="2"/>
                    <w:szCs w:val="2"/>
                  </w:rPr>
                </w:pPr>
                <w:r>
                  <w:rPr>
                    <w:noProof/>
                  </w:rPr>
                  <w:drawing>
                    <wp:inline distT="0" distB="0" distL="0" distR="0" wp14:anchorId="2552EFB0" wp14:editId="79C200A3">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5E9D82C" w14:textId="77777777" w:rsidR="000B6D5E" w:rsidRPr="00CF3729" w:rsidRDefault="000B6D5E" w:rsidP="00CF3729">
                <w:pPr>
                  <w:rPr>
                    <w:sz w:val="2"/>
                    <w:szCs w:val="2"/>
                  </w:rPr>
                </w:pPr>
              </w:p>
            </w:tc>
          </w:tr>
          <w:tr w:rsidR="000B6D5E" w:rsidRPr="00CF3729" w14:paraId="6197A6A2" w14:textId="77777777" w:rsidTr="000B6D5E">
            <w:trPr>
              <w:trHeight w:val="90"/>
            </w:trPr>
            <w:tc>
              <w:tcPr>
                <w:tcW w:w="1152" w:type="dxa"/>
                <w:shd w:val="clear" w:color="auto" w:fill="323232"/>
              </w:tcPr>
              <w:p w14:paraId="2753FB76" w14:textId="77777777" w:rsidR="000B6D5E" w:rsidRPr="00CF3729" w:rsidRDefault="000B6D5E" w:rsidP="00CF3729">
                <w:pPr>
                  <w:pStyle w:val="atgformheaders"/>
                  <w:rPr>
                    <w:sz w:val="2"/>
                    <w:szCs w:val="2"/>
                  </w:rPr>
                </w:pPr>
              </w:p>
            </w:tc>
            <w:tc>
              <w:tcPr>
                <w:tcW w:w="2027" w:type="dxa"/>
                <w:gridSpan w:val="2"/>
                <w:shd w:val="clear" w:color="auto" w:fill="323232"/>
              </w:tcPr>
              <w:p w14:paraId="5BE2A4A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0D44D4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BA55AC3" w14:textId="77777777" w:rsidR="000B6D5E" w:rsidRPr="00CF3729" w:rsidRDefault="000B6D5E" w:rsidP="00CF3729">
                <w:pPr>
                  <w:pStyle w:val="atgformheaders"/>
                  <w:rPr>
                    <w:sz w:val="2"/>
                    <w:szCs w:val="2"/>
                  </w:rPr>
                </w:pPr>
                <w:r w:rsidRPr="00CF3729">
                  <w:rPr>
                    <w:sz w:val="2"/>
                    <w:szCs w:val="2"/>
                  </w:rPr>
                  <w:t xml:space="preserve">            </w:t>
                </w:r>
              </w:p>
            </w:tc>
          </w:tr>
        </w:tbl>
        <w:p w14:paraId="11E06CBF" w14:textId="77777777" w:rsidR="00CF3729" w:rsidRPr="00CF3729" w:rsidRDefault="00CF3729">
          <w:pPr>
            <w:pStyle w:val="Header"/>
            <w:rPr>
              <w:sz w:val="2"/>
              <w:szCs w:val="2"/>
            </w:rPr>
          </w:pPr>
        </w:p>
      </w:tc>
    </w:tr>
  </w:tbl>
  <w:p w14:paraId="68AC61B0" w14:textId="77777777" w:rsidR="00CF3729" w:rsidRDefault="00CF3729">
    <w:pPr>
      <w:pStyle w:val="Header"/>
      <w:rPr>
        <w:sz w:val="2"/>
        <w:szCs w:val="2"/>
      </w:rPr>
    </w:pPr>
  </w:p>
  <w:p w14:paraId="382C87C9" w14:textId="77777777" w:rsidR="000B6D5E" w:rsidRDefault="000B6D5E">
    <w:pPr>
      <w:pStyle w:val="Header"/>
      <w:rPr>
        <w:sz w:val="2"/>
        <w:szCs w:val="2"/>
      </w:rPr>
    </w:pPr>
  </w:p>
  <w:p w14:paraId="1F62049C" w14:textId="77777777" w:rsidR="000B6D5E" w:rsidRDefault="000B6D5E">
    <w:pPr>
      <w:pStyle w:val="Header"/>
      <w:rPr>
        <w:sz w:val="2"/>
        <w:szCs w:val="2"/>
      </w:rPr>
    </w:pPr>
  </w:p>
  <w:p w14:paraId="0E579F4E" w14:textId="77777777" w:rsidR="000B6D5E" w:rsidRDefault="000B6D5E">
    <w:pPr>
      <w:pStyle w:val="Header"/>
      <w:rPr>
        <w:sz w:val="2"/>
        <w:szCs w:val="2"/>
      </w:rPr>
    </w:pPr>
  </w:p>
  <w:p w14:paraId="52872384" w14:textId="77777777" w:rsidR="000B6D5E" w:rsidRDefault="000B6D5E">
    <w:pPr>
      <w:pStyle w:val="Header"/>
      <w:rPr>
        <w:sz w:val="2"/>
        <w:szCs w:val="2"/>
      </w:rPr>
    </w:pPr>
  </w:p>
  <w:p w14:paraId="256A50ED" w14:textId="77777777" w:rsidR="000B6D5E" w:rsidRDefault="000B6D5E">
    <w:pPr>
      <w:pStyle w:val="Header"/>
      <w:rPr>
        <w:sz w:val="2"/>
        <w:szCs w:val="2"/>
      </w:rPr>
    </w:pPr>
  </w:p>
  <w:p w14:paraId="7AAF62F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B0E4B68"/>
    <w:multiLevelType w:val="hybridMultilevel"/>
    <w:tmpl w:val="35322284"/>
    <w:lvl w:ilvl="0" w:tplc="382EAB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ED8"/>
    <w:rsid w:val="001B4A90"/>
    <w:rsid w:val="001C132C"/>
    <w:rsid w:val="00203869"/>
    <w:rsid w:val="0024713D"/>
    <w:rsid w:val="002741D2"/>
    <w:rsid w:val="002748E9"/>
    <w:rsid w:val="00281D12"/>
    <w:rsid w:val="00287A4C"/>
    <w:rsid w:val="00294A1B"/>
    <w:rsid w:val="002E7BBB"/>
    <w:rsid w:val="00303D44"/>
    <w:rsid w:val="00321170"/>
    <w:rsid w:val="00330D3F"/>
    <w:rsid w:val="00331038"/>
    <w:rsid w:val="00355166"/>
    <w:rsid w:val="003D3EF7"/>
    <w:rsid w:val="00425592"/>
    <w:rsid w:val="004B7DDA"/>
    <w:rsid w:val="00507FA1"/>
    <w:rsid w:val="005640ED"/>
    <w:rsid w:val="00575766"/>
    <w:rsid w:val="00575F36"/>
    <w:rsid w:val="00585527"/>
    <w:rsid w:val="005B4DA9"/>
    <w:rsid w:val="005E3DA1"/>
    <w:rsid w:val="00683D94"/>
    <w:rsid w:val="006946F9"/>
    <w:rsid w:val="006A532D"/>
    <w:rsid w:val="006B7433"/>
    <w:rsid w:val="00707E22"/>
    <w:rsid w:val="0074610F"/>
    <w:rsid w:val="007624A4"/>
    <w:rsid w:val="00764B3A"/>
    <w:rsid w:val="007806DC"/>
    <w:rsid w:val="007A0848"/>
    <w:rsid w:val="007B4C19"/>
    <w:rsid w:val="00843058"/>
    <w:rsid w:val="00886E89"/>
    <w:rsid w:val="00887700"/>
    <w:rsid w:val="008B75EE"/>
    <w:rsid w:val="00914EDA"/>
    <w:rsid w:val="00917557"/>
    <w:rsid w:val="00937E3A"/>
    <w:rsid w:val="00985949"/>
    <w:rsid w:val="00987A88"/>
    <w:rsid w:val="009F6B2F"/>
    <w:rsid w:val="00A0279B"/>
    <w:rsid w:val="00A56375"/>
    <w:rsid w:val="00AE567F"/>
    <w:rsid w:val="00B15AAA"/>
    <w:rsid w:val="00B417EF"/>
    <w:rsid w:val="00B62C6B"/>
    <w:rsid w:val="00B62D21"/>
    <w:rsid w:val="00BC1F23"/>
    <w:rsid w:val="00CF3729"/>
    <w:rsid w:val="00DC1ACF"/>
    <w:rsid w:val="00DC7DFC"/>
    <w:rsid w:val="00DD0606"/>
    <w:rsid w:val="00DE5820"/>
    <w:rsid w:val="00E16AF8"/>
    <w:rsid w:val="00E46A26"/>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846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8B75EE"/>
    <w:rPr>
      <w:color w:val="605E5C"/>
      <w:shd w:val="clear" w:color="auto" w:fill="E1DFDD"/>
    </w:rPr>
  </w:style>
  <w:style w:type="character" w:styleId="FollowedHyperlink">
    <w:name w:val="FollowedHyperlink"/>
    <w:basedOn w:val="DefaultParagraphFont"/>
    <w:uiPriority w:val="99"/>
    <w:semiHidden/>
    <w:unhideWhenUsed/>
    <w:rsid w:val="007B4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fc-base.org/rfc-195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2018-09-13T22:27:00Z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2018-09-13T21:58:52.3757778Z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