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FC7C3A" w14:textId="77777777" w:rsidR="00764B3A" w:rsidRPr="00AE567F" w:rsidRDefault="00AC1631" w:rsidP="00AE567F">
      <w:pPr>
        <w:pStyle w:val="Title"/>
      </w:pPr>
      <w:r>
        <w:rPr>
          <w:rFonts w:hint="eastAsia"/>
        </w:rPr>
        <w:t>Simple Bezier Sample (DX12)</w:t>
      </w:r>
    </w:p>
    <w:p w14:paraId="6A36ADE9" w14:textId="77777777" w:rsidR="00281D12" w:rsidRDefault="007373C0" w:rsidP="00AE567F">
      <w:pPr>
        <w:pStyle w:val="Heading1"/>
        <w:spacing w:before="0"/>
        <w:rPr>
          <w:rFonts w:eastAsiaTheme="minorHAnsi" w:cs="Times New Roman"/>
          <w:i/>
          <w:color w:val="auto"/>
          <w:sz w:val="20"/>
          <w:szCs w:val="22"/>
        </w:rPr>
      </w:pPr>
      <w:r>
        <w:rPr>
          <w:rFonts w:hint="eastAsia"/>
          <w:i/>
          <w:color w:val="auto"/>
          <w:sz w:val="20"/>
          <w:szCs w:val="22"/>
        </w:rPr>
        <w:t>このサンプルは、</w:t>
      </w:r>
      <w:r>
        <w:rPr>
          <w:rFonts w:hint="eastAsia"/>
          <w:i/>
          <w:color w:val="auto"/>
          <w:sz w:val="20"/>
          <w:szCs w:val="22"/>
        </w:rPr>
        <w:t xml:space="preserve">2016 </w:t>
      </w:r>
      <w:r>
        <w:rPr>
          <w:rFonts w:hint="eastAsia"/>
          <w:i/>
          <w:color w:val="auto"/>
          <w:sz w:val="20"/>
          <w:szCs w:val="22"/>
        </w:rPr>
        <w:t>年</w:t>
      </w:r>
      <w:r>
        <w:rPr>
          <w:rFonts w:hint="eastAsia"/>
          <w:i/>
          <w:color w:val="auto"/>
          <w:sz w:val="20"/>
          <w:szCs w:val="22"/>
        </w:rPr>
        <w:t xml:space="preserve"> 8 </w:t>
      </w:r>
      <w:r>
        <w:rPr>
          <w:rFonts w:hint="eastAsia"/>
          <w:i/>
          <w:color w:val="auto"/>
          <w:sz w:val="20"/>
          <w:szCs w:val="22"/>
        </w:rPr>
        <w:t>月の</w:t>
      </w:r>
      <w:r>
        <w:rPr>
          <w:rFonts w:hint="eastAsia"/>
          <w:i/>
          <w:color w:val="auto"/>
          <w:sz w:val="20"/>
          <w:szCs w:val="22"/>
        </w:rPr>
        <w:t xml:space="preserve"> Xbox One XDK </w:t>
      </w:r>
      <w:r>
        <w:rPr>
          <w:rFonts w:hint="eastAsia"/>
          <w:i/>
          <w:color w:val="auto"/>
          <w:sz w:val="20"/>
          <w:szCs w:val="22"/>
        </w:rPr>
        <w:t>以降と互換性があります。</w:t>
      </w:r>
    </w:p>
    <w:p w14:paraId="4EBAB29D" w14:textId="77777777" w:rsidR="007373C0" w:rsidRPr="007373C0" w:rsidRDefault="007373C0" w:rsidP="007373C0"/>
    <w:p w14:paraId="6B630B3F" w14:textId="77777777" w:rsidR="00764B3A" w:rsidRDefault="00281D12" w:rsidP="00AE567F">
      <w:pPr>
        <w:pStyle w:val="Heading1"/>
        <w:spacing w:before="0"/>
      </w:pPr>
      <w:r>
        <w:rPr>
          <w:rFonts w:hint="eastAsia"/>
        </w:rPr>
        <w:t>概要</w:t>
      </w:r>
    </w:p>
    <w:p w14:paraId="51B36466" w14:textId="77777777" w:rsidR="00043567" w:rsidRPr="00BB3987" w:rsidRDefault="00043567" w:rsidP="00043567">
      <w:pPr>
        <w:rPr>
          <w:rStyle w:val="SubtleEmphasis"/>
        </w:rPr>
      </w:pPr>
      <w:r>
        <w:rPr>
          <w:rFonts w:hint="eastAsia"/>
        </w:rPr>
        <w:t>このサンプルでは、</w:t>
      </w:r>
      <w:r>
        <w:rPr>
          <w:rFonts w:hint="eastAsia"/>
        </w:rPr>
        <w:t xml:space="preserve">DirectX 12 </w:t>
      </w:r>
      <w:r>
        <w:rPr>
          <w:rFonts w:hint="eastAsia"/>
        </w:rPr>
        <w:t>を使用して、メビウスの輪を表すモザイク化された</w:t>
      </w:r>
      <w:r>
        <w:rPr>
          <w:rFonts w:hint="eastAsia"/>
        </w:rPr>
        <w:t>Bezier</w:t>
      </w:r>
      <w:r>
        <w:rPr>
          <w:rFonts w:hint="eastAsia"/>
        </w:rPr>
        <w:t>サーフェスを描画するためのハルシェーダとドメインシェーダの作成方法を示します。</w:t>
      </w:r>
    </w:p>
    <w:p w14:paraId="6A1F8846" w14:textId="77777777" w:rsidR="003E465C" w:rsidRDefault="003E465C" w:rsidP="00521259"/>
    <w:p w14:paraId="56BBE2DC" w14:textId="77777777" w:rsidR="003E465C" w:rsidRDefault="003F445A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rFonts w:hint="eastAsia"/>
          <w:noProof/>
        </w:rPr>
        <w:drawing>
          <wp:inline distT="0" distB="0" distL="0" distR="0" wp14:anchorId="756A3106" wp14:editId="05E7B7A8">
            <wp:extent cx="5943600" cy="3343275"/>
            <wp:effectExtent l="0" t="0" r="0" b="9525"/>
            <wp:docPr id="2" name="Picture 2" descr="C:\Users\kevincog\AppData\Local\Microsoft\Windows\INetCache\Content.Word\10.159.14.205_Image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kevincog\AppData\Local\Microsoft\Windows\INetCache\Content.Word\10.159.14.205_Image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AEE50" w14:textId="77777777" w:rsidR="00281D12" w:rsidRDefault="00281D12" w:rsidP="00281D12">
      <w:pPr>
        <w:pStyle w:val="Heading1"/>
      </w:pPr>
      <w:r>
        <w:rPr>
          <w:rFonts w:hint="eastAsia"/>
        </w:rPr>
        <w:t>サンプルの使用</w:t>
      </w:r>
    </w:p>
    <w:p w14:paraId="3595251E" w14:textId="77777777" w:rsidR="00043567" w:rsidRDefault="00043567" w:rsidP="009B03E3">
      <w:r>
        <w:rPr>
          <w:rFonts w:hint="eastAsia"/>
        </w:rPr>
        <w:t>このサンプルでは以下のコントロールを使用しています。</w:t>
      </w:r>
    </w:p>
    <w:p w14:paraId="35BDB044" w14:textId="77777777" w:rsidR="00043567" w:rsidRPr="009B03E3" w:rsidRDefault="00043567" w:rsidP="00043567">
      <w:pPr>
        <w:rPr>
          <w:rFonts w:cs="Segoe UI"/>
          <w:szCs w:val="20"/>
        </w:rPr>
      </w:pP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846"/>
        <w:gridCol w:w="3504"/>
      </w:tblGrid>
      <w:tr w:rsidR="00B218EF" w:rsidRPr="009B03E3" w14:paraId="51FF989F" w14:textId="77777777" w:rsidTr="00B21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3126" w:type="pct"/>
            <w:hideMark/>
          </w:tcPr>
          <w:p w14:paraId="491FE0C4" w14:textId="77777777" w:rsidR="00B218EF" w:rsidRPr="009B03E3" w:rsidRDefault="00B218EF" w:rsidP="00114777">
            <w:pPr>
              <w:pStyle w:val="Tableheading"/>
              <w:rPr>
                <w:rFonts w:ascii="Segoe UI" w:hAnsi="Segoe UI" w:cs="Segoe UI"/>
                <w:bCs w:val="0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作用</w:t>
            </w:r>
          </w:p>
        </w:tc>
        <w:tc>
          <w:tcPr>
            <w:tcW w:w="1874" w:type="pct"/>
            <w:hideMark/>
          </w:tcPr>
          <w:p w14:paraId="66FEA4A7" w14:textId="77777777" w:rsidR="00B218EF" w:rsidRPr="009B03E3" w:rsidRDefault="00B218EF" w:rsidP="00114777">
            <w:pPr>
              <w:pStyle w:val="Tableheading"/>
              <w:rPr>
                <w:rFonts w:ascii="Segoe UI" w:hAnsi="Segoe UI" w:cs="Segoe UI"/>
                <w:bCs w:val="0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ゲームパッド</w:t>
            </w:r>
          </w:p>
        </w:tc>
      </w:tr>
      <w:tr w:rsidR="00B218EF" w:rsidRPr="009B03E3" w14:paraId="580513DF" w14:textId="77777777" w:rsidTr="00B218EF">
        <w:trPr>
          <w:trHeight w:val="188"/>
        </w:trPr>
        <w:tc>
          <w:tcPr>
            <w:tcW w:w="3126" w:type="pct"/>
          </w:tcPr>
          <w:p w14:paraId="558EF290" w14:textId="77777777" w:rsidR="00B218EF" w:rsidRPr="009B03E3" w:rsidRDefault="00B218EF" w:rsidP="009B03E3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影付き</w:t>
            </w:r>
            <w:r>
              <w:rPr>
                <w:rFonts w:ascii="Segoe UI" w:hAnsi="Segoe UI" w:hint="eastAsia"/>
                <w:sz w:val="20"/>
                <w:szCs w:val="20"/>
              </w:rPr>
              <w:t>/</w:t>
            </w:r>
            <w:r>
              <w:rPr>
                <w:rFonts w:ascii="Segoe UI" w:hAnsi="Segoe UI" w:hint="eastAsia"/>
                <w:sz w:val="20"/>
                <w:szCs w:val="20"/>
              </w:rPr>
              <w:t>ワイヤフレームレンダリング</w:t>
            </w:r>
          </w:p>
        </w:tc>
        <w:tc>
          <w:tcPr>
            <w:tcW w:w="1874" w:type="pct"/>
          </w:tcPr>
          <w:p w14:paraId="67FC603E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Y </w:t>
            </w:r>
            <w:r>
              <w:rPr>
                <w:rFonts w:ascii="Segoe UI" w:hAnsi="Segoe UI" w:hint="eastAsia"/>
                <w:sz w:val="20"/>
                <w:szCs w:val="20"/>
              </w:rPr>
              <w:t>ボタン</w:t>
            </w:r>
          </w:p>
        </w:tc>
      </w:tr>
      <w:tr w:rsidR="00B218EF" w:rsidRPr="009B03E3" w14:paraId="4CA2047F" w14:textId="77777777" w:rsidTr="00B218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tcW w:w="3126" w:type="pct"/>
          </w:tcPr>
          <w:p w14:paraId="55D83AAF" w14:textId="77777777" w:rsidR="00B218EF" w:rsidRPr="009B03E3" w:rsidRDefault="00B218EF" w:rsidP="0004356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分割方法を選択：</w:t>
            </w:r>
            <w:r>
              <w:rPr>
                <w:rFonts w:ascii="Segoe UI" w:hAnsi="Segoe UI" w:hint="eastAsia"/>
                <w:sz w:val="20"/>
                <w:szCs w:val="20"/>
              </w:rPr>
              <w:t xml:space="preserve"> </w:t>
            </w:r>
          </w:p>
          <w:p w14:paraId="63504242" w14:textId="77777777" w:rsidR="00B218EF" w:rsidRPr="009B03E3" w:rsidRDefault="00B218EF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整数</w:t>
            </w:r>
          </w:p>
          <w:p w14:paraId="190AD364" w14:textId="77777777" w:rsidR="00B218EF" w:rsidRPr="009B03E3" w:rsidRDefault="00B218EF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分数偶数</w:t>
            </w:r>
          </w:p>
          <w:p w14:paraId="4F5C6F01" w14:textId="77777777" w:rsidR="00B218EF" w:rsidRPr="009B03E3" w:rsidRDefault="00B218EF" w:rsidP="009B03E3">
            <w:pPr>
              <w:pStyle w:val="Tablebody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分数奇数</w:t>
            </w:r>
          </w:p>
        </w:tc>
        <w:tc>
          <w:tcPr>
            <w:tcW w:w="1874" w:type="pct"/>
          </w:tcPr>
          <w:p w14:paraId="281B64BD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</w:p>
          <w:p w14:paraId="3DF4654D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X </w:t>
            </w:r>
            <w:r>
              <w:rPr>
                <w:rFonts w:ascii="Segoe UI" w:hAnsi="Segoe UI" w:hint="eastAsia"/>
                <w:sz w:val="20"/>
                <w:szCs w:val="20"/>
              </w:rPr>
              <w:t>ボタン</w:t>
            </w:r>
          </w:p>
          <w:p w14:paraId="63DF0F1E" w14:textId="22496259" w:rsidR="00B218EF" w:rsidRPr="009B03E3" w:rsidRDefault="007C01B7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A</w:t>
            </w:r>
            <w:r w:rsidR="00B218EF">
              <w:rPr>
                <w:rFonts w:ascii="Segoe UI" w:hAnsi="Segoe UI" w:hint="eastAsia"/>
                <w:sz w:val="20"/>
                <w:szCs w:val="20"/>
              </w:rPr>
              <w:t>ボタン</w:t>
            </w:r>
            <w:bookmarkStart w:id="0" w:name="_GoBack"/>
            <w:bookmarkEnd w:id="0"/>
          </w:p>
          <w:p w14:paraId="7F53CB0F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 xml:space="preserve">B </w:t>
            </w:r>
            <w:r>
              <w:rPr>
                <w:rFonts w:ascii="Segoe UI" w:hAnsi="Segoe UI" w:hint="eastAsia"/>
                <w:sz w:val="20"/>
                <w:szCs w:val="20"/>
              </w:rPr>
              <w:t>ボタン</w:t>
            </w:r>
          </w:p>
        </w:tc>
      </w:tr>
      <w:tr w:rsidR="00B218EF" w:rsidRPr="009B03E3" w14:paraId="0B758692" w14:textId="77777777" w:rsidTr="00B218EF">
        <w:trPr>
          <w:trHeight w:val="362"/>
        </w:trPr>
        <w:tc>
          <w:tcPr>
            <w:tcW w:w="3126" w:type="pct"/>
          </w:tcPr>
          <w:p w14:paraId="7E935453" w14:textId="77777777" w:rsidR="00B218EF" w:rsidRPr="009B03E3" w:rsidRDefault="00B218EF" w:rsidP="0004356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パッチ分割数の増減</w:t>
            </w:r>
            <w:r>
              <w:rPr>
                <w:rFonts w:ascii="Segoe UI" w:hAnsi="Segoe UI" w:hint="eastAsia"/>
                <w:sz w:val="20"/>
                <w:szCs w:val="20"/>
              </w:rPr>
              <w:t>&lt;4</w:t>
            </w:r>
            <w:r>
              <w:rPr>
                <w:rFonts w:ascii="Segoe UI" w:hAnsi="Segoe UI" w:hint="eastAsia"/>
                <w:sz w:val="20"/>
                <w:szCs w:val="20"/>
              </w:rPr>
              <w:t>、</w:t>
            </w:r>
            <w:r>
              <w:rPr>
                <w:rFonts w:ascii="Segoe UI" w:hAnsi="Segoe UI" w:hint="eastAsia"/>
                <w:sz w:val="20"/>
                <w:szCs w:val="20"/>
              </w:rPr>
              <w:t>16&gt;</w:t>
            </w:r>
          </w:p>
        </w:tc>
        <w:tc>
          <w:tcPr>
            <w:tcW w:w="1874" w:type="pct"/>
          </w:tcPr>
          <w:p w14:paraId="7516EC56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左右のトリガーを握る</w:t>
            </w:r>
          </w:p>
        </w:tc>
      </w:tr>
      <w:tr w:rsidR="00B218EF" w:rsidRPr="009B03E3" w14:paraId="5E4ECF66" w14:textId="77777777" w:rsidTr="00B218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3126" w:type="pct"/>
          </w:tcPr>
          <w:p w14:paraId="36B85519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カメラを左右に回転</w:t>
            </w:r>
          </w:p>
        </w:tc>
        <w:tc>
          <w:tcPr>
            <w:tcW w:w="1874" w:type="pct"/>
          </w:tcPr>
          <w:p w14:paraId="58A5738D" w14:textId="77777777" w:rsidR="00B218EF" w:rsidRPr="009B03E3" w:rsidRDefault="00B218EF" w:rsidP="00114777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左のサムスティックを左右に動かす</w:t>
            </w:r>
          </w:p>
        </w:tc>
      </w:tr>
      <w:tr w:rsidR="004B42BA" w:rsidRPr="009B03E3" w14:paraId="33934A02" w14:textId="77777777" w:rsidTr="00B218EF">
        <w:trPr>
          <w:trHeight w:val="19"/>
        </w:trPr>
        <w:tc>
          <w:tcPr>
            <w:tcW w:w="3126" w:type="pct"/>
          </w:tcPr>
          <w:p w14:paraId="10775A78" w14:textId="77777777" w:rsidR="004B42BA" w:rsidRPr="009B03E3" w:rsidRDefault="004B42BA" w:rsidP="004B42BA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コントローラのヘルプを表示する</w:t>
            </w:r>
          </w:p>
        </w:tc>
        <w:tc>
          <w:tcPr>
            <w:tcW w:w="1874" w:type="pct"/>
          </w:tcPr>
          <w:p w14:paraId="4DD65BF9" w14:textId="77777777" w:rsidR="004B42BA" w:rsidRPr="009B03E3" w:rsidRDefault="004B42BA" w:rsidP="004B42BA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メニューボタン</w:t>
            </w:r>
          </w:p>
        </w:tc>
      </w:tr>
      <w:tr w:rsidR="004B42BA" w:rsidRPr="009B03E3" w14:paraId="05EE974E" w14:textId="77777777" w:rsidTr="00B218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3126" w:type="pct"/>
          </w:tcPr>
          <w:p w14:paraId="348AED71" w14:textId="77777777" w:rsidR="004B42BA" w:rsidRPr="009B03E3" w:rsidRDefault="004B42BA" w:rsidP="004B42BA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終了</w:t>
            </w:r>
          </w:p>
        </w:tc>
        <w:tc>
          <w:tcPr>
            <w:tcW w:w="1874" w:type="pct"/>
          </w:tcPr>
          <w:p w14:paraId="50C3E32A" w14:textId="77777777" w:rsidR="004B42BA" w:rsidRPr="009B03E3" w:rsidRDefault="004B42BA" w:rsidP="004B42BA">
            <w:pPr>
              <w:pStyle w:val="Tablebody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hAnsi="Segoe UI" w:hint="eastAsia"/>
                <w:sz w:val="20"/>
                <w:szCs w:val="20"/>
              </w:rPr>
              <w:t>表示ボタン</w:t>
            </w:r>
          </w:p>
        </w:tc>
      </w:tr>
    </w:tbl>
    <w:p w14:paraId="2D2F4508" w14:textId="77777777" w:rsidR="00575766" w:rsidRDefault="00521259" w:rsidP="00521259">
      <w:r>
        <w:rPr>
          <w:rFonts w:hint="eastAsia"/>
        </w:rPr>
        <w:t xml:space="preserve"> </w:t>
      </w:r>
    </w:p>
    <w:p w14:paraId="09781881" w14:textId="77777777" w:rsidR="003D3EF7" w:rsidRDefault="003D3EF7" w:rsidP="003D3EF7">
      <w:pPr>
        <w:pStyle w:val="Heading1"/>
      </w:pPr>
      <w:r>
        <w:rPr>
          <w:rFonts w:hint="eastAsia"/>
        </w:rPr>
        <w:lastRenderedPageBreak/>
        <w:t>実装上の注意</w:t>
      </w:r>
    </w:p>
    <w:p w14:paraId="5F50C31C" w14:textId="77777777" w:rsidR="009B03E3" w:rsidRDefault="009B03E3" w:rsidP="003D3EF7">
      <w:pPr>
        <w:pStyle w:val="Heading1"/>
        <w:rPr>
          <w:rFonts w:eastAsiaTheme="minorHAnsi" w:cs="Times New Roman"/>
          <w:color w:val="auto"/>
          <w:sz w:val="20"/>
          <w:szCs w:val="22"/>
        </w:rPr>
      </w:pPr>
      <w:bookmarkStart w:id="1" w:name="ID2EMD"/>
      <w:bookmarkEnd w:id="1"/>
      <w:r>
        <w:rPr>
          <w:rFonts w:hint="eastAsia"/>
          <w:color w:val="auto"/>
          <w:sz w:val="20"/>
          <w:szCs w:val="22"/>
        </w:rPr>
        <w:t>入力ジオメトリは、それぞれ</w:t>
      </w:r>
      <w:r>
        <w:rPr>
          <w:rFonts w:hint="eastAsia"/>
          <w:color w:val="auto"/>
          <w:sz w:val="20"/>
          <w:szCs w:val="22"/>
        </w:rPr>
        <w:t>16</w:t>
      </w:r>
      <w:r>
        <w:rPr>
          <w:rFonts w:hint="eastAsia"/>
          <w:color w:val="auto"/>
          <w:sz w:val="20"/>
          <w:szCs w:val="22"/>
        </w:rPr>
        <w:t>個の制御点を持つ</w:t>
      </w:r>
      <w:r>
        <w:rPr>
          <w:rFonts w:hint="eastAsia"/>
          <w:color w:val="auto"/>
          <w:sz w:val="20"/>
          <w:szCs w:val="22"/>
        </w:rPr>
        <w:t>4</w:t>
      </w:r>
      <w:r>
        <w:rPr>
          <w:rFonts w:hint="eastAsia"/>
          <w:color w:val="auto"/>
          <w:sz w:val="20"/>
          <w:szCs w:val="22"/>
        </w:rPr>
        <w:t>つのパッチで構成され、すべて頂点バッファに格納されています。シンプルな頂点シェーダは、制御ポイントを直接ハルシェーダに渡します。ハルシェーダは固定バッファからのテセレーションファクタを介して固定機能テセレータステージを駆動します。これらのバッファは両方とも制御ポイントと</w:t>
      </w:r>
      <w:r>
        <w:rPr>
          <w:rFonts w:hint="eastAsia"/>
          <w:color w:val="auto"/>
          <w:sz w:val="20"/>
          <w:szCs w:val="22"/>
        </w:rPr>
        <w:t>UVW</w:t>
      </w:r>
      <w:r>
        <w:rPr>
          <w:rFonts w:hint="eastAsia"/>
          <w:color w:val="auto"/>
          <w:sz w:val="20"/>
          <w:szCs w:val="22"/>
        </w:rPr>
        <w:t>をドメインシェーダに渡します。ドメインシェーダは頂点ごとに</w:t>
      </w:r>
      <w:r>
        <w:rPr>
          <w:rFonts w:hint="eastAsia"/>
          <w:color w:val="auto"/>
          <w:sz w:val="20"/>
          <w:szCs w:val="22"/>
        </w:rPr>
        <w:t>1</w:t>
      </w:r>
      <w:r>
        <w:rPr>
          <w:rFonts w:hint="eastAsia"/>
          <w:color w:val="auto"/>
          <w:sz w:val="20"/>
          <w:szCs w:val="22"/>
        </w:rPr>
        <w:t>回実行され、最終的な頂点の位置と属性を計算します。頂点の位置は</w:t>
      </w:r>
      <w:r>
        <w:rPr>
          <w:rFonts w:hint="eastAsia"/>
          <w:color w:val="auto"/>
          <w:sz w:val="20"/>
          <w:szCs w:val="22"/>
        </w:rPr>
        <w:t>Bernstein</w:t>
      </w:r>
      <w:r>
        <w:rPr>
          <w:rFonts w:hint="eastAsia"/>
          <w:color w:val="auto"/>
          <w:sz w:val="20"/>
          <w:szCs w:val="22"/>
        </w:rPr>
        <w:t>多項式を使って計算されます。法線は、</w:t>
      </w:r>
      <w:r>
        <w:rPr>
          <w:rFonts w:hint="eastAsia"/>
          <w:color w:val="auto"/>
          <w:sz w:val="20"/>
          <w:szCs w:val="22"/>
        </w:rPr>
        <w:t>U</w:t>
      </w:r>
      <w:r>
        <w:rPr>
          <w:rFonts w:hint="eastAsia"/>
          <w:color w:val="auto"/>
          <w:sz w:val="20"/>
          <w:szCs w:val="22"/>
        </w:rPr>
        <w:t>と</w:t>
      </w:r>
      <w:r>
        <w:rPr>
          <w:rFonts w:hint="eastAsia"/>
          <w:color w:val="auto"/>
          <w:sz w:val="20"/>
          <w:szCs w:val="22"/>
        </w:rPr>
        <w:t>V</w:t>
      </w:r>
      <w:r>
        <w:rPr>
          <w:rFonts w:hint="eastAsia"/>
          <w:color w:val="auto"/>
          <w:sz w:val="20"/>
          <w:szCs w:val="22"/>
        </w:rPr>
        <w:t>の導関数の外積として計算されます。ピクセルシェーダは、モザイク化されたメビウスの輪を描画するために</w:t>
      </w:r>
      <w:r>
        <w:rPr>
          <w:rFonts w:hint="eastAsia"/>
          <w:color w:val="auto"/>
          <w:sz w:val="20"/>
          <w:szCs w:val="22"/>
        </w:rPr>
        <w:t>N</w:t>
      </w:r>
      <w:r>
        <w:rPr>
          <w:rFonts w:hint="eastAsia"/>
          <w:color w:val="auto"/>
          <w:sz w:val="20"/>
          <w:szCs w:val="22"/>
        </w:rPr>
        <w:t>ドット</w:t>
      </w:r>
      <w:r>
        <w:rPr>
          <w:rFonts w:hint="eastAsia"/>
          <w:color w:val="auto"/>
          <w:sz w:val="20"/>
          <w:szCs w:val="22"/>
        </w:rPr>
        <w:t>L</w:t>
      </w:r>
      <w:r>
        <w:rPr>
          <w:rFonts w:hint="eastAsia"/>
          <w:color w:val="auto"/>
          <w:sz w:val="20"/>
          <w:szCs w:val="22"/>
        </w:rPr>
        <w:t>照明を実行します。</w:t>
      </w:r>
      <w:r>
        <w:rPr>
          <w:rFonts w:hint="eastAsia"/>
          <w:color w:val="auto"/>
          <w:sz w:val="20"/>
          <w:szCs w:val="22"/>
        </w:rPr>
        <w:t xml:space="preserve"> </w:t>
      </w:r>
    </w:p>
    <w:p w14:paraId="3859F67E" w14:textId="77777777" w:rsidR="003D3EF7" w:rsidRDefault="003D3EF7" w:rsidP="003D3EF7">
      <w:pPr>
        <w:pStyle w:val="Heading1"/>
      </w:pPr>
      <w:r>
        <w:rPr>
          <w:rFonts w:hint="eastAsia"/>
        </w:rPr>
        <w:t>更新履歴</w:t>
      </w:r>
    </w:p>
    <w:p w14:paraId="6E521A22" w14:textId="29650BD3" w:rsidR="00521259" w:rsidRDefault="00521259" w:rsidP="00521259">
      <w:r>
        <w:rPr>
          <w:rFonts w:hint="eastAsia"/>
        </w:rPr>
        <w:t>最初のリリース、</w:t>
      </w:r>
      <w:r>
        <w:rPr>
          <w:rFonts w:hint="eastAsia"/>
        </w:rPr>
        <w:t xml:space="preserve">2016 </w:t>
      </w:r>
      <w:r>
        <w:rPr>
          <w:rFonts w:hint="eastAsia"/>
        </w:rPr>
        <w:t>年</w:t>
      </w:r>
      <w:r>
        <w:rPr>
          <w:rFonts w:hint="eastAsia"/>
        </w:rPr>
        <w:t xml:space="preserve"> 5 </w:t>
      </w:r>
      <w:r>
        <w:rPr>
          <w:rFonts w:hint="eastAsia"/>
        </w:rPr>
        <w:t>月</w:t>
      </w:r>
      <w:r>
        <w:rPr>
          <w:rFonts w:hint="eastAsia"/>
        </w:rPr>
        <w:t xml:space="preserve">2017 </w:t>
      </w:r>
      <w:r>
        <w:rPr>
          <w:rFonts w:hint="eastAsia"/>
        </w:rPr>
        <w:t>年</w:t>
      </w:r>
      <w:r>
        <w:rPr>
          <w:rFonts w:hint="eastAsia"/>
        </w:rPr>
        <w:t xml:space="preserve"> 4 </w:t>
      </w:r>
      <w:r>
        <w:rPr>
          <w:rFonts w:hint="eastAsia"/>
        </w:rPr>
        <w:t>月に、</w:t>
      </w:r>
      <w:r>
        <w:rPr>
          <w:rFonts w:hint="eastAsia"/>
        </w:rPr>
        <w:t xml:space="preserve">Xbox One X </w:t>
      </w:r>
      <w:r>
        <w:rPr>
          <w:rFonts w:hint="eastAsia"/>
        </w:rPr>
        <w:t>で実行するときの</w:t>
      </w:r>
      <w:r>
        <w:rPr>
          <w:rFonts w:hint="eastAsia"/>
        </w:rPr>
        <w:t xml:space="preserve"> 4k </w:t>
      </w:r>
      <w:r>
        <w:rPr>
          <w:rFonts w:hint="eastAsia"/>
        </w:rPr>
        <w:t>スワップ</w:t>
      </w:r>
      <w:r>
        <w:rPr>
          <w:rFonts w:hint="eastAsia"/>
        </w:rPr>
        <w:t xml:space="preserve"> </w:t>
      </w:r>
      <w:r>
        <w:rPr>
          <w:rFonts w:hint="eastAsia"/>
        </w:rPr>
        <w:t>チェーンをサポートするために更新。</w:t>
      </w:r>
    </w:p>
    <w:p w14:paraId="5EC18CCD" w14:textId="77777777" w:rsidR="00762F7B" w:rsidRDefault="00762F7B" w:rsidP="00762F7B">
      <w:pPr>
        <w:pStyle w:val="Heading1"/>
      </w:pPr>
      <w:r>
        <w:rPr>
          <w:rFonts w:hint="eastAsia"/>
        </w:rPr>
        <w:t>プライバシーステートメント</w:t>
      </w:r>
    </w:p>
    <w:p w14:paraId="42437774" w14:textId="77777777" w:rsidR="00762F7B" w:rsidRDefault="00762F7B" w:rsidP="00762F7B">
      <w:pPr>
        <w:rPr>
          <w:rFonts w:cs="Segoe UI"/>
          <w:szCs w:val="20"/>
        </w:rPr>
      </w:pPr>
      <w:r>
        <w:rPr>
          <w:rFonts w:hint="eastAsia"/>
        </w:rPr>
        <w:t>サンプルをコンパイルして実行すると、サンプルの実行可能ファイルの名前が</w:t>
      </w:r>
      <w:r>
        <w:rPr>
          <w:rFonts w:hint="eastAsia"/>
        </w:rPr>
        <w:t>Microsoft</w:t>
      </w:r>
      <w:r>
        <w:rPr>
          <w:rFonts w:hint="eastAsia"/>
        </w:rPr>
        <w:t>に送信され、サンプルの使用状況の追跡に役立ちます。このデータ収集を無効にするには、</w:t>
      </w:r>
      <w:r>
        <w:rPr>
          <w:rFonts w:hint="eastAsia"/>
        </w:rPr>
        <w:t>Main.cpp</w:t>
      </w:r>
      <w:r>
        <w:rPr>
          <w:rFonts w:hint="eastAsia"/>
        </w:rPr>
        <w:t>の「</w:t>
      </w:r>
      <w:r>
        <w:rPr>
          <w:rFonts w:hint="eastAsia"/>
        </w:rPr>
        <w:t>Sample Usage Telemetry</w:t>
      </w:r>
      <w:r>
        <w:rPr>
          <w:rFonts w:hint="eastAsia"/>
        </w:rPr>
        <w:t>」というラベルの付いたコードブロックを削除します。</w:t>
      </w:r>
    </w:p>
    <w:p w14:paraId="314A74F5" w14:textId="77777777" w:rsidR="00762F7B" w:rsidRDefault="00762F7B" w:rsidP="00762F7B">
      <w:pPr>
        <w:rPr>
          <w:rFonts w:cs="Segoe UI"/>
          <w:szCs w:val="20"/>
        </w:rPr>
      </w:pPr>
    </w:p>
    <w:p w14:paraId="1075B05A" w14:textId="77777777" w:rsidR="00762F7B" w:rsidRDefault="00762F7B" w:rsidP="00762F7B">
      <w:pPr>
        <w:rPr>
          <w:rFonts w:cs="Segoe UI"/>
          <w:szCs w:val="20"/>
        </w:rPr>
      </w:pPr>
      <w:r>
        <w:rPr>
          <w:rFonts w:hint="eastAsia"/>
        </w:rPr>
        <w:t>マイクロソフトのプライバシーポリシー全般に関する詳細については、</w:t>
      </w:r>
      <w:r>
        <w:rPr>
          <w:rFonts w:hint="eastAsia"/>
        </w:rPr>
        <w:t xml:space="preserve"> </w:t>
      </w:r>
      <w:hyperlink r:id="rId8" w:history="1">
        <w:r>
          <w:rPr>
            <w:rStyle w:val="Hyperlink"/>
            <w:rFonts w:hint="eastAsia"/>
          </w:rPr>
          <w:t>Microsoft</w:t>
        </w:r>
        <w:r>
          <w:rPr>
            <w:rStyle w:val="Hyperlink"/>
            <w:rFonts w:hint="eastAsia"/>
          </w:rPr>
          <w:t>のプライバシーステートメント</w:t>
        </w:r>
      </w:hyperlink>
      <w:r>
        <w:rPr>
          <w:rFonts w:hint="eastAsia"/>
        </w:rPr>
        <w:t>をご参照ください。</w:t>
      </w:r>
    </w:p>
    <w:p w14:paraId="0DFB1BE7" w14:textId="77777777" w:rsidR="00762F7B" w:rsidRPr="00EB7866" w:rsidRDefault="00762F7B" w:rsidP="00521259"/>
    <w:sectPr w:rsidR="00762F7B" w:rsidRPr="00EB7866" w:rsidSect="0047151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B1A81F" w14:textId="77777777" w:rsidR="00C70627" w:rsidRDefault="00C70627" w:rsidP="0074610F">
      <w:r>
        <w:separator/>
      </w:r>
    </w:p>
  </w:endnote>
  <w:endnote w:type="continuationSeparator" w:id="0">
    <w:p w14:paraId="403FEEC6" w14:textId="77777777" w:rsidR="00C70627" w:rsidRDefault="00C70627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221CA" w14:textId="77777777" w:rsidR="003F445A" w:rsidRDefault="003F44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DDABC44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6FB2FD" w14:textId="56F5A5C0" w:rsidR="00A0620E" w:rsidRPr="00097CCA" w:rsidRDefault="00281D12" w:rsidP="00A0620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>©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C01B7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7C01B7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7C01B7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7C01B7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7C01B7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7C01B7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7C01B7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13:45:57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097CCA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1ADDDE2B" wp14:editId="4CA0DE6E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>|</w:t>
          </w:r>
          <w:r>
            <w:rPr>
              <w:rFonts w:hint="eastAsia"/>
              <w:color w:val="808080" w:themeColor="background1" w:themeShade="80"/>
              <w:szCs w:val="20"/>
            </w:rPr>
            <w:t>サンプル</w:t>
          </w:r>
          <w:r>
            <w:rPr>
              <w:rFonts w:hint="eastAsia"/>
              <w:color w:val="808080" w:themeColor="background1" w:themeShade="80"/>
              <w:szCs w:val="20"/>
            </w:rPr>
            <w:t>: SimpleBezier12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832545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3F445A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3B753FB1" w14:textId="77777777"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27E7B86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790E2B4" w14:textId="424F1D32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 DATE \@ "yyyy'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年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'M'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月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'd'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>日</w:instrText>
          </w:r>
          <w:r w:rsidRPr="00BA2F52">
            <w:rPr>
              <w:rFonts w:cs="Segoe UI" w:hint="eastAsia"/>
              <w:color w:val="808080" w:themeColor="background1" w:themeShade="80"/>
              <w:sz w:val="16"/>
              <w:szCs w:val="16"/>
            </w:rPr>
            <w:instrText xml:space="preserve">' H:mm:ss"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7C01B7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2019</w:t>
          </w:r>
          <w:r w:rsidR="007C01B7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年</w:t>
          </w:r>
          <w:r w:rsidR="007C01B7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6</w:t>
          </w:r>
          <w:r w:rsidR="007C01B7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月</w:t>
          </w:r>
          <w:r w:rsidR="007C01B7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21</w:t>
          </w:r>
          <w:r w:rsidR="007C01B7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>日</w:t>
          </w:r>
          <w:r w:rsidR="007C01B7">
            <w:rPr>
              <w:rFonts w:cs="Segoe UI" w:hint="eastAsia"/>
              <w:noProof/>
              <w:color w:val="808080" w:themeColor="background1" w:themeShade="80"/>
              <w:sz w:val="16"/>
              <w:szCs w:val="16"/>
            </w:rPr>
            <w:t xml:space="preserve"> 13:45:57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 xml:space="preserve"> Microsoft.</w:t>
          </w:r>
          <w:r>
            <w:rPr>
              <w:rFonts w:hint="eastAsia"/>
              <w:color w:val="808080" w:themeColor="background1" w:themeShade="80"/>
            </w:rPr>
            <w:t xml:space="preserve"> </w:t>
          </w:r>
          <w:r>
            <w:rPr>
              <w:rFonts w:hint="eastAsia"/>
              <w:color w:val="808080" w:themeColor="background1" w:themeShade="80"/>
              <w:sz w:val="16"/>
              <w:szCs w:val="16"/>
            </w:rPr>
            <w:t>禁無断転載。</w:t>
          </w:r>
          <w:r w:rsidR="00843058" w:rsidRPr="00097CCA">
            <w:rPr>
              <w:rFonts w:hint="eastAsia"/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58808F67" wp14:editId="570A3A4F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hint="eastAsia"/>
              <w:color w:val="808080" w:themeColor="background1" w:themeShade="80"/>
              <w:szCs w:val="20"/>
            </w:rPr>
            <w:t xml:space="preserve">| </w:t>
          </w:r>
          <w:proofErr w:type="spellStart"/>
          <w:r>
            <w:rPr>
              <w:rFonts w:hint="eastAsia"/>
              <w:color w:val="808080" w:themeColor="background1" w:themeShade="80"/>
              <w:szCs w:val="20"/>
            </w:rPr>
            <w:t>SimpleTriangle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C55CBF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separate"/>
          </w:r>
          <w:r w:rsidR="00471514">
            <w:rPr>
              <w:rFonts w:cs="Segoe UI" w:hint="eastAsia"/>
              <w:b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 w:hint="eastAsia"/>
              <w:b/>
              <w:color w:val="808080" w:themeColor="background1" w:themeShade="80"/>
              <w:szCs w:val="20"/>
            </w:rPr>
            <w:fldChar w:fldCharType="end"/>
          </w:r>
        </w:p>
      </w:tc>
    </w:tr>
  </w:tbl>
  <w:p w14:paraId="2955B7BF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940EF7" w14:textId="77777777" w:rsidR="00C70627" w:rsidRDefault="00C70627" w:rsidP="0074610F">
      <w:r>
        <w:separator/>
      </w:r>
    </w:p>
  </w:footnote>
  <w:footnote w:type="continuationSeparator" w:id="0">
    <w:p w14:paraId="31AEFBBA" w14:textId="77777777" w:rsidR="00C70627" w:rsidRDefault="00C70627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B5F2E8" w14:textId="77777777" w:rsidR="003F445A" w:rsidRDefault="003F44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7EE66" w14:textId="77777777" w:rsidR="003F445A" w:rsidRDefault="003F44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2CA9138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CAAF65D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68367324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5B9F6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314BA3" w14:textId="77777777" w:rsidR="000B6D5E" w:rsidRPr="000B6D5E" w:rsidRDefault="000B6D5E" w:rsidP="000B6D5E"/>
              <w:p w14:paraId="702F7139" w14:textId="77777777" w:rsidR="000B6D5E" w:rsidRDefault="000B6D5E" w:rsidP="000B6D5E"/>
              <w:p w14:paraId="67177CB5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B18264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3880B18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C2681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44AFF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1FD4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2EB5E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657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550D6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F0C8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54D8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132E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FD10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641C6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A31A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2FFA0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6C1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B84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85C3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EA4B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F1363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 </w:t>
                </w:r>
              </w:p>
              <w:p w14:paraId="08BA28B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rFonts w:hint="eastAsia"/>
                    <w:noProof/>
                  </w:rPr>
                  <w:drawing>
                    <wp:inline distT="0" distB="0" distL="0" distR="0" wp14:anchorId="5281EE63" wp14:editId="5DA3304B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8B7A4B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6829489E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BEC1F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C82EDC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45EA27F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430D169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>
                  <w:rPr>
                    <w:rFonts w:hint="eastAsia"/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12D3CF76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03209C2" w14:textId="77777777" w:rsidR="00CF3729" w:rsidRDefault="00CF3729">
    <w:pPr>
      <w:pStyle w:val="Header"/>
      <w:rPr>
        <w:sz w:val="2"/>
        <w:szCs w:val="2"/>
      </w:rPr>
    </w:pPr>
  </w:p>
  <w:p w14:paraId="6AAD06FB" w14:textId="77777777" w:rsidR="000B6D5E" w:rsidRDefault="000B6D5E">
    <w:pPr>
      <w:pStyle w:val="Header"/>
      <w:rPr>
        <w:sz w:val="2"/>
        <w:szCs w:val="2"/>
      </w:rPr>
    </w:pPr>
  </w:p>
  <w:p w14:paraId="0AF1AB2C" w14:textId="77777777" w:rsidR="000B6D5E" w:rsidRDefault="000B6D5E">
    <w:pPr>
      <w:pStyle w:val="Header"/>
      <w:rPr>
        <w:sz w:val="2"/>
        <w:szCs w:val="2"/>
      </w:rPr>
    </w:pPr>
  </w:p>
  <w:p w14:paraId="74405E3E" w14:textId="77777777" w:rsidR="000B6D5E" w:rsidRDefault="000B6D5E">
    <w:pPr>
      <w:pStyle w:val="Header"/>
      <w:rPr>
        <w:sz w:val="2"/>
        <w:szCs w:val="2"/>
      </w:rPr>
    </w:pPr>
  </w:p>
  <w:p w14:paraId="646C779E" w14:textId="77777777" w:rsidR="000B6D5E" w:rsidRDefault="000B6D5E">
    <w:pPr>
      <w:pStyle w:val="Header"/>
      <w:rPr>
        <w:sz w:val="2"/>
        <w:szCs w:val="2"/>
      </w:rPr>
    </w:pPr>
  </w:p>
  <w:p w14:paraId="3035D56C" w14:textId="77777777" w:rsidR="000B6D5E" w:rsidRDefault="000B6D5E">
    <w:pPr>
      <w:pStyle w:val="Header"/>
      <w:rPr>
        <w:sz w:val="2"/>
        <w:szCs w:val="2"/>
      </w:rPr>
    </w:pPr>
  </w:p>
  <w:p w14:paraId="1C494EB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5472C8D"/>
    <w:multiLevelType w:val="hybridMultilevel"/>
    <w:tmpl w:val="AC722B4E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90B16"/>
    <w:multiLevelType w:val="hybridMultilevel"/>
    <w:tmpl w:val="EE1E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D028E"/>
    <w:multiLevelType w:val="hybridMultilevel"/>
    <w:tmpl w:val="54ACD670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4384A"/>
    <w:multiLevelType w:val="hybridMultilevel"/>
    <w:tmpl w:val="383E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85D60"/>
    <w:multiLevelType w:val="hybridMultilevel"/>
    <w:tmpl w:val="6636829A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A73DF"/>
    <w:multiLevelType w:val="hybridMultilevel"/>
    <w:tmpl w:val="13E0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F3577"/>
    <w:multiLevelType w:val="hybridMultilevel"/>
    <w:tmpl w:val="A802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2F481DE4"/>
    <w:multiLevelType w:val="hybridMultilevel"/>
    <w:tmpl w:val="CE925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C0DE1"/>
    <w:multiLevelType w:val="hybridMultilevel"/>
    <w:tmpl w:val="32C4E9B4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94ADF"/>
    <w:multiLevelType w:val="hybridMultilevel"/>
    <w:tmpl w:val="0F1C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E4C95"/>
    <w:multiLevelType w:val="hybridMultilevel"/>
    <w:tmpl w:val="5C9AE17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56352"/>
    <w:multiLevelType w:val="hybridMultilevel"/>
    <w:tmpl w:val="0C06840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7E49EE"/>
    <w:multiLevelType w:val="hybridMultilevel"/>
    <w:tmpl w:val="FBAE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4B7D8A"/>
    <w:multiLevelType w:val="hybridMultilevel"/>
    <w:tmpl w:val="F3604526"/>
    <w:lvl w:ilvl="0" w:tplc="534E5E76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9C49B6"/>
    <w:multiLevelType w:val="hybridMultilevel"/>
    <w:tmpl w:val="25CC6144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27"/>
  </w:num>
  <w:num w:numId="4">
    <w:abstractNumId w:val="24"/>
  </w:num>
  <w:num w:numId="5">
    <w:abstractNumId w:val="20"/>
  </w:num>
  <w:num w:numId="6">
    <w:abstractNumId w:val="25"/>
  </w:num>
  <w:num w:numId="7">
    <w:abstractNumId w:val="15"/>
  </w:num>
  <w:num w:numId="8">
    <w:abstractNumId w:val="12"/>
  </w:num>
  <w:num w:numId="9">
    <w:abstractNumId w:val="18"/>
  </w:num>
  <w:num w:numId="10">
    <w:abstractNumId w:val="13"/>
  </w:num>
  <w:num w:numId="11">
    <w:abstractNumId w:val="9"/>
  </w:num>
  <w:num w:numId="12">
    <w:abstractNumId w:val="1"/>
  </w:num>
  <w:num w:numId="13">
    <w:abstractNumId w:val="14"/>
  </w:num>
  <w:num w:numId="14">
    <w:abstractNumId w:val="0"/>
  </w:num>
  <w:num w:numId="15">
    <w:abstractNumId w:val="21"/>
  </w:num>
  <w:num w:numId="16">
    <w:abstractNumId w:val="3"/>
  </w:num>
  <w:num w:numId="17">
    <w:abstractNumId w:val="16"/>
  </w:num>
  <w:num w:numId="18">
    <w:abstractNumId w:val="6"/>
  </w:num>
  <w:num w:numId="19">
    <w:abstractNumId w:val="26"/>
  </w:num>
  <w:num w:numId="20">
    <w:abstractNumId w:val="4"/>
  </w:num>
  <w:num w:numId="21">
    <w:abstractNumId w:val="28"/>
  </w:num>
  <w:num w:numId="22">
    <w:abstractNumId w:val="2"/>
  </w:num>
  <w:num w:numId="23">
    <w:abstractNumId w:val="11"/>
  </w:num>
  <w:num w:numId="24">
    <w:abstractNumId w:val="17"/>
  </w:num>
  <w:num w:numId="25">
    <w:abstractNumId w:val="22"/>
  </w:num>
  <w:num w:numId="26">
    <w:abstractNumId w:val="7"/>
  </w:num>
  <w:num w:numId="27">
    <w:abstractNumId w:val="5"/>
  </w:num>
  <w:num w:numId="28">
    <w:abstractNumId w:val="23"/>
  </w:num>
  <w:num w:numId="29">
    <w:abstractNumId w:val="10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removePersonalInformation/>
  <w:removeDateAndTim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698B"/>
    <w:rsid w:val="00043567"/>
    <w:rsid w:val="0008520B"/>
    <w:rsid w:val="00097CCA"/>
    <w:rsid w:val="000B6D5E"/>
    <w:rsid w:val="00150ED8"/>
    <w:rsid w:val="001A7D4E"/>
    <w:rsid w:val="001C132C"/>
    <w:rsid w:val="00203869"/>
    <w:rsid w:val="0024713D"/>
    <w:rsid w:val="0026049B"/>
    <w:rsid w:val="002741D2"/>
    <w:rsid w:val="002748E9"/>
    <w:rsid w:val="00281D12"/>
    <w:rsid w:val="00287A4C"/>
    <w:rsid w:val="00294A1B"/>
    <w:rsid w:val="002A5CEA"/>
    <w:rsid w:val="002E7BBB"/>
    <w:rsid w:val="00303D44"/>
    <w:rsid w:val="00321170"/>
    <w:rsid w:val="00331038"/>
    <w:rsid w:val="00355166"/>
    <w:rsid w:val="003D3CA5"/>
    <w:rsid w:val="003D3EF7"/>
    <w:rsid w:val="003E465C"/>
    <w:rsid w:val="003F445A"/>
    <w:rsid w:val="00425592"/>
    <w:rsid w:val="004345AB"/>
    <w:rsid w:val="00441475"/>
    <w:rsid w:val="00471514"/>
    <w:rsid w:val="004B42BA"/>
    <w:rsid w:val="004B7DDA"/>
    <w:rsid w:val="004C38D5"/>
    <w:rsid w:val="005023BA"/>
    <w:rsid w:val="00521259"/>
    <w:rsid w:val="005335F9"/>
    <w:rsid w:val="00536600"/>
    <w:rsid w:val="005640ED"/>
    <w:rsid w:val="00575766"/>
    <w:rsid w:val="00575F36"/>
    <w:rsid w:val="00585527"/>
    <w:rsid w:val="005B1A6F"/>
    <w:rsid w:val="005B4DA9"/>
    <w:rsid w:val="005E1BF6"/>
    <w:rsid w:val="005E3DA1"/>
    <w:rsid w:val="006034F7"/>
    <w:rsid w:val="00612FDE"/>
    <w:rsid w:val="006178A9"/>
    <w:rsid w:val="00683B0B"/>
    <w:rsid w:val="006A532D"/>
    <w:rsid w:val="006B7433"/>
    <w:rsid w:val="006F0F1D"/>
    <w:rsid w:val="00707E22"/>
    <w:rsid w:val="007373C0"/>
    <w:rsid w:val="007444AB"/>
    <w:rsid w:val="0074610F"/>
    <w:rsid w:val="007624A4"/>
    <w:rsid w:val="00762F7B"/>
    <w:rsid w:val="00764B3A"/>
    <w:rsid w:val="007806DC"/>
    <w:rsid w:val="00794CA9"/>
    <w:rsid w:val="007A0848"/>
    <w:rsid w:val="007A117D"/>
    <w:rsid w:val="007C01B7"/>
    <w:rsid w:val="007F4917"/>
    <w:rsid w:val="00843058"/>
    <w:rsid w:val="00857A8D"/>
    <w:rsid w:val="00871658"/>
    <w:rsid w:val="00886E89"/>
    <w:rsid w:val="00887700"/>
    <w:rsid w:val="00906180"/>
    <w:rsid w:val="00917557"/>
    <w:rsid w:val="00985949"/>
    <w:rsid w:val="00987A88"/>
    <w:rsid w:val="009B03E3"/>
    <w:rsid w:val="00A0620E"/>
    <w:rsid w:val="00A501F6"/>
    <w:rsid w:val="00A62306"/>
    <w:rsid w:val="00AC1631"/>
    <w:rsid w:val="00AD2275"/>
    <w:rsid w:val="00AE567F"/>
    <w:rsid w:val="00AF370A"/>
    <w:rsid w:val="00B15AAA"/>
    <w:rsid w:val="00B2136C"/>
    <w:rsid w:val="00B218EF"/>
    <w:rsid w:val="00B62C6B"/>
    <w:rsid w:val="00B87EA1"/>
    <w:rsid w:val="00BC1F23"/>
    <w:rsid w:val="00C253B2"/>
    <w:rsid w:val="00C55FB2"/>
    <w:rsid w:val="00C70627"/>
    <w:rsid w:val="00CF3729"/>
    <w:rsid w:val="00DC7DFC"/>
    <w:rsid w:val="00DD0606"/>
    <w:rsid w:val="00E16AF8"/>
    <w:rsid w:val="00E6273F"/>
    <w:rsid w:val="00E67BCD"/>
    <w:rsid w:val="00E845C4"/>
    <w:rsid w:val="00EE2624"/>
    <w:rsid w:val="00EF7864"/>
    <w:rsid w:val="00F40AC7"/>
    <w:rsid w:val="00F70459"/>
    <w:rsid w:val="00F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71D5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eastAsia="MS Mincho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eastAsia="MS Mincho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eastAsia="MS Mincho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eastAsia="MS Mincho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eastAsia="MS Mincho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eastAsia="MS Mincho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MS Mincho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eastAsia="MS Mincho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eastAsia="MS Mincho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eastAsia="MS Mincho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43567"/>
    <w:rPr>
      <w:rFonts w:ascii="Segoe UI" w:eastAsia="MS Mincho" w:hAnsi="Segoe UI" w:cs="Times New Roman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01B7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1B7"/>
    <w:rPr>
      <w:rFonts w:ascii="Segoe UI" w:eastAsia="MS Mincho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ja-jp/privacystatement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2016-05-21T04:55:00Z</dcterms:created>
  <dcterms:modified xsi:type="dcterms:W3CDTF">2019-06-21T11:47:00Z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Kevincog@microsoft.com</vt:lpwstr>
  </property>
  <property fmtid="{D5CDD505-2E9C-101B-9397-08002B2CF9AE}" pid="5" name="MSIP_Label_f42aa342-8706-4288-bd11-ebb85995028c_SetDate">
    <vt:lpwstr>2017-11-15T19:30:55.4002873Z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