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C7C3A" w14:textId="77777777" w:rsidR="00764B3A" w:rsidRPr="00AE567F" w:rsidRDefault="00AC1631" w:rsidP="00AE567F">
      <w:pPr>
        <w:pStyle w:val="Title"/>
        <w:rPr>
          <w:rFonts w:hint="eastAsia"/>
        </w:rPr>
      </w:pPr>
      <w:r>
        <w:rPr>
          <w:rFonts w:hint="eastAsia"/>
        </w:rPr>
        <w:t xml:space="preserve">简单贝塞尔示例（DX12）</w:t>
      </w:r>
    </w:p>
    <w:p w14:paraId="6A36ADE9" w14:textId="77777777" w:rsidR="00281D12" w:rsidRDefault="007373C0" w:rsidP="00AE567F">
      <w:pPr>
        <w:pStyle w:val="Heading1"/>
        <w:spacing w:before="0"/>
        <w:rPr>
          <w:i/>
          <w:color w:val="auto"/>
          <w:sz w:val="20"/>
          <w:szCs w:val="22"/>
          <w:rFonts w:eastAsiaTheme="minorHAnsi" w:cs="Times New Roman" w:hint="eastAsia"/>
        </w:rPr>
      </w:pPr>
      <w:r>
        <w:rPr>
          <w:i/>
          <w:color w:val="auto"/>
          <w:sz w:val="20"/>
          <w:szCs w:val="22"/>
          <w:rFonts w:hint="eastAsia"/>
        </w:rPr>
        <w:t xml:space="preserve">此示例与 2016 年 8 月的 Xbox One XDK 或更高版本兼容</w:t>
      </w:r>
    </w:p>
    <w:p w14:paraId="4EBAB29D" w14:textId="77777777" w:rsidR="007373C0" w:rsidRPr="007373C0" w:rsidRDefault="007373C0" w:rsidP="007373C0"/>
    <w:p w14:paraId="6B630B3F" w14:textId="77777777" w:rsidR="00764B3A" w:rsidRDefault="00281D12" w:rsidP="00AE567F">
      <w:pPr>
        <w:pStyle w:val="Heading1"/>
        <w:spacing w:before="0"/>
        <w:rPr>
          <w:rFonts w:hint="eastAsia"/>
        </w:rPr>
      </w:pPr>
      <w:r>
        <w:rPr>
          <w:rFonts w:hint="eastAsia"/>
        </w:rPr>
        <w:t xml:space="preserve">描述</w:t>
      </w:r>
    </w:p>
    <w:p w14:paraId="51B36466" w14:textId="77777777" w:rsidR="00043567" w:rsidRPr="00BB3987" w:rsidRDefault="00043567" w:rsidP="00043567">
      <w:pPr>
        <w:rPr>
          <w:rStyle w:val="SubtleEmphasis"/>
          <w:rFonts w:hint="eastAsia"/>
        </w:rPr>
      </w:pPr>
      <w:r>
        <w:rPr>
          <w:rFonts w:hint="eastAsia"/>
        </w:rPr>
        <w:t xml:space="preserve">此示例演示如何使用 DirectX 12 创建外壳和域着色器以绘制表示 Mobius 条带的密铺贝塞尔曲面。</w:t>
      </w:r>
    </w:p>
    <w:p w14:paraId="6A1F8846" w14:textId="77777777" w:rsidR="003E465C" w:rsidRDefault="003E465C" w:rsidP="00521259"/>
    <w:p w14:paraId="56BBE2DC" w14:textId="77777777" w:rsidR="003E465C" w:rsidRDefault="003F445A" w:rsidP="00521259">
      <w:pPr>
        <w:rPr>
          <w:color w:val="006600"/>
          <w:sz w:val="28"/>
          <w:szCs w:val="32"/>
          <w:rFonts w:eastAsiaTheme="majorEastAsia" w:cstheme="majorBidi" w:hint="eastAsia"/>
        </w:rPr>
      </w:pPr>
      <w:r>
        <w:rPr>
          <w:rFonts w:hint="eastAsia"/>
        </w:rPr>
        <w:drawing>
          <wp:inline distT="0" distB="0" distL="0" distR="0" wp14:anchorId="756A3106" wp14:editId="05E7B7A8">
            <wp:extent cx="5943600" cy="3343275"/>
            <wp:effectExtent l="0" t="0" r="0" b="9525"/>
            <wp:docPr id="2" name="Picture 2" descr="C:\Users\kevincog\AppData\Local\Microsoft\Windows\INetCache\Content.Word\10.159.14.205_Image_1.png"/>
            <wp:cNvGraphicFramePr/>
            <a:graphic xmlns:a="http://schemas.openxmlformats.org/drawingml/2006/main">
              <a:graphicData uri="http://schemas.openxmlformats.org/drawingml/2006/picture">
                <pic:pic xmlns:pic="http://schemas.openxmlformats.org/drawingml/2006/picture">
                  <pic:nvPicPr>
                    <pic:cNvPr id="2" name="Picture 2" descr="C:\Users\kevincog\AppData\Local\Microsoft\Windows\INetCache\Content.Word\10.159.14.205_Image_1.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0FAEE50" w14:textId="77777777" w:rsidR="00281D12" w:rsidRDefault="00281D12" w:rsidP="00281D12">
      <w:pPr>
        <w:pStyle w:val="Heading1"/>
        <w:rPr>
          <w:rFonts w:hint="eastAsia"/>
        </w:rPr>
      </w:pPr>
      <w:r>
        <w:rPr>
          <w:rFonts w:hint="eastAsia"/>
        </w:rPr>
        <w:t xml:space="preserve">使用样本</w:t>
      </w:r>
    </w:p>
    <w:p w14:paraId="3595251E" w14:textId="77777777" w:rsidR="00043567" w:rsidRDefault="00043567" w:rsidP="009B03E3">
      <w:pPr>
        <w:rPr>
          <w:rFonts w:hint="eastAsia"/>
        </w:rPr>
      </w:pPr>
      <w:r>
        <w:rPr>
          <w:rFonts w:hint="eastAsia"/>
        </w:rPr>
        <w:t xml:space="preserve">此示例使用以下控件。</w:t>
      </w:r>
    </w:p>
    <w:p w14:paraId="35BDB044" w14:textId="77777777"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846"/>
        <w:gridCol w:w="3504"/>
      </w:tblGrid>
      <w:tr w:rsidR="00B218EF" w:rsidRPr="009B03E3" w14:paraId="51FF989F" w14:textId="77777777" w:rsidTr="00B218EF">
        <w:trPr>
          <w:cnfStyle w:val="100000000000" w:firstRow="1" w:lastRow="0" w:firstColumn="0" w:lastColumn="0" w:oddVBand="0" w:evenVBand="0" w:oddHBand="0" w:evenHBand="0" w:firstRowFirstColumn="0" w:firstRowLastColumn="0" w:lastRowFirstColumn="0" w:lastRowLastColumn="0"/>
          <w:trHeight w:val="364"/>
        </w:trPr>
        <w:tc>
          <w:tcPr>
            <w:tcW w:w="3126" w:type="pct"/>
            <w:hideMark/>
          </w:tcPr>
          <w:p w14:paraId="491FE0C4" w14:textId="77777777" w:rsidR="00B218EF" w:rsidRPr="009B03E3" w:rsidRDefault="00B218EF" w:rsidP="00114777">
            <w:pPr>
              <w:pStyle w:val="Tableheading"/>
              <w:rPr>
                <w:bCs w:val="0"/>
                <w:sz w:val="20"/>
                <w:szCs w:val="20"/>
                <w:rFonts w:ascii="Segoe UI" w:hAnsi="Segoe UI" w:cs="Segoe UI" w:hint="eastAsia" w:eastAsia="SimSun"/>
              </w:rPr>
            </w:pPr>
            <w:r>
              <w:rPr>
                <w:sz w:val="20"/>
                <w:szCs w:val="20"/>
                <w:rFonts w:ascii="Segoe UI" w:hAnsi="Segoe UI" w:hint="eastAsia" w:eastAsia="SimSun"/>
              </w:rPr>
              <w:t xml:space="preserve">操作</w:t>
            </w:r>
          </w:p>
        </w:tc>
        <w:tc>
          <w:tcPr>
            <w:tcW w:w="1874" w:type="pct"/>
            <w:hideMark/>
          </w:tcPr>
          <w:p w14:paraId="66FEA4A7" w14:textId="77777777" w:rsidR="00B218EF" w:rsidRPr="009B03E3" w:rsidRDefault="00B218EF" w:rsidP="00114777">
            <w:pPr>
              <w:pStyle w:val="Tableheading"/>
              <w:rPr>
                <w:bCs w:val="0"/>
                <w:sz w:val="20"/>
                <w:szCs w:val="20"/>
                <w:rFonts w:ascii="Segoe UI" w:hAnsi="Segoe UI" w:cs="Segoe UI" w:hint="eastAsia" w:eastAsia="SimSun"/>
              </w:rPr>
            </w:pPr>
            <w:r>
              <w:rPr>
                <w:sz w:val="20"/>
                <w:szCs w:val="20"/>
                <w:rFonts w:ascii="Segoe UI" w:hAnsi="Segoe UI" w:hint="eastAsia" w:eastAsia="SimSun"/>
              </w:rPr>
              <w:t xml:space="preserve">游戏手柄</w:t>
            </w:r>
          </w:p>
        </w:tc>
      </w:tr>
      <w:tr w:rsidR="00B218EF" w:rsidRPr="009B03E3" w14:paraId="580513DF" w14:textId="77777777" w:rsidTr="00B218EF">
        <w:trPr>
          <w:trHeight w:val="188"/>
        </w:trPr>
        <w:tc>
          <w:tcPr>
            <w:tcW w:w="3126" w:type="pct"/>
          </w:tcPr>
          <w:p w14:paraId="558EF290" w14:textId="77777777" w:rsidR="00B218EF" w:rsidRPr="009B03E3" w:rsidRDefault="00B218EF" w:rsidP="009B03E3">
            <w:pPr>
              <w:pStyle w:val="Tablebody"/>
              <w:rPr>
                <w:sz w:val="20"/>
                <w:szCs w:val="20"/>
                <w:rFonts w:ascii="Segoe UI" w:hAnsi="Segoe UI" w:cs="Segoe UI" w:hint="eastAsia" w:eastAsia="SimSun"/>
              </w:rPr>
            </w:pPr>
            <w:r>
              <w:rPr>
                <w:sz w:val="20"/>
                <w:szCs w:val="20"/>
                <w:rFonts w:ascii="Segoe UI" w:hAnsi="Segoe UI" w:hint="eastAsia" w:eastAsia="SimSun"/>
              </w:rPr>
              <w:t xml:space="preserve">着色/线框图渲染</w:t>
            </w:r>
          </w:p>
        </w:tc>
        <w:tc>
          <w:tcPr>
            <w:tcW w:w="1874" w:type="pct"/>
          </w:tcPr>
          <w:p w14:paraId="67FC603E" w14:textId="77777777" w:rsidR="00B218EF" w:rsidRPr="009B03E3" w:rsidRDefault="00B218EF"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Y 键</w:t>
            </w:r>
          </w:p>
        </w:tc>
      </w:tr>
      <w:tr w:rsidR="00B218EF" w:rsidRPr="009B03E3" w14:paraId="4CA2047F" w14:textId="77777777" w:rsidTr="00B218EF">
        <w:trPr>
          <w:cnfStyle w:val="000000010000" w:firstRow="0" w:lastRow="0" w:firstColumn="0" w:lastColumn="0" w:oddVBand="0" w:evenVBand="0" w:oddHBand="0" w:evenHBand="1" w:firstRowFirstColumn="0" w:firstRowLastColumn="0" w:lastRowFirstColumn="0" w:lastRowLastColumn="0"/>
          <w:trHeight w:val="332"/>
        </w:trPr>
        <w:tc>
          <w:tcPr>
            <w:tcW w:w="3126" w:type="pct"/>
          </w:tcPr>
          <w:p w14:paraId="55D83AAF" w14:textId="77777777" w:rsidR="00B218EF" w:rsidRPr="009B03E3" w:rsidRDefault="00B218EF" w:rsidP="00043567">
            <w:pPr>
              <w:pStyle w:val="Tablebody"/>
              <w:rPr>
                <w:sz w:val="20"/>
                <w:szCs w:val="20"/>
                <w:rFonts w:ascii="Segoe UI" w:hAnsi="Segoe UI" w:cs="Segoe UI" w:hint="eastAsia" w:eastAsia="SimSun"/>
              </w:rPr>
            </w:pPr>
            <w:r>
              <w:rPr>
                <w:sz w:val="20"/>
                <w:szCs w:val="20"/>
                <w:rFonts w:ascii="Segoe UI" w:hAnsi="Segoe UI" w:hint="eastAsia" w:eastAsia="SimSun"/>
              </w:rPr>
              <w:t xml:space="preserve">选择密铺方法：</w:t>
            </w:r>
            <w:r>
              <w:rPr>
                <w:sz w:val="20"/>
                <w:szCs w:val="20"/>
                <w:rFonts w:ascii="Segoe UI" w:hAnsi="Segoe UI" w:hint="eastAsia" w:eastAsia="SimSun"/>
              </w:rPr>
              <w:t xml:space="preserve"> </w:t>
            </w:r>
          </w:p>
          <w:p w14:paraId="63504242" w14:textId="77777777" w:rsidR="00B218EF" w:rsidRPr="009B03E3" w:rsidRDefault="00B218EF" w:rsidP="009B03E3">
            <w:pPr>
              <w:pStyle w:val="Tablebody"/>
              <w:numPr>
                <w:ilvl w:val="0"/>
                <w:numId w:val="30"/>
              </w:numPr>
              <w:rPr>
                <w:sz w:val="20"/>
                <w:szCs w:val="20"/>
                <w:rFonts w:ascii="Segoe UI" w:hAnsi="Segoe UI" w:cs="Segoe UI" w:hint="eastAsia" w:eastAsia="SimSun"/>
              </w:rPr>
            </w:pPr>
            <w:r>
              <w:rPr>
                <w:sz w:val="20"/>
                <w:szCs w:val="20"/>
                <w:rFonts w:ascii="Segoe UI" w:hAnsi="Segoe UI" w:hint="eastAsia" w:eastAsia="SimSun"/>
              </w:rPr>
              <w:t xml:space="preserve">整数</w:t>
            </w:r>
          </w:p>
          <w:p w14:paraId="190AD364" w14:textId="77777777" w:rsidR="00B218EF" w:rsidRPr="009B03E3" w:rsidRDefault="00B218EF" w:rsidP="009B03E3">
            <w:pPr>
              <w:pStyle w:val="Tablebody"/>
              <w:numPr>
                <w:ilvl w:val="0"/>
                <w:numId w:val="30"/>
              </w:numPr>
              <w:rPr>
                <w:sz w:val="20"/>
                <w:szCs w:val="20"/>
                <w:rFonts w:ascii="Segoe UI" w:hAnsi="Segoe UI" w:cs="Segoe UI" w:hint="eastAsia" w:eastAsia="SimSun"/>
              </w:rPr>
            </w:pPr>
            <w:r>
              <w:rPr>
                <w:sz w:val="20"/>
                <w:szCs w:val="20"/>
                <w:rFonts w:ascii="Segoe UI" w:hAnsi="Segoe UI" w:hint="eastAsia" w:eastAsia="SimSun"/>
              </w:rPr>
              <w:t xml:space="preserve">分数偶数</w:t>
            </w:r>
          </w:p>
          <w:p w14:paraId="4F5C6F01" w14:textId="77777777" w:rsidR="00B218EF" w:rsidRPr="009B03E3" w:rsidRDefault="00B218EF" w:rsidP="009B03E3">
            <w:pPr>
              <w:pStyle w:val="Tablebody"/>
              <w:numPr>
                <w:ilvl w:val="0"/>
                <w:numId w:val="30"/>
              </w:numPr>
              <w:rPr>
                <w:sz w:val="20"/>
                <w:szCs w:val="20"/>
                <w:rFonts w:ascii="Segoe UI" w:hAnsi="Segoe UI" w:cs="Segoe UI" w:hint="eastAsia" w:eastAsia="SimSun"/>
              </w:rPr>
            </w:pPr>
            <w:r>
              <w:rPr>
                <w:sz w:val="20"/>
                <w:szCs w:val="20"/>
                <w:rFonts w:ascii="Segoe UI" w:hAnsi="Segoe UI" w:hint="eastAsia" w:eastAsia="SimSun"/>
              </w:rPr>
              <w:t xml:space="preserve">分数奇数</w:t>
            </w:r>
          </w:p>
        </w:tc>
        <w:tc>
          <w:tcPr>
            <w:tcW w:w="1874" w:type="pct"/>
          </w:tcPr>
          <w:p w14:paraId="281B64BD" w14:textId="77777777" w:rsidR="00B218EF" w:rsidRPr="009B03E3" w:rsidRDefault="00B218EF" w:rsidP="00114777">
            <w:pPr>
              <w:pStyle w:val="Tablebody"/>
              <w:rPr>
                <w:rFonts w:ascii="Segoe UI" w:hAnsi="Segoe UI" w:cs="Segoe UI"/>
                <w:sz w:val="20"/>
                <w:szCs w:val="20"/>
              </w:rPr>
            </w:pPr>
          </w:p>
          <w:p w14:paraId="3DF4654D" w14:textId="77777777" w:rsidR="00B218EF" w:rsidRPr="009B03E3" w:rsidRDefault="00B218EF"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X 键</w:t>
            </w:r>
          </w:p>
          <w:p w14:paraId="63DF0F1E" w14:textId="77777777" w:rsidR="00B218EF" w:rsidRPr="009B03E3" w:rsidRDefault="00B218EF"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A 键</w:t>
            </w:r>
          </w:p>
          <w:p w14:paraId="7F53CB0F" w14:textId="77777777" w:rsidR="00B218EF" w:rsidRPr="009B03E3" w:rsidRDefault="00B218EF"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B 键</w:t>
            </w:r>
          </w:p>
        </w:tc>
      </w:tr>
      <w:tr w:rsidR="00B218EF" w:rsidRPr="009B03E3" w14:paraId="0B758692" w14:textId="77777777" w:rsidTr="00B218EF">
        <w:trPr>
          <w:trHeight w:val="362"/>
        </w:trPr>
        <w:tc>
          <w:tcPr>
            <w:tcW w:w="3126" w:type="pct"/>
          </w:tcPr>
          <w:p w14:paraId="7E935453" w14:textId="77777777" w:rsidR="00B218EF" w:rsidRPr="009B03E3" w:rsidRDefault="00B218EF" w:rsidP="00043567">
            <w:pPr>
              <w:pStyle w:val="Tablebody"/>
              <w:rPr>
                <w:sz w:val="20"/>
                <w:szCs w:val="20"/>
                <w:rFonts w:ascii="Segoe UI" w:hAnsi="Segoe UI" w:cs="Segoe UI" w:hint="eastAsia" w:eastAsia="SimSun"/>
              </w:rPr>
            </w:pPr>
            <w:r>
              <w:rPr>
                <w:sz w:val="20"/>
                <w:szCs w:val="20"/>
                <w:rFonts w:ascii="Segoe UI" w:hAnsi="Segoe UI" w:hint="eastAsia" w:eastAsia="SimSun"/>
              </w:rPr>
              <w:t xml:space="preserve">减少/增加曲面片分割数 &lt;4, 16&gt;</w:t>
            </w:r>
          </w:p>
        </w:tc>
        <w:tc>
          <w:tcPr>
            <w:tcW w:w="1874" w:type="pct"/>
          </w:tcPr>
          <w:p w14:paraId="7516EC56" w14:textId="77777777" w:rsidR="00B218EF" w:rsidRPr="009B03E3" w:rsidRDefault="00B218EF"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按住左/右触发器</w:t>
            </w:r>
          </w:p>
        </w:tc>
      </w:tr>
      <w:tr w:rsidR="00B218EF" w:rsidRPr="009B03E3" w14:paraId="5E4ECF66" w14:textId="77777777" w:rsidTr="00B218EF">
        <w:trPr>
          <w:cnfStyle w:val="000000010000" w:firstRow="0" w:lastRow="0" w:firstColumn="0" w:lastColumn="0" w:oddVBand="0" w:evenVBand="0" w:oddHBand="0" w:evenHBand="1" w:firstRowFirstColumn="0" w:firstRowLastColumn="0" w:lastRowFirstColumn="0" w:lastRowLastColumn="0"/>
          <w:trHeight w:val="19"/>
        </w:trPr>
        <w:tc>
          <w:tcPr>
            <w:tcW w:w="3126" w:type="pct"/>
          </w:tcPr>
          <w:p w14:paraId="36B85519" w14:textId="77777777" w:rsidR="00B218EF" w:rsidRPr="009B03E3" w:rsidRDefault="00B218EF"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左/右旋转摄像机</w:t>
            </w:r>
          </w:p>
        </w:tc>
        <w:tc>
          <w:tcPr>
            <w:tcW w:w="1874" w:type="pct"/>
          </w:tcPr>
          <w:p w14:paraId="58A5738D" w14:textId="77777777" w:rsidR="00B218EF" w:rsidRPr="009B03E3" w:rsidRDefault="00B218EF"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左/右移动左控制棒</w:t>
            </w:r>
          </w:p>
        </w:tc>
      </w:tr>
      <w:tr w:rsidR="004B42BA" w:rsidRPr="009B03E3" w14:paraId="33934A02" w14:textId="77777777" w:rsidTr="00B218EF">
        <w:trPr>
          <w:trHeight w:val="19"/>
        </w:trPr>
        <w:tc>
          <w:tcPr>
            <w:tcW w:w="3126" w:type="pct"/>
          </w:tcPr>
          <w:p w14:paraId="10775A78" w14:textId="77777777" w:rsidR="004B42BA" w:rsidRPr="009B03E3" w:rsidRDefault="004B42BA" w:rsidP="004B42BA">
            <w:pPr>
              <w:pStyle w:val="Tablebody"/>
              <w:rPr>
                <w:sz w:val="20"/>
                <w:szCs w:val="20"/>
                <w:rFonts w:ascii="Segoe UI" w:hAnsi="Segoe UI" w:cs="Segoe UI" w:hint="eastAsia" w:eastAsia="SimSun"/>
              </w:rPr>
            </w:pPr>
            <w:r>
              <w:rPr>
                <w:sz w:val="20"/>
                <w:szCs w:val="20"/>
                <w:rFonts w:ascii="Segoe UI" w:hAnsi="Segoe UI" w:hint="eastAsia" w:eastAsia="SimSun"/>
              </w:rPr>
              <w:t xml:space="preserve">显示游戏手柄帮助</w:t>
            </w:r>
          </w:p>
        </w:tc>
        <w:tc>
          <w:tcPr>
            <w:tcW w:w="1874" w:type="pct"/>
          </w:tcPr>
          <w:p w14:paraId="4DD65BF9" w14:textId="77777777" w:rsidR="004B42BA" w:rsidRPr="009B03E3" w:rsidRDefault="004B42BA" w:rsidP="004B42BA">
            <w:pPr>
              <w:pStyle w:val="Tablebody"/>
              <w:rPr>
                <w:sz w:val="20"/>
                <w:szCs w:val="20"/>
                <w:rFonts w:ascii="Segoe UI" w:hAnsi="Segoe UI" w:cs="Segoe UI" w:hint="eastAsia" w:eastAsia="SimSun"/>
              </w:rPr>
            </w:pPr>
            <w:r>
              <w:rPr>
                <w:sz w:val="20"/>
                <w:szCs w:val="20"/>
                <w:rFonts w:ascii="Segoe UI" w:hAnsi="Segoe UI" w:hint="eastAsia" w:eastAsia="SimSun"/>
              </w:rPr>
              <w:t xml:space="preserve">菜单按键</w:t>
            </w:r>
          </w:p>
        </w:tc>
      </w:tr>
      <w:tr w:rsidR="004B42BA" w:rsidRPr="009B03E3" w14:paraId="05EE974E" w14:textId="77777777" w:rsidTr="00B218EF">
        <w:trPr>
          <w:cnfStyle w:val="000000010000" w:firstRow="0" w:lastRow="0" w:firstColumn="0" w:lastColumn="0" w:oddVBand="0" w:evenVBand="0" w:oddHBand="0" w:evenHBand="1" w:firstRowFirstColumn="0" w:firstRowLastColumn="0" w:lastRowFirstColumn="0" w:lastRowLastColumn="0"/>
          <w:trHeight w:val="19"/>
        </w:trPr>
        <w:tc>
          <w:tcPr>
            <w:tcW w:w="3126" w:type="pct"/>
          </w:tcPr>
          <w:p w14:paraId="348AED71" w14:textId="77777777" w:rsidR="004B42BA" w:rsidRPr="009B03E3" w:rsidRDefault="004B42BA" w:rsidP="004B42BA">
            <w:pPr>
              <w:pStyle w:val="Tablebody"/>
              <w:rPr>
                <w:sz w:val="20"/>
                <w:szCs w:val="20"/>
                <w:rFonts w:ascii="Segoe UI" w:hAnsi="Segoe UI" w:cs="Segoe UI" w:hint="eastAsia" w:eastAsia="SimSun"/>
              </w:rPr>
            </w:pPr>
            <w:r>
              <w:rPr>
                <w:sz w:val="20"/>
                <w:szCs w:val="20"/>
                <w:rFonts w:ascii="Segoe UI" w:hAnsi="Segoe UI" w:hint="eastAsia" w:eastAsia="SimSun"/>
              </w:rPr>
              <w:t xml:space="preserve">退出</w:t>
            </w:r>
          </w:p>
        </w:tc>
        <w:tc>
          <w:tcPr>
            <w:tcW w:w="1874" w:type="pct"/>
          </w:tcPr>
          <w:p w14:paraId="50C3E32A" w14:textId="77777777" w:rsidR="004B42BA" w:rsidRPr="009B03E3" w:rsidRDefault="004B42BA" w:rsidP="004B42BA">
            <w:pPr>
              <w:pStyle w:val="Tablebody"/>
              <w:rPr>
                <w:sz w:val="20"/>
                <w:szCs w:val="20"/>
                <w:rFonts w:ascii="Segoe UI" w:hAnsi="Segoe UI" w:cs="Segoe UI" w:hint="eastAsia" w:eastAsia="SimSun"/>
              </w:rPr>
            </w:pPr>
            <w:r>
              <w:rPr>
                <w:sz w:val="20"/>
                <w:szCs w:val="20"/>
                <w:rFonts w:ascii="Segoe UI" w:hAnsi="Segoe UI" w:hint="eastAsia" w:eastAsia="SimSun"/>
              </w:rPr>
              <w:t xml:space="preserve">查看按键</w:t>
            </w:r>
          </w:p>
        </w:tc>
      </w:tr>
    </w:tbl>
    <w:p w14:paraId="2D2F4508" w14:textId="77777777" w:rsidR="00575766" w:rsidRDefault="00521259" w:rsidP="00521259">
      <w:pPr>
        <w:rPr>
          <w:rFonts w:hint="eastAsia"/>
        </w:rPr>
      </w:pPr>
      <w:r>
        <w:rPr>
          <w:rFonts w:hint="eastAsia"/>
        </w:rPr>
        <w:t xml:space="preserve"> </w:t>
      </w:r>
    </w:p>
    <w:p w14:paraId="09781881" w14:textId="77777777" w:rsidR="003D3EF7" w:rsidRDefault="003D3EF7" w:rsidP="003D3EF7">
      <w:pPr>
        <w:pStyle w:val="Heading1"/>
        <w:rPr>
          <w:rFonts w:hint="eastAsia"/>
        </w:rPr>
      </w:pPr>
      <w:r>
        <w:rPr>
          <w:rFonts w:hint="eastAsia"/>
        </w:rPr>
        <w:t xml:space="preserve">实施说明</w:t>
      </w:r>
    </w:p>
    <w:p w14:paraId="5F50C31C" w14:textId="77777777" w:rsidR="009B03E3" w:rsidRDefault="009B03E3" w:rsidP="003D3EF7">
      <w:pPr>
        <w:pStyle w:val="Heading1"/>
        <w:rPr>
          <w:color w:val="auto"/>
          <w:sz w:val="20"/>
          <w:szCs w:val="22"/>
          <w:rFonts w:eastAsiaTheme="minorHAnsi" w:cs="Times New Roman" w:hint="eastAsia"/>
        </w:rPr>
      </w:pPr>
      <w:bookmarkStart w:id="0" w:name="ID2EMD"/>
      <w:bookmarkEnd w:id="0"/>
      <w:r>
        <w:rPr>
          <w:color w:val="auto"/>
          <w:sz w:val="20"/>
          <w:szCs w:val="22"/>
          <w:rFonts w:hint="eastAsia"/>
        </w:rPr>
        <w:t xml:space="preserve">输入由四个曲面片组成几何体，每个曲面片有 16 个控制点，全部存储在顶点缓冲区中。</w:t>
      </w:r>
      <w:r>
        <w:rPr>
          <w:color w:val="auto"/>
          <w:sz w:val="20"/>
          <w:szCs w:val="22"/>
          <w:rFonts w:hint="eastAsia"/>
        </w:rPr>
        <w:t xml:space="preserve">一个简单的顶点着色器将控制点直接传递给外壳着色器。</w:t>
      </w:r>
      <w:r>
        <w:rPr>
          <w:color w:val="auto"/>
          <w:sz w:val="20"/>
          <w:szCs w:val="22"/>
          <w:rFonts w:hint="eastAsia"/>
        </w:rPr>
        <w:t xml:space="preserve">外壳着色器通过来自常量缓冲区的曲面密铺因子驱动固定功能曲面密铺器阶段，然后两者都将控制点和 UVW 传递到域着色器。</w:t>
      </w:r>
      <w:r>
        <w:rPr>
          <w:color w:val="auto"/>
          <w:sz w:val="20"/>
          <w:szCs w:val="22"/>
          <w:rFonts w:hint="eastAsia"/>
        </w:rPr>
        <w:t xml:space="preserve">域着色器每个顶点运行一次，并计算最终顶点的位置和属性。</w:t>
      </w:r>
      <w:r>
        <w:rPr>
          <w:color w:val="auto"/>
          <w:sz w:val="20"/>
          <w:szCs w:val="22"/>
          <w:rFonts w:hint="eastAsia"/>
        </w:rPr>
        <w:t xml:space="preserve">顶点的位置使用伯恩斯坦多项式来计算；法线计算为 U 和 V 导数的叉积。</w:t>
      </w:r>
      <w:r>
        <w:rPr>
          <w:color w:val="auto"/>
          <w:sz w:val="20"/>
          <w:szCs w:val="22"/>
          <w:rFonts w:hint="eastAsia"/>
        </w:rPr>
        <w:t xml:space="preserve">像素着色器执行 N 点 L 照明以绘制带阴影的 Mobius 条带。</w:t>
      </w:r>
      <w:r>
        <w:rPr>
          <w:color w:val="auto"/>
          <w:sz w:val="20"/>
          <w:szCs w:val="22"/>
          <w:rFonts w:hint="eastAsia"/>
        </w:rPr>
        <w:t xml:space="preserve"> </w:t>
      </w:r>
    </w:p>
    <w:p w14:paraId="3859F67E" w14:textId="77777777" w:rsidR="003D3EF7" w:rsidRDefault="003D3EF7" w:rsidP="003D3EF7">
      <w:pPr>
        <w:pStyle w:val="Heading1"/>
        <w:rPr>
          <w:rFonts w:hint="eastAsia"/>
        </w:rPr>
      </w:pPr>
      <w:r>
        <w:rPr>
          <w:rFonts w:hint="eastAsia"/>
        </w:rPr>
        <w:t xml:space="preserve">更新历史记录</w:t>
      </w:r>
    </w:p>
    <w:p w14:paraId="6E521A22" w14:textId="29650BD3" w:rsidR="00521259" w:rsidRDefault="00521259" w:rsidP="00521259">
      <w:pPr>
        <w:rPr>
          <w:rFonts w:hint="eastAsia"/>
        </w:rPr>
      </w:pPr>
      <w:r>
        <w:rPr>
          <w:rFonts w:hint="eastAsia"/>
        </w:rPr>
        <w:t xml:space="preserve">2016 年 5 月首次发布。</w:t>
      </w:r>
      <w:r>
        <w:rPr>
          <w:rFonts w:hint="eastAsia"/>
        </w:rPr>
        <w:t xml:space="preserve">2017 年 4 月，它更新为在 Xbox One X 上运行时支持 4k 交换链。</w:t>
      </w:r>
    </w:p>
    <w:p w14:paraId="5EC18CCD" w14:textId="77777777" w:rsidR="00762F7B" w:rsidRDefault="00762F7B" w:rsidP="00762F7B">
      <w:pPr>
        <w:pStyle w:val="Heading1"/>
        <w:rPr>
          <w:rFonts w:hint="eastAsia"/>
        </w:rPr>
      </w:pPr>
      <w:r>
        <w:rPr>
          <w:rFonts w:hint="eastAsia"/>
        </w:rPr>
        <w:t xml:space="preserve">隐私声明</w:t>
      </w:r>
    </w:p>
    <w:p w14:paraId="42437774" w14:textId="77777777" w:rsidR="00762F7B" w:rsidRDefault="00762F7B" w:rsidP="00762F7B">
      <w:pPr>
        <w:rPr>
          <w:szCs w:val="20"/>
          <w:rFonts w:cs="Segoe UI" w:hint="eastAsia"/>
        </w:rPr>
      </w:pPr>
      <w:r>
        <w:rPr>
          <w:rFonts w:hint="eastAsia"/>
        </w:rPr>
        <w:t xml:space="preserve">编译和运行示例时，示例可执行文件的文件名将发送给Microsoft以帮助跟踪示例使用情况。</w:t>
      </w:r>
      <w:r>
        <w:rPr>
          <w:rFonts w:hint="eastAsia"/>
        </w:rPr>
        <w:t xml:space="preserve">要选择退出此数据收集，您可以删除Main.cpp中标记为“Sample Usage Telemetry”的代码块。</w:t>
      </w:r>
    </w:p>
    <w:p w14:paraId="314A74F5" w14:textId="77777777" w:rsidR="00762F7B" w:rsidRDefault="00762F7B" w:rsidP="00762F7B">
      <w:pPr>
        <w:rPr>
          <w:rFonts w:cs="Segoe UI"/>
          <w:szCs w:val="20"/>
        </w:rPr>
      </w:pPr>
    </w:p>
    <w:p w14:paraId="1075B05A" w14:textId="77777777" w:rsidR="00762F7B" w:rsidRDefault="00762F7B" w:rsidP="00762F7B">
      <w:pPr>
        <w:rPr>
          <w:szCs w:val="20"/>
          <w:rFonts w:cs="Segoe UI" w:hint="eastAsia"/>
        </w:rPr>
      </w:pPr>
      <w:r>
        <w:rPr>
          <w:rFonts w:hint="eastAsia"/>
        </w:rPr>
        <w:t xml:space="preserve">有关 Microsoft 隐私政策的更多信息，请参阅 </w:t>
      </w:r>
      <w:hyperlink r:id="rId8" w:history="1">
        <w:r>
          <w:rPr>
            <w:rStyle w:val="Hyperlink"/>
            <w:rFonts w:hint="eastAsia"/>
          </w:rPr>
          <w:t xml:space="preserve">Microsoft 隐私声明</w:t>
        </w:r>
      </w:hyperlink>
      <w:r>
        <w:rPr>
          <w:rFonts w:hint="eastAsia"/>
        </w:rPr>
        <w:t xml:space="preserve">。</w:t>
      </w:r>
    </w:p>
    <w:p w14:paraId="0DFB1BE7" w14:textId="77777777" w:rsidR="00762F7B" w:rsidRPr="00EB7866" w:rsidRDefault="00762F7B" w:rsidP="00521259"/>
    <w:sectPr w:rsidR="00762F7B" w:rsidRPr="00EB7866" w:rsidSect="00471514">
      <w:headerReference w:type="even" r:id="rId9"/>
      <w:headerReference w:type="default" r:id="rId10"/>
      <w:footerReference w:type="even" r:id="rId11"/>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1A81F" w14:textId="77777777" w:rsidR="00C70627" w:rsidRDefault="00C70627" w:rsidP="0074610F">
      <w:r>
        <w:separator/>
      </w:r>
    </w:p>
  </w:endnote>
  <w:endnote w:type="continuationSeparator" w:id="0">
    <w:p w14:paraId="403FEEC6" w14:textId="77777777" w:rsidR="00C70627" w:rsidRDefault="00C70627"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Sun"/>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221CA" w14:textId="77777777" w:rsidR="003F445A" w:rsidRDefault="003F44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DDABC44" w14:textId="77777777" w:rsidTr="00E37847">
      <w:tc>
        <w:tcPr>
          <w:tcW w:w="4500" w:type="pct"/>
          <w:tcBorders>
            <w:top w:val="single" w:sz="4" w:space="0" w:color="808080" w:themeColor="background1" w:themeShade="80"/>
          </w:tcBorders>
          <w:shd w:val="clear" w:color="auto" w:fill="auto"/>
        </w:tcPr>
        <w:p w14:paraId="106FB2FD" w14:textId="77777777" w:rsidR="00A0620E" w:rsidRPr="00097CCA" w:rsidRDefault="00281D12" w:rsidP="00A0620E">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6F0F1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保留所有权利。</w:t>
          </w:r>
          <w:r w:rsidR="00097CCA" w:rsidRPr="00097CCA">
            <w:rPr>
              <w:color w:val="808080" w:themeColor="background1" w:themeShade="80"/>
              <w:szCs w:val="20"/>
              <w:rFonts w:hint="eastAsia"/>
            </w:rPr>
            <w:drawing>
              <wp:anchor distT="0" distB="0" distL="114300" distR="114300" simplePos="0" relativeHeight="251661312" behindDoc="0" locked="0" layoutInCell="1" allowOverlap="0" wp14:anchorId="1ADDDE2B" wp14:editId="4CA0DE6E">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|样本：</w:t>
          </w:r>
          <w:r>
            <w:rPr>
              <w:color w:val="808080" w:themeColor="background1" w:themeShade="80"/>
              <w:szCs w:val="20"/>
              <w:rFonts w:hint="eastAsia"/>
            </w:rPr>
            <w:t xml:space="preserve">SimpleBezier12</w:t>
          </w:r>
        </w:p>
      </w:tc>
      <w:tc>
        <w:tcPr>
          <w:tcW w:w="500" w:type="pct"/>
          <w:tcBorders>
            <w:top w:val="single" w:sz="4" w:space="0" w:color="808080" w:themeColor="background1" w:themeShade="80"/>
          </w:tcBorders>
          <w:shd w:val="clear" w:color="auto" w:fill="auto"/>
        </w:tcPr>
        <w:p w14:paraId="2832545A"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3F445A">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14:paraId="3B753FB1"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27E7B86" w14:textId="77777777" w:rsidTr="00F70459">
      <w:tc>
        <w:tcPr>
          <w:tcW w:w="4500" w:type="pct"/>
          <w:tcBorders>
            <w:top w:val="single" w:sz="4" w:space="0" w:color="808080" w:themeColor="background1" w:themeShade="80"/>
          </w:tcBorders>
          <w:shd w:val="clear" w:color="auto" w:fill="auto"/>
        </w:tcPr>
        <w:p w14:paraId="0790E2B4" w14:textId="77777777" w:rsidR="00843058" w:rsidRPr="00097CCA" w:rsidRDefault="00281D12" w:rsidP="00AC1631">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6F0F1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保留所有权利。</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58808F67" wp14:editId="570A3A4F">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 SimpleTriangle</w:t>
          </w:r>
        </w:p>
      </w:tc>
      <w:tc>
        <w:tcPr>
          <w:tcW w:w="500" w:type="pct"/>
          <w:tcBorders>
            <w:top w:val="single" w:sz="4" w:space="0" w:color="808080" w:themeColor="background1" w:themeShade="80"/>
          </w:tcBorders>
          <w:shd w:val="clear" w:color="auto" w:fill="auto"/>
        </w:tcPr>
        <w:p w14:paraId="5C55CBF6"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471514">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14:paraId="2955B7BF"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40EF7" w14:textId="77777777" w:rsidR="00C70627" w:rsidRDefault="00C70627" w:rsidP="0074610F">
      <w:r>
        <w:separator/>
      </w:r>
    </w:p>
  </w:footnote>
  <w:footnote w:type="continuationSeparator" w:id="0">
    <w:p w14:paraId="31AEFBBA" w14:textId="77777777" w:rsidR="00C70627" w:rsidRDefault="00C70627"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5F2E8" w14:textId="77777777" w:rsidR="003F445A" w:rsidRDefault="003F44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7EE66" w14:textId="77777777" w:rsidR="003F445A" w:rsidRDefault="003F44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62CA9138" w14:textId="77777777" w:rsidTr="000B6D5E">
      <w:trPr>
        <w:trHeight w:val="1340"/>
      </w:trPr>
      <w:tc>
        <w:tcPr>
          <w:tcW w:w="12240" w:type="dxa"/>
          <w:tcBorders>
            <w:top w:val="nil"/>
            <w:left w:val="nil"/>
            <w:bottom w:val="nil"/>
            <w:right w:val="nil"/>
          </w:tcBorders>
          <w:shd w:val="clear" w:color="auto" w:fill="323232"/>
        </w:tcPr>
        <w:p w14:paraId="0CAAF65D"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68367324" w14:textId="77777777" w:rsidTr="000B6D5E">
            <w:trPr>
              <w:gridAfter w:val="2"/>
              <w:wAfter w:w="2008" w:type="dxa"/>
            </w:trPr>
            <w:tc>
              <w:tcPr>
                <w:tcW w:w="1152" w:type="dxa"/>
                <w:shd w:val="clear" w:color="auto" w:fill="323232"/>
              </w:tcPr>
              <w:p w14:paraId="15B9F679" w14:textId="77777777" w:rsidR="000B6D5E" w:rsidRDefault="000B6D5E" w:rsidP="00CF3729">
                <w:pPr>
                  <w:pStyle w:val="atgtitle"/>
                  <w:rPr>
                    <w:sz w:val="2"/>
                    <w:szCs w:val="2"/>
                  </w:rPr>
                </w:pPr>
              </w:p>
              <w:p w14:paraId="1A314BA3" w14:textId="77777777" w:rsidR="000B6D5E" w:rsidRPr="000B6D5E" w:rsidRDefault="000B6D5E" w:rsidP="000B6D5E"/>
              <w:p w14:paraId="702F7139" w14:textId="77777777" w:rsidR="000B6D5E" w:rsidRDefault="000B6D5E" w:rsidP="000B6D5E"/>
              <w:p w14:paraId="67177CB5" w14:textId="77777777" w:rsidR="000B6D5E" w:rsidRPr="000B6D5E" w:rsidRDefault="000B6D5E" w:rsidP="000B6D5E">
                <w:pPr>
                  <w:jc w:val="center"/>
                </w:pPr>
              </w:p>
            </w:tc>
            <w:tc>
              <w:tcPr>
                <w:tcW w:w="19" w:type="dxa"/>
                <w:shd w:val="clear" w:color="auto" w:fill="323232"/>
              </w:tcPr>
              <w:p w14:paraId="0B182644"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3880B181" w14:textId="77777777" w:rsidR="000B6D5E" w:rsidRDefault="000B6D5E" w:rsidP="00CF3729">
                <w:pPr>
                  <w:pStyle w:val="atgtitle"/>
                  <w:rPr>
                    <w:sz w:val="2"/>
                    <w:szCs w:val="2"/>
                  </w:rPr>
                </w:pPr>
              </w:p>
              <w:p w14:paraId="3C26818C" w14:textId="77777777" w:rsidR="000B6D5E" w:rsidRDefault="000B6D5E" w:rsidP="00CF3729">
                <w:pPr>
                  <w:pStyle w:val="atgtitle"/>
                  <w:rPr>
                    <w:sz w:val="2"/>
                    <w:szCs w:val="2"/>
                  </w:rPr>
                </w:pPr>
              </w:p>
              <w:p w14:paraId="2C44AFFA" w14:textId="77777777" w:rsidR="000B6D5E" w:rsidRDefault="000B6D5E" w:rsidP="00CF3729">
                <w:pPr>
                  <w:pStyle w:val="atgtitle"/>
                  <w:rPr>
                    <w:sz w:val="2"/>
                    <w:szCs w:val="2"/>
                  </w:rPr>
                </w:pPr>
              </w:p>
              <w:p w14:paraId="621FD4AC" w14:textId="77777777" w:rsidR="000B6D5E" w:rsidRDefault="000B6D5E" w:rsidP="00CF3729">
                <w:pPr>
                  <w:pStyle w:val="atgtitle"/>
                  <w:rPr>
                    <w:sz w:val="2"/>
                    <w:szCs w:val="2"/>
                  </w:rPr>
                </w:pPr>
              </w:p>
              <w:p w14:paraId="7A2EB5EE" w14:textId="77777777" w:rsidR="000B6D5E" w:rsidRDefault="000B6D5E" w:rsidP="00CF3729">
                <w:pPr>
                  <w:pStyle w:val="atgtitle"/>
                  <w:rPr>
                    <w:sz w:val="2"/>
                    <w:szCs w:val="2"/>
                  </w:rPr>
                </w:pPr>
              </w:p>
              <w:p w14:paraId="6D06576E" w14:textId="77777777" w:rsidR="000B6D5E" w:rsidRDefault="000B6D5E" w:rsidP="00CF3729">
                <w:pPr>
                  <w:pStyle w:val="atgtitle"/>
                  <w:rPr>
                    <w:sz w:val="2"/>
                    <w:szCs w:val="2"/>
                  </w:rPr>
                </w:pPr>
              </w:p>
              <w:p w14:paraId="27550D6D" w14:textId="77777777" w:rsidR="000B6D5E" w:rsidRDefault="000B6D5E" w:rsidP="00CF3729">
                <w:pPr>
                  <w:pStyle w:val="atgtitle"/>
                  <w:rPr>
                    <w:sz w:val="2"/>
                    <w:szCs w:val="2"/>
                  </w:rPr>
                </w:pPr>
              </w:p>
              <w:p w14:paraId="04F0C8D2" w14:textId="77777777" w:rsidR="000B6D5E" w:rsidRDefault="000B6D5E" w:rsidP="00CF3729">
                <w:pPr>
                  <w:pStyle w:val="atgtitle"/>
                  <w:rPr>
                    <w:sz w:val="2"/>
                    <w:szCs w:val="2"/>
                  </w:rPr>
                </w:pPr>
              </w:p>
              <w:p w14:paraId="2454D8F0" w14:textId="77777777" w:rsidR="000B6D5E" w:rsidRDefault="000B6D5E" w:rsidP="00CF3729">
                <w:pPr>
                  <w:pStyle w:val="atgtitle"/>
                  <w:rPr>
                    <w:sz w:val="2"/>
                    <w:szCs w:val="2"/>
                  </w:rPr>
                </w:pPr>
              </w:p>
              <w:p w14:paraId="66132EF3" w14:textId="77777777" w:rsidR="000B6D5E" w:rsidRDefault="000B6D5E" w:rsidP="00CF3729">
                <w:pPr>
                  <w:pStyle w:val="atgtitle"/>
                  <w:rPr>
                    <w:sz w:val="2"/>
                    <w:szCs w:val="2"/>
                  </w:rPr>
                </w:pPr>
              </w:p>
              <w:p w14:paraId="08FD1039" w14:textId="77777777" w:rsidR="000B6D5E" w:rsidRDefault="000B6D5E" w:rsidP="00CF3729">
                <w:pPr>
                  <w:pStyle w:val="atgtitle"/>
                  <w:rPr>
                    <w:sz w:val="2"/>
                    <w:szCs w:val="2"/>
                  </w:rPr>
                </w:pPr>
              </w:p>
              <w:p w14:paraId="6F641C6B" w14:textId="77777777" w:rsidR="000B6D5E" w:rsidRDefault="000B6D5E" w:rsidP="00CF3729">
                <w:pPr>
                  <w:pStyle w:val="atgtitle"/>
                  <w:rPr>
                    <w:sz w:val="2"/>
                    <w:szCs w:val="2"/>
                  </w:rPr>
                </w:pPr>
              </w:p>
              <w:p w14:paraId="6EA31A2C" w14:textId="77777777" w:rsidR="000B6D5E" w:rsidRDefault="000B6D5E" w:rsidP="00CF3729">
                <w:pPr>
                  <w:pStyle w:val="atgtitle"/>
                  <w:rPr>
                    <w:sz w:val="2"/>
                    <w:szCs w:val="2"/>
                  </w:rPr>
                </w:pPr>
              </w:p>
              <w:p w14:paraId="022FFA02" w14:textId="77777777" w:rsidR="000B6D5E" w:rsidRDefault="000B6D5E" w:rsidP="00CF3729">
                <w:pPr>
                  <w:pStyle w:val="atgtitle"/>
                  <w:rPr>
                    <w:sz w:val="2"/>
                    <w:szCs w:val="2"/>
                  </w:rPr>
                </w:pPr>
              </w:p>
              <w:p w14:paraId="0596C11F" w14:textId="77777777" w:rsidR="000B6D5E" w:rsidRDefault="000B6D5E" w:rsidP="00CF3729">
                <w:pPr>
                  <w:pStyle w:val="atgtitle"/>
                  <w:rPr>
                    <w:sz w:val="2"/>
                    <w:szCs w:val="2"/>
                  </w:rPr>
                </w:pPr>
              </w:p>
              <w:p w14:paraId="037B840E" w14:textId="77777777" w:rsidR="000B6D5E" w:rsidRDefault="000B6D5E" w:rsidP="00CF3729">
                <w:pPr>
                  <w:pStyle w:val="atgtitle"/>
                  <w:rPr>
                    <w:sz w:val="2"/>
                    <w:szCs w:val="2"/>
                  </w:rPr>
                </w:pPr>
              </w:p>
              <w:p w14:paraId="3485C3A0" w14:textId="77777777" w:rsidR="000B6D5E" w:rsidRDefault="000B6D5E" w:rsidP="00CF3729">
                <w:pPr>
                  <w:pStyle w:val="atgtitle"/>
                  <w:rPr>
                    <w:sz w:val="2"/>
                    <w:szCs w:val="2"/>
                  </w:rPr>
                </w:pPr>
              </w:p>
              <w:p w14:paraId="0AAEA4B4" w14:textId="77777777" w:rsidR="000B6D5E" w:rsidRDefault="000B6D5E" w:rsidP="00CF3729">
                <w:pPr>
                  <w:pStyle w:val="atgtitle"/>
                  <w:rPr>
                    <w:sz w:val="2"/>
                    <w:szCs w:val="2"/>
                  </w:rPr>
                </w:pPr>
              </w:p>
              <w:p w14:paraId="68F13639" w14:textId="77777777" w:rsidR="000B6D5E" w:rsidRPr="00CF3729" w:rsidRDefault="000B6D5E" w:rsidP="00CF3729">
                <w:pPr>
                  <w:pStyle w:val="atgtitle"/>
                  <w:rPr>
                    <w:sz w:val="2"/>
                    <w:szCs w:val="2"/>
                    <w:rFonts w:hint="eastAsia"/>
                  </w:rPr>
                </w:pPr>
                <w:r>
                  <w:rPr>
                    <w:sz w:val="2"/>
                    <w:szCs w:val="2"/>
                    <w:rFonts w:hint="eastAsia"/>
                  </w:rPr>
                  <w:t xml:space="preserve">         </w:t>
                </w:r>
              </w:p>
              <w:p w14:paraId="08BA28B0" w14:textId="77777777" w:rsidR="000B6D5E" w:rsidRPr="00CF3729" w:rsidRDefault="000B6D5E" w:rsidP="00CF3729">
                <w:pPr>
                  <w:rPr>
                    <w:sz w:val="2"/>
                    <w:szCs w:val="2"/>
                    <w:rFonts w:hint="eastAsia"/>
                  </w:rPr>
                </w:pPr>
                <w:r>
                  <w:rPr>
                    <w:rFonts w:hint="eastAsia"/>
                  </w:rPr>
                  <w:drawing>
                    <wp:inline distT="0" distB="0" distL="0" distR="0" wp14:anchorId="5281EE63" wp14:editId="5DA3304B">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8B7A4B4" w14:textId="77777777" w:rsidR="000B6D5E" w:rsidRPr="00CF3729" w:rsidRDefault="000B6D5E" w:rsidP="00CF3729">
                <w:pPr>
                  <w:rPr>
                    <w:sz w:val="2"/>
                    <w:szCs w:val="2"/>
                  </w:rPr>
                </w:pPr>
              </w:p>
            </w:tc>
          </w:tr>
          <w:tr w:rsidR="000B6D5E" w:rsidRPr="00CF3729" w14:paraId="6829489E" w14:textId="77777777" w:rsidTr="000B6D5E">
            <w:trPr>
              <w:trHeight w:val="90"/>
            </w:trPr>
            <w:tc>
              <w:tcPr>
                <w:tcW w:w="1152" w:type="dxa"/>
                <w:shd w:val="clear" w:color="auto" w:fill="323232"/>
              </w:tcPr>
              <w:p w14:paraId="0BEC1F8C" w14:textId="77777777" w:rsidR="000B6D5E" w:rsidRPr="00CF3729" w:rsidRDefault="000B6D5E" w:rsidP="00CF3729">
                <w:pPr>
                  <w:pStyle w:val="atgformheaders"/>
                  <w:rPr>
                    <w:sz w:val="2"/>
                    <w:szCs w:val="2"/>
                  </w:rPr>
                </w:pPr>
              </w:p>
            </w:tc>
            <w:tc>
              <w:tcPr>
                <w:tcW w:w="2027" w:type="dxa"/>
                <w:gridSpan w:val="2"/>
                <w:shd w:val="clear" w:color="auto" w:fill="323232"/>
              </w:tcPr>
              <w:p w14:paraId="7C82EDC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5EA27FE"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430D169C" w14:textId="77777777" w:rsidR="000B6D5E" w:rsidRPr="00CF3729" w:rsidRDefault="000B6D5E" w:rsidP="00CF3729">
                <w:pPr>
                  <w:pStyle w:val="atgformheaders"/>
                  <w:rPr>
                    <w:sz w:val="2"/>
                    <w:szCs w:val="2"/>
                    <w:rFonts w:hint="eastAsia"/>
                  </w:rPr>
                </w:pPr>
                <w:r>
                  <w:rPr>
                    <w:sz w:val="2"/>
                    <w:szCs w:val="2"/>
                    <w:rFonts w:hint="eastAsia"/>
                  </w:rPr>
                  <w:t xml:space="preserve">            </w:t>
                </w:r>
              </w:p>
            </w:tc>
          </w:tr>
        </w:tbl>
        <w:p w14:paraId="12D3CF76" w14:textId="77777777" w:rsidR="00CF3729" w:rsidRPr="00CF3729" w:rsidRDefault="00CF3729">
          <w:pPr>
            <w:pStyle w:val="Header"/>
            <w:rPr>
              <w:sz w:val="2"/>
              <w:szCs w:val="2"/>
            </w:rPr>
          </w:pPr>
        </w:p>
      </w:tc>
    </w:tr>
  </w:tbl>
  <w:p w14:paraId="103209C2" w14:textId="77777777" w:rsidR="00CF3729" w:rsidRDefault="00CF3729">
    <w:pPr>
      <w:pStyle w:val="Header"/>
      <w:rPr>
        <w:sz w:val="2"/>
        <w:szCs w:val="2"/>
      </w:rPr>
    </w:pPr>
  </w:p>
  <w:p w14:paraId="6AAD06FB" w14:textId="77777777" w:rsidR="000B6D5E" w:rsidRDefault="000B6D5E">
    <w:pPr>
      <w:pStyle w:val="Header"/>
      <w:rPr>
        <w:sz w:val="2"/>
        <w:szCs w:val="2"/>
      </w:rPr>
    </w:pPr>
  </w:p>
  <w:p w14:paraId="0AF1AB2C" w14:textId="77777777" w:rsidR="000B6D5E" w:rsidRDefault="000B6D5E">
    <w:pPr>
      <w:pStyle w:val="Header"/>
      <w:rPr>
        <w:sz w:val="2"/>
        <w:szCs w:val="2"/>
      </w:rPr>
    </w:pPr>
  </w:p>
  <w:p w14:paraId="74405E3E" w14:textId="77777777" w:rsidR="000B6D5E" w:rsidRDefault="000B6D5E">
    <w:pPr>
      <w:pStyle w:val="Header"/>
      <w:rPr>
        <w:sz w:val="2"/>
        <w:szCs w:val="2"/>
      </w:rPr>
    </w:pPr>
  </w:p>
  <w:p w14:paraId="646C779E" w14:textId="77777777" w:rsidR="000B6D5E" w:rsidRDefault="000B6D5E">
    <w:pPr>
      <w:pStyle w:val="Header"/>
      <w:rPr>
        <w:sz w:val="2"/>
        <w:szCs w:val="2"/>
      </w:rPr>
    </w:pPr>
  </w:p>
  <w:p w14:paraId="3035D56C" w14:textId="77777777" w:rsidR="000B6D5E" w:rsidRDefault="000B6D5E">
    <w:pPr>
      <w:pStyle w:val="Header"/>
      <w:rPr>
        <w:sz w:val="2"/>
        <w:szCs w:val="2"/>
      </w:rPr>
    </w:pPr>
  </w:p>
  <w:p w14:paraId="1C494EB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698B"/>
    <w:rsid w:val="00043567"/>
    <w:rsid w:val="0008520B"/>
    <w:rsid w:val="00097CCA"/>
    <w:rsid w:val="000B6D5E"/>
    <w:rsid w:val="00150ED8"/>
    <w:rsid w:val="001A7D4E"/>
    <w:rsid w:val="001C132C"/>
    <w:rsid w:val="00203869"/>
    <w:rsid w:val="0024713D"/>
    <w:rsid w:val="0026049B"/>
    <w:rsid w:val="002741D2"/>
    <w:rsid w:val="002748E9"/>
    <w:rsid w:val="00281D12"/>
    <w:rsid w:val="00287A4C"/>
    <w:rsid w:val="00294A1B"/>
    <w:rsid w:val="002A5CEA"/>
    <w:rsid w:val="002E7BBB"/>
    <w:rsid w:val="00303D44"/>
    <w:rsid w:val="00321170"/>
    <w:rsid w:val="00331038"/>
    <w:rsid w:val="00355166"/>
    <w:rsid w:val="003D3CA5"/>
    <w:rsid w:val="003D3EF7"/>
    <w:rsid w:val="003E465C"/>
    <w:rsid w:val="003F445A"/>
    <w:rsid w:val="00425592"/>
    <w:rsid w:val="004345AB"/>
    <w:rsid w:val="00441475"/>
    <w:rsid w:val="00471514"/>
    <w:rsid w:val="004B42BA"/>
    <w:rsid w:val="004B7DDA"/>
    <w:rsid w:val="004C38D5"/>
    <w:rsid w:val="005023BA"/>
    <w:rsid w:val="00521259"/>
    <w:rsid w:val="005335F9"/>
    <w:rsid w:val="00536600"/>
    <w:rsid w:val="005640ED"/>
    <w:rsid w:val="00575766"/>
    <w:rsid w:val="00575F36"/>
    <w:rsid w:val="00585527"/>
    <w:rsid w:val="005B1A6F"/>
    <w:rsid w:val="005B4DA9"/>
    <w:rsid w:val="005E1BF6"/>
    <w:rsid w:val="005E3DA1"/>
    <w:rsid w:val="006034F7"/>
    <w:rsid w:val="00612FDE"/>
    <w:rsid w:val="006178A9"/>
    <w:rsid w:val="00683B0B"/>
    <w:rsid w:val="006A532D"/>
    <w:rsid w:val="006B7433"/>
    <w:rsid w:val="006F0F1D"/>
    <w:rsid w:val="00707E22"/>
    <w:rsid w:val="007373C0"/>
    <w:rsid w:val="007444AB"/>
    <w:rsid w:val="0074610F"/>
    <w:rsid w:val="007624A4"/>
    <w:rsid w:val="00762F7B"/>
    <w:rsid w:val="00764B3A"/>
    <w:rsid w:val="007806DC"/>
    <w:rsid w:val="00794CA9"/>
    <w:rsid w:val="007A0848"/>
    <w:rsid w:val="007A117D"/>
    <w:rsid w:val="007F4917"/>
    <w:rsid w:val="00843058"/>
    <w:rsid w:val="00857A8D"/>
    <w:rsid w:val="00871658"/>
    <w:rsid w:val="00886E89"/>
    <w:rsid w:val="00887700"/>
    <w:rsid w:val="00906180"/>
    <w:rsid w:val="00917557"/>
    <w:rsid w:val="00985949"/>
    <w:rsid w:val="00987A88"/>
    <w:rsid w:val="009B03E3"/>
    <w:rsid w:val="00A0620E"/>
    <w:rsid w:val="00A501F6"/>
    <w:rsid w:val="00A62306"/>
    <w:rsid w:val="00AC1631"/>
    <w:rsid w:val="00AD2275"/>
    <w:rsid w:val="00AE567F"/>
    <w:rsid w:val="00AF370A"/>
    <w:rsid w:val="00B15AAA"/>
    <w:rsid w:val="00B2136C"/>
    <w:rsid w:val="00B218EF"/>
    <w:rsid w:val="00B62C6B"/>
    <w:rsid w:val="00B87EA1"/>
    <w:rsid w:val="00BC1F23"/>
    <w:rsid w:val="00C253B2"/>
    <w:rsid w:val="00C55FB2"/>
    <w:rsid w:val="00C70627"/>
    <w:rsid w:val="00CF3729"/>
    <w:rsid w:val="00DC7DFC"/>
    <w:rsid w:val="00DD0606"/>
    <w:rsid w:val="00E16AF8"/>
    <w:rsid w:val="00E6273F"/>
    <w:rsid w:val="00E67BCD"/>
    <w:rsid w:val="00E845C4"/>
    <w:rsid w:val="00EE2624"/>
    <w:rsid w:val="00EF7864"/>
    <w:rsid w:val="00F40AC7"/>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1D5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eastAsia="SimSu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SimSu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SimSun"/>
    </w:rPr>
  </w:style>
  <w:style w:type="paragraph" w:styleId="NoSpacing">
    <w:name w:val="No Spacing"/>
    <w:uiPriority w:val="1"/>
    <w:qFormat/>
    <w:rsid w:val="002741D2"/>
    <w:pPr>
      <w:spacing w:after="0" w:line="240" w:lineRule="auto"/>
    </w:pPr>
    <w:rPr>
      <w:rFonts w:ascii="Segoe UI" w:hAnsi="Segoe UI" w:cs="Times New Roman" w:eastAsia="SimSu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SimSun"/>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SimSun"/>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SimSun"/>
      <w:b/>
      <w:sz w:val="24"/>
      <w:szCs w:val="26"/>
    </w:rPr>
  </w:style>
  <w:style w:type="character" w:styleId="SubtleEmphasis">
    <w:name w:val="Subtle Emphasis"/>
    <w:aliases w:val="Image Subtext"/>
    <w:uiPriority w:val="19"/>
    <w:qFormat/>
    <w:rsid w:val="00707E22"/>
    <w:rPr>
      <w:rFonts w:ascii="Segoe UI" w:hAnsi="Segoe UI" w:eastAsia="SimSun"/>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SimSun"/>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SimSu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SimSun"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SimSun"/>
      <w:bCs/>
      <w:color w:val="C00000"/>
      <w:szCs w:val="24"/>
    </w:rPr>
  </w:style>
  <w:style w:type="character" w:customStyle="1" w:styleId="ImagetextChar">
    <w:name w:val="Image text Char"/>
    <w:basedOn w:val="ActionItemChar"/>
    <w:link w:val="Imagetext"/>
    <w:rsid w:val="00AE567F"/>
    <w:rPr>
      <w:rFonts w:ascii="Segoe UI" w:hAnsi="Segoe UI" w:eastAsia="SimSun"/>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SimSun"/>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eastAsia="SimSu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865248027">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
<Relationships xmlns="http://schemas.openxmlformats.org/package/2006/relationships"><Relationship Id="rId8" Type="http://schemas.openxmlformats.org/officeDocument/2006/relationships/hyperlink" Target="https://privacy.microsoft.com/zh-cn/privacystatemen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2016-05-21T04:55:00Z</dcterms:created>
  <dcterms:modified xsi:type="dcterms:W3CDTF">2018-03-13T23:55:00Z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Kevincog@microsoft.com</vt:lpwstr>
  </property>
  <property fmtid="{D5CDD505-2E9C-101B-9397-08002B2CF9AE}" pid="5" name="MSIP_Label_f42aa342-8706-4288-bd11-ebb85995028c_SetDate">
    <vt:lpwstr>2017-11-15T19:30:55.4002873Z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