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68ED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325112" wp14:editId="6A5CC62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22A204F8" w14:textId="77777777" w:rsidR="00764B3A" w:rsidRPr="00AE567F" w:rsidRDefault="00097D51" w:rsidP="00AE567F">
      <w:pPr>
        <w:pStyle w:val="Title"/>
        <w:rPr>
          <w:rFonts w:hint="eastAsia"/>
        </w:rPr>
      </w:pPr>
      <w:r>
        <w:rPr>
          <w:rFonts w:hint="eastAsia"/>
        </w:rPr>
        <w:t xml:space="preserve">단순 인스턴싱 샘플</w:t>
      </w:r>
    </w:p>
    <w:p w14:paraId="3CA572C3" w14:textId="77777777"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의 2015 년 11 월 이상버전과 호환됩니다.</w:t>
      </w:r>
    </w:p>
    <w:p w14:paraId="3230866C" w14:textId="77777777" w:rsidR="00281D12" w:rsidRDefault="00281D12" w:rsidP="00AE567F">
      <w:pPr>
        <w:pStyle w:val="Heading1"/>
        <w:spacing w:before="0"/>
      </w:pPr>
    </w:p>
    <w:p w14:paraId="0AA1A013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7586AD46" w14:textId="77777777" w:rsidR="00281D12" w:rsidRDefault="00DD4B6D" w:rsidP="00281D12">
      <w:pPr>
        <w:rPr>
          <w:rFonts w:hint="eastAsia"/>
        </w:rPr>
      </w:pPr>
      <w:r>
        <w:rPr>
          <w:rFonts w:hint="eastAsia"/>
        </w:rPr>
        <w:t xml:space="preserve">이 샘플은 Direct3D 11 API로 인스턴싱을 사용하는 방법을 보여줍니다.</w:t>
      </w:r>
    </w:p>
    <w:p w14:paraId="4AB2555C" w14:textId="77777777" w:rsidR="00E16AF8" w:rsidRPr="001072AF" w:rsidRDefault="00281D12" w:rsidP="001072AF">
      <w:pPr>
        <w:pStyle w:val="Heading1"/>
        <w:spacing w:after="120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368178DF" w14:textId="77777777" w:rsidR="00C003D2" w:rsidRDefault="001072AF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0429A85F" wp14:editId="4D2D09D2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E3AC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</w:tblGrid>
      <w:tr w:rsidR="00FB117D" w:rsidRPr="00C42F0D" w14:paraId="3EA85E4F" w14:textId="77777777" w:rsidTr="00FB1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14:paraId="4358FD19" w14:textId="77777777" w:rsidR="00FB117D" w:rsidRPr="00C42F0D" w:rsidRDefault="00FB117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085" w:type="pct"/>
            <w:hideMark/>
          </w:tcPr>
          <w:p w14:paraId="47F28A17" w14:textId="77777777" w:rsidR="00FB117D" w:rsidRPr="00C42F0D" w:rsidRDefault="00FB117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FB117D" w:rsidRPr="00C42F0D" w14:paraId="15920798" w14:textId="77777777" w:rsidTr="00FB117D">
        <w:trPr>
          <w:trHeight w:val="469"/>
        </w:trPr>
        <w:tc>
          <w:tcPr>
            <w:tcW w:w="2915" w:type="pct"/>
          </w:tcPr>
          <w:p w14:paraId="5C36E140" w14:textId="77777777" w:rsidR="00FB117D" w:rsidRPr="00C42F0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카메라 회전</w:t>
            </w:r>
          </w:p>
        </w:tc>
        <w:tc>
          <w:tcPr>
            <w:tcW w:w="2085" w:type="pct"/>
          </w:tcPr>
          <w:p w14:paraId="406C4B50" w14:textId="77777777" w:rsidR="00FB117D" w:rsidRPr="00C42F0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왼쪽 엄지 스틱</w:t>
            </w:r>
          </w:p>
        </w:tc>
      </w:tr>
      <w:tr w:rsidR="00FB117D" w14:paraId="4E994A62" w14:textId="77777777" w:rsidTr="00FB1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14:paraId="1E3A094B" w14:textId="77777777" w:rsidR="00FB117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인스턴스 개수 변경</w:t>
            </w:r>
          </w:p>
        </w:tc>
        <w:tc>
          <w:tcPr>
            <w:tcW w:w="2085" w:type="pct"/>
          </w:tcPr>
          <w:p w14:paraId="33834921" w14:textId="77777777" w:rsidR="00FB117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LB / RB</w:t>
            </w:r>
          </w:p>
        </w:tc>
      </w:tr>
      <w:tr w:rsidR="00FB117D" w14:paraId="196A7E4E" w14:textId="77777777" w:rsidTr="00FB117D">
        <w:trPr>
          <w:trHeight w:val="362"/>
        </w:trPr>
        <w:tc>
          <w:tcPr>
            <w:tcW w:w="2915" w:type="pct"/>
          </w:tcPr>
          <w:p w14:paraId="69C771CF" w14:textId="77777777" w:rsidR="00FB117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시뮬레이션 재설정</w:t>
            </w:r>
          </w:p>
        </w:tc>
        <w:tc>
          <w:tcPr>
            <w:tcW w:w="2085" w:type="pct"/>
          </w:tcPr>
          <w:p w14:paraId="2365F4BB" w14:textId="77777777" w:rsidR="00FB117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</w:t>
            </w:r>
          </w:p>
        </w:tc>
      </w:tr>
      <w:tr w:rsidR="00FB117D" w14:paraId="7FA39FA9" w14:textId="77777777" w:rsidTr="00FB1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915" w:type="pct"/>
          </w:tcPr>
          <w:p w14:paraId="257C3E0B" w14:textId="77777777" w:rsidR="00FB117D" w:rsidRDefault="00FB117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085" w:type="pct"/>
          </w:tcPr>
          <w:p w14:paraId="2A64FF51" w14:textId="77777777" w:rsidR="00FB117D" w:rsidRDefault="00FB117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14:paraId="43312369" w14:textId="77777777" w:rsidR="00E16AF8" w:rsidRDefault="00E16AF8" w:rsidP="00331038"/>
    <w:p w14:paraId="4F28474A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5743BB0C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5C6B9B0B" w14:textId="77777777" w:rsidR="00CF1651" w:rsidRPr="00CF1651" w:rsidRDefault="00CF1651" w:rsidP="00CF1651">
      <w:pPr>
        <w:rPr>
          <w:iCs/>
          <w:rFonts w:hint="eastAsia"/>
        </w:rPr>
      </w:pPr>
      <w:bookmarkStart w:id="0" w:name="ID2EMD"/>
      <w:bookmarkEnd w:id="0"/>
      <w:r>
        <w:rPr>
          <w:rFonts w:hint="eastAsia"/>
        </w:rPr>
        <w:t xml:space="preserve">인스턴스 된 지오메트리를 렌더링 할 때 고려해야 할 4 가지 영역이 있습니다:</w:t>
      </w:r>
    </w:p>
    <w:p w14:paraId="2727CD1D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기하 데이터</w:t>
      </w:r>
    </w:p>
    <w:p w14:paraId="3CF49C64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이 샘플의 경우 큐브의 면을 설명하는 버텍스와 인덱스가 포함된 버텍스 및 인덱스 버퍼가 포함됩니다.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큐브를 세계 좌표로 렌더링하는 데 필요한 셰이더와 상태도 포함됩니다.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이러한 모든 구성 요소는 인스턴스화되지 않은 형상과 동일한 방식으로 설정 및 조작됩니다.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(SimpleInstancing.cpp의 </w:t>
      </w:r>
      <w:r>
        <w:rPr>
          <w:i/>
          <w:color w:val="000000"/>
          <w:sz w:val="19"/>
          <w:szCs w:val="19"/>
          <w:highlight w:val="white"/>
          <w:rFonts w:ascii="Consolas" w:hAnsi="Consolas" w:hint="eastAsia"/>
        </w:rPr>
        <w:t xml:space="preserve">CreateDeviceDependentResources</w:t>
      </w:r>
      <w:r>
        <w:rPr>
          <w:rFonts w:hint="eastAsia"/>
        </w:rPr>
        <w:t xml:space="preserve"> 를 참조하세요)</w:t>
      </w:r>
    </w:p>
    <w:p w14:paraId="0F206D6A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인스턴스 데이터</w:t>
      </w:r>
    </w:p>
    <w:p w14:paraId="6A12411D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표준 D3D11.X 인스턴스 렌더링의 경우 인스턴스 데이터 당 하나 이상의 정점 버퍼를 통해 제공됩니다.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정점 버퍼는 다른 정점 버퍼와 같은 방식으로 생성됩니다.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샘플은 2 개의 정점 버퍼를 사용합니다.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하나는 정적 (</w:t>
      </w:r>
      <w:r>
        <w:rPr>
          <w:i/>
          <w:rFonts w:hint="eastAsia"/>
        </w:rPr>
        <w:t xml:space="preserve">D3D11_USAGE_IMMUTABLE</w:t>
      </w:r>
      <w:r>
        <w:rPr>
          <w:rFonts w:hint="eastAsia"/>
        </w:rPr>
        <w:t xml:space="preserve"> 플래그로 작성됨)이며 인스턴스 별 색상 데이터 (샘플 수명 동안 변경되지 않음)를 포함합니다.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다른 하나는 동적 (</w:t>
      </w:r>
      <w:r>
        <w:rPr>
          <w:i/>
          <w:rFonts w:hint="eastAsia"/>
        </w:rPr>
        <w:t xml:space="preserve">D3D11_USAGE_DYNAMIC</w:t>
      </w:r>
      <w:r>
        <w:rPr>
          <w:rFonts w:hint="eastAsia"/>
        </w:rPr>
        <w:t xml:space="preserve"> 및 </w:t>
      </w:r>
      <w:r>
        <w:rPr>
          <w:i/>
          <w:rFonts w:hint="eastAsia"/>
        </w:rPr>
        <w:t xml:space="preserve">D3D11_CPU_ACCESS_WRITE</w:t>
      </w:r>
      <w:r>
        <w:rPr>
          <w:rFonts w:hint="eastAsia"/>
        </w:rPr>
        <w:t xml:space="preserve"> 플래그로 작성됨)이며 인스턴스 위치 및 방향 정보를 포함합니다.</w:t>
      </w:r>
    </w:p>
    <w:p w14:paraId="5958EBEC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인스턴스 배치</w:t>
      </w:r>
    </w:p>
    <w:p w14:paraId="435F9646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지오메트리를 인스턴스화하기 위해 D3D는 제공된 버텍스 데이터를 해석하는 방법에 대한 정보가 필요합니다.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표준 렌더링이 수행되는 것과 거의 같은 방식으로 </w:t>
      </w:r>
      <w:r>
        <w:rPr>
          <w:i/>
          <w:rFonts w:hint="eastAsia"/>
        </w:rPr>
        <w:t xml:space="preserve">D3D11_INPUT_ELEMENT_DESC</w:t>
      </w:r>
      <w:r>
        <w:rPr>
          <w:rFonts w:hint="eastAsia"/>
        </w:rPr>
        <w:t xml:space="preserve"> 구조의 배열을 사용하여 수행됩니다.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그러나 이 구조에는 추가 요소가 추가됩니다.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기하학적 데이터는 </w:t>
      </w:r>
      <w:r>
        <w:rPr>
          <w:i/>
          <w:rFonts w:hint="eastAsia"/>
        </w:rPr>
        <w:t xml:space="preserve">D3D11_INPUT_PER_VERTEX_DATA </w:t>
      </w:r>
      <w:r>
        <w:rPr>
          <w:rFonts w:hint="eastAsia"/>
        </w:rPr>
        <w:t xml:space="preserve">가치 </w:t>
      </w:r>
      <w:r>
        <w:rPr>
          <w:i/>
          <w:rFonts w:hint="eastAsia"/>
        </w:rPr>
        <w:t xml:space="preserve">InputSlotClass </w:t>
      </w:r>
      <w:r>
        <w:rPr>
          <w:rFonts w:hint="eastAsia"/>
        </w:rPr>
        <w:t xml:space="preserve">요소를 사용하지만 인스턴스 별 데이터는 </w:t>
      </w:r>
      <w:r>
        <w:rPr>
          <w:i/>
          <w:rFonts w:hint="eastAsia"/>
        </w:rPr>
        <w:t xml:space="preserve">D3D11_INPUT_PER_INSTANCE_DATA </w:t>
      </w:r>
      <w:r>
        <w:rPr>
          <w:rFonts w:hint="eastAsia"/>
        </w:rPr>
        <w:t xml:space="preserve">값.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InputSlot </w:t>
      </w:r>
      <w:r>
        <w:rPr>
          <w:rFonts w:hint="eastAsia"/>
        </w:rPr>
        <w:t xml:space="preserve">요소는 또한 각 데이터 조각이 추출되는 정점 스트림을 나타내는 데 사용됩니다.</w:t>
      </w:r>
      <w:r>
        <w:rPr>
          <w:rFonts w:hint="eastAsia"/>
        </w:rPr>
        <w:t xml:space="preserve"> </w:t>
      </w:r>
    </w:p>
    <w:p w14:paraId="4514D797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버텍스 세이더는 버텍스 구조를 사용합니다 이 버텍스 구조는 기하학적 데이터와 인스턴스 별 데이터가 모두 덩어리로 처리된 것처럼 정의됩니다 (</w:t>
      </w:r>
      <w:r>
        <w:rPr>
          <w:i/>
          <w:rFonts w:hint="eastAsia"/>
        </w:rPr>
        <w:t xml:space="preserve">D3D12_INPUT_ELEMENT_DESC</w:t>
      </w:r>
      <w:r>
        <w:rPr>
          <w:rFonts w:hint="eastAsia"/>
        </w:rPr>
        <w:t xml:space="preserve"> 배열로 기술 된 레이아웃을 반영한다).</w:t>
      </w:r>
      <w:r>
        <w:rPr>
          <w:rFonts w:hint="eastAsia"/>
        </w:rPr>
        <w:t xml:space="preserve"> </w:t>
      </w:r>
    </w:p>
    <w:p w14:paraId="4B9FA5BB" w14:textId="77777777" w:rsidR="00CF1651" w:rsidRPr="00CF1651" w:rsidRDefault="00CF1651" w:rsidP="00CF1651">
      <w:pPr>
        <w:ind w:left="720"/>
        <w:rPr>
          <w:i/>
          <w:iCs/>
          <w:rFonts w:hint="eastAsia"/>
        </w:rPr>
      </w:pPr>
      <w:r>
        <w:rPr>
          <w:i/>
          <w:iCs/>
          <w:b/>
          <w:rFonts w:hint="eastAsia"/>
        </w:rPr>
        <w:t xml:space="preserve">알림:</w:t>
      </w:r>
      <w:r>
        <w:rPr>
          <w:i/>
          <w:iCs/>
          <w:rFonts w:hint="eastAsia"/>
        </w:rPr>
        <w:t xml:space="preserve"> </w:t>
      </w:r>
      <w:r>
        <w:rPr>
          <w:i/>
          <w:iCs/>
          <w:rFonts w:hint="eastAsia"/>
        </w:rPr>
        <w:t xml:space="preserve">이 샘플은 </w:t>
      </w:r>
      <w:r>
        <w:rPr>
          <w:rFonts w:hint="eastAsia"/>
        </w:rPr>
        <w:t xml:space="preserve">D3D11_APPEND_ALIGNED_ELEMENT </w:t>
      </w:r>
      <w:r>
        <w:rPr>
          <w:i/>
          <w:iCs/>
          <w:rFonts w:hint="eastAsia"/>
        </w:rPr>
        <w:t xml:space="preserve">상수 </w:t>
      </w:r>
      <w:r>
        <w:rPr>
          <w:rFonts w:hint="eastAsia"/>
        </w:rPr>
        <w:t xml:space="preserve">AlignedByteOffset</w:t>
      </w:r>
      <w:r>
        <w:rPr>
          <w:i/>
          <w:iCs/>
          <w:rFonts w:hint="eastAsia"/>
        </w:rPr>
        <w:t xml:space="preserve"> 요소를 사용하여 입력 레이아웃에서 데이터를 올바르게 정렬합니다.</w:t>
      </w:r>
      <w:r>
        <w:rPr>
          <w:i/>
          <w:iCs/>
          <w:rFonts w:hint="eastAsia"/>
        </w:rPr>
        <w:t xml:space="preserve"> </w:t>
      </w:r>
      <w:r>
        <w:rPr>
          <w:i/>
          <w:iCs/>
          <w:rFonts w:hint="eastAsia"/>
        </w:rPr>
        <w:t xml:space="preserve">문제의 버텍스 버퍼의 구조에 올바르게 정렬된 데이터가 있는 경우에만 작동합니다.</w:t>
      </w:r>
      <w:r>
        <w:rPr>
          <w:i/>
          <w:iCs/>
          <w:rFonts w:hint="eastAsia"/>
        </w:rPr>
        <w:t xml:space="preserve"> </w:t>
      </w:r>
      <w:r>
        <w:rPr>
          <w:i/>
          <w:iCs/>
          <w:rFonts w:hint="eastAsia"/>
        </w:rPr>
        <w:t xml:space="preserve">정점 데이터에서 요소를 건너 뛰거나 무시하는 경우 정확한 정렬 오프셋이 필요합니다.</w:t>
      </w:r>
    </w:p>
    <w:p w14:paraId="46A5C3A9" w14:textId="77777777" w:rsidR="00CF1651" w:rsidRPr="003576AB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렌더링</w:t>
      </w:r>
    </w:p>
    <w:p w14:paraId="6050043B" w14:textId="77777777" w:rsidR="00CF1651" w:rsidRDefault="00CF1651" w:rsidP="00CF1651">
      <w:pPr>
        <w:ind w:left="720"/>
        <w:rPr>
          <w:rFonts w:hint="eastAsia"/>
        </w:rPr>
      </w:pPr>
      <w:r>
        <w:rPr>
          <w:rFonts w:hint="eastAsia"/>
        </w:rPr>
        <w:t xml:space="preserve">이전 포인트를 고정해 놓으면 인스턴스 데이터를 렌더링하는 것은 간단합니다.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ID3D11DeviceContext::IASetVertexBuffers</w:t>
      </w:r>
      <w:r>
        <w:rPr>
          <w:rFonts w:hint="eastAsia"/>
        </w:rPr>
        <w:t xml:space="preserve"> API는 입력으로 사용되는 정점 버퍼(이 경우 입력 버퍼)를 설정하는 데 사용되며 </w:t>
      </w:r>
      <w:r>
        <w:rPr>
          <w:i/>
          <w:rFonts w:hint="eastAsia"/>
        </w:rPr>
        <w:t xml:space="preserve">ID3D11DeviceContext::DrawIndexedInstanced </w:t>
      </w:r>
      <w:r>
        <w:rPr>
          <w:rFonts w:hint="eastAsia"/>
        </w:rPr>
        <w:t xml:space="preserve">API는 렌더링에 사용됩니다.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나머지 렌더링 설정은 표준 비 인스턴스 렌더링과 동일하게 수행됩니다.</w:t>
      </w:r>
    </w:p>
    <w:p w14:paraId="78BF4377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5C8C2BFB" w14:textId="3A9ACD0F" w:rsidR="00575766" w:rsidRDefault="00C1559B" w:rsidP="00331038">
      <w:pPr>
        <w:rPr>
          <w:rFonts w:hint="eastAsia"/>
        </w:rPr>
      </w:pPr>
      <w:r>
        <w:rPr>
          <w:rFonts w:hint="eastAsia"/>
        </w:rPr>
        <w:t xml:space="preserve">초기 출시는 2016 년 5 월입니다.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2017 년 4 월, Xbox One X를 실행할 때 4k 스왑 체인을 지원하도록 업데이트 되었습니다.</w:t>
      </w:r>
    </w:p>
    <w:p w14:paraId="088030DA" w14:textId="77777777" w:rsidR="00B01EB9" w:rsidRDefault="00B01EB9" w:rsidP="00B01EB9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38DEC78E" w14:textId="77777777" w:rsidR="00B01EB9" w:rsidRDefault="00B01EB9" w:rsidP="00B01EB9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559A5A71" w14:textId="77777777" w:rsidR="00B01EB9" w:rsidRDefault="00B01EB9" w:rsidP="00B01EB9">
      <w:pPr>
        <w:rPr>
          <w:rFonts w:cs="Segoe UI"/>
          <w:szCs w:val="20"/>
        </w:rPr>
      </w:pPr>
    </w:p>
    <w:p w14:paraId="1D8C824F" w14:textId="77777777" w:rsidR="00B01EB9" w:rsidRDefault="00B01EB9" w:rsidP="00B01EB9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326FE1B3" w14:textId="77777777" w:rsidR="00B01EB9" w:rsidRPr="00331038" w:rsidRDefault="00B01EB9" w:rsidP="00331038"/>
    <w:sectPr w:rsidR="00B01EB9" w:rsidRPr="00331038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A98B1" w14:textId="77777777" w:rsidR="00637D14" w:rsidRDefault="00637D14" w:rsidP="0074610F">
      <w:r>
        <w:separator/>
      </w:r>
    </w:p>
  </w:endnote>
  <w:endnote w:type="continuationSeparator" w:id="0">
    <w:p w14:paraId="138B00BF" w14:textId="77777777" w:rsidR="00637D14" w:rsidRDefault="00637D1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3EC99" w14:textId="77777777" w:rsidR="0097513A" w:rsidRDefault="0097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AC7448F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6528447" w14:textId="77777777" w:rsidR="00843058" w:rsidRPr="00097CCA" w:rsidRDefault="00683D94" w:rsidP="00097D5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50305DB2" wp14:editId="6A87447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751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SimpleInstancing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A95FA7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B01EB9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99E194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DC3DBE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A8285BB" w14:textId="77777777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751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F6F8350" wp14:editId="040D72C7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C5115F3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DD7F17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41EEA" w14:textId="77777777" w:rsidR="00637D14" w:rsidRDefault="00637D14" w:rsidP="0074610F">
      <w:r>
        <w:separator/>
      </w:r>
    </w:p>
  </w:footnote>
  <w:footnote w:type="continuationSeparator" w:id="0">
    <w:p w14:paraId="3DE4918E" w14:textId="77777777" w:rsidR="00637D14" w:rsidRDefault="00637D1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F2640" w14:textId="77777777" w:rsidR="0097513A" w:rsidRDefault="009751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92CC" w14:textId="77777777" w:rsidR="0097513A" w:rsidRDefault="009751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BB7680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BDB394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93919C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30D0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B4EC33" w14:textId="77777777" w:rsidR="000B6D5E" w:rsidRPr="000B6D5E" w:rsidRDefault="000B6D5E" w:rsidP="000B6D5E"/>
              <w:p w14:paraId="6AD63784" w14:textId="77777777" w:rsidR="000B6D5E" w:rsidRDefault="000B6D5E" w:rsidP="000B6D5E"/>
              <w:p w14:paraId="371CBEBC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4CE0E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01BE7B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95CF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4317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EC95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324E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8A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A4A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193F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98CA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EE2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2BD6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D946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777D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038C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31A4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865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B279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DD5C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43A31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54D41726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625B4C8B" wp14:editId="6394683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788E15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346F9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E9F8F7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A5062D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8ED71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8265FC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0DAAC79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61F07FE" w14:textId="77777777" w:rsidR="00CF3729" w:rsidRDefault="00CF3729">
    <w:pPr>
      <w:pStyle w:val="Header"/>
      <w:rPr>
        <w:sz w:val="2"/>
        <w:szCs w:val="2"/>
      </w:rPr>
    </w:pPr>
  </w:p>
  <w:p w14:paraId="1F829CAD" w14:textId="77777777" w:rsidR="000B6D5E" w:rsidRDefault="000B6D5E">
    <w:pPr>
      <w:pStyle w:val="Header"/>
      <w:rPr>
        <w:sz w:val="2"/>
        <w:szCs w:val="2"/>
      </w:rPr>
    </w:pPr>
  </w:p>
  <w:p w14:paraId="70C166FF" w14:textId="77777777" w:rsidR="000B6D5E" w:rsidRDefault="000B6D5E">
    <w:pPr>
      <w:pStyle w:val="Header"/>
      <w:rPr>
        <w:sz w:val="2"/>
        <w:szCs w:val="2"/>
      </w:rPr>
    </w:pPr>
  </w:p>
  <w:p w14:paraId="46992FC9" w14:textId="77777777" w:rsidR="000B6D5E" w:rsidRDefault="000B6D5E">
    <w:pPr>
      <w:pStyle w:val="Header"/>
      <w:rPr>
        <w:sz w:val="2"/>
        <w:szCs w:val="2"/>
      </w:rPr>
    </w:pPr>
  </w:p>
  <w:p w14:paraId="7DCB0244" w14:textId="77777777" w:rsidR="000B6D5E" w:rsidRDefault="000B6D5E">
    <w:pPr>
      <w:pStyle w:val="Header"/>
      <w:rPr>
        <w:sz w:val="2"/>
        <w:szCs w:val="2"/>
      </w:rPr>
    </w:pPr>
  </w:p>
  <w:p w14:paraId="7022D925" w14:textId="77777777" w:rsidR="000B6D5E" w:rsidRDefault="000B6D5E">
    <w:pPr>
      <w:pStyle w:val="Header"/>
      <w:rPr>
        <w:sz w:val="2"/>
        <w:szCs w:val="2"/>
      </w:rPr>
    </w:pPr>
  </w:p>
  <w:p w14:paraId="03F156C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97D51"/>
    <w:rsid w:val="000B6D5E"/>
    <w:rsid w:val="001072AF"/>
    <w:rsid w:val="00150ED8"/>
    <w:rsid w:val="00181F1D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21E2"/>
    <w:rsid w:val="00303D44"/>
    <w:rsid w:val="00321170"/>
    <w:rsid w:val="00331038"/>
    <w:rsid w:val="00355166"/>
    <w:rsid w:val="003576AB"/>
    <w:rsid w:val="00365E0D"/>
    <w:rsid w:val="003906E6"/>
    <w:rsid w:val="003B3E1F"/>
    <w:rsid w:val="003D3EF7"/>
    <w:rsid w:val="003F09F1"/>
    <w:rsid w:val="00425592"/>
    <w:rsid w:val="00456FA4"/>
    <w:rsid w:val="004B7DDA"/>
    <w:rsid w:val="004C513E"/>
    <w:rsid w:val="00515936"/>
    <w:rsid w:val="005640ED"/>
    <w:rsid w:val="00575766"/>
    <w:rsid w:val="00575F36"/>
    <w:rsid w:val="00585527"/>
    <w:rsid w:val="005B4DA9"/>
    <w:rsid w:val="005E3DA1"/>
    <w:rsid w:val="00637D14"/>
    <w:rsid w:val="00656FE6"/>
    <w:rsid w:val="00683D94"/>
    <w:rsid w:val="006A532D"/>
    <w:rsid w:val="006B7433"/>
    <w:rsid w:val="00707E22"/>
    <w:rsid w:val="0074610F"/>
    <w:rsid w:val="0075250D"/>
    <w:rsid w:val="007624A4"/>
    <w:rsid w:val="00764B3A"/>
    <w:rsid w:val="007806DC"/>
    <w:rsid w:val="007A0848"/>
    <w:rsid w:val="00822C6D"/>
    <w:rsid w:val="00843058"/>
    <w:rsid w:val="00886E89"/>
    <w:rsid w:val="00887700"/>
    <w:rsid w:val="00917557"/>
    <w:rsid w:val="00937E3A"/>
    <w:rsid w:val="00970D8B"/>
    <w:rsid w:val="0097513A"/>
    <w:rsid w:val="00985949"/>
    <w:rsid w:val="00987A88"/>
    <w:rsid w:val="00A0279B"/>
    <w:rsid w:val="00AE567F"/>
    <w:rsid w:val="00B01EB9"/>
    <w:rsid w:val="00B15AAA"/>
    <w:rsid w:val="00B519FE"/>
    <w:rsid w:val="00B62C6B"/>
    <w:rsid w:val="00BC1F23"/>
    <w:rsid w:val="00C1559B"/>
    <w:rsid w:val="00C43F41"/>
    <w:rsid w:val="00CF1651"/>
    <w:rsid w:val="00CF3729"/>
    <w:rsid w:val="00D17989"/>
    <w:rsid w:val="00DC7DFC"/>
    <w:rsid w:val="00DD0606"/>
    <w:rsid w:val="00DD4B6D"/>
    <w:rsid w:val="00E16AF8"/>
    <w:rsid w:val="00E6273F"/>
    <w:rsid w:val="00EE2624"/>
    <w:rsid w:val="00F224FC"/>
    <w:rsid w:val="00F40AC7"/>
    <w:rsid w:val="00F70459"/>
    <w:rsid w:val="00FB117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D4523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FB1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23</cp:revision>
  <dcterms:created xsi:type="dcterms:W3CDTF">2016-01-25T19:58:00Z</dcterms:created>
  <dcterms:modified xsi:type="dcterms:W3CDTF">2018-03-13T23:55:00Z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2018-03-13T23:55:52.7234425Z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