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3B653"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03A3DE3C" wp14:editId="4091637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16564B39" w14:textId="77777777" w:rsidR="00764B3A" w:rsidRPr="00AE567F" w:rsidRDefault="00172679" w:rsidP="00AE567F">
      <w:pPr>
        <w:pStyle w:val="Title"/>
      </w:pPr>
      <w:r>
        <w:rPr>
          <w:rFonts w:hint="eastAsia"/>
        </w:rPr>
        <w:t xml:space="preserve">Simple Lighting </w:t>
      </w:r>
      <w:r>
        <w:rPr>
          <w:rFonts w:hint="eastAsia"/>
        </w:rPr>
        <w:t>サンプル</w:t>
      </w:r>
    </w:p>
    <w:p w14:paraId="07907E9C" w14:textId="77777777" w:rsidR="00281D12" w:rsidRPr="00281D12" w:rsidRDefault="00281D12" w:rsidP="00281D12">
      <w:pPr>
        <w:rPr>
          <w:i/>
        </w:rPr>
      </w:pPr>
      <w:r>
        <w:rPr>
          <w:rFonts w:hint="eastAsia"/>
          <w:i/>
        </w:rPr>
        <w:t>このサンプルは、</w:t>
      </w:r>
      <w:r>
        <w:rPr>
          <w:rFonts w:hint="eastAsia"/>
          <w:i/>
        </w:rPr>
        <w:t xml:space="preserve">2015 </w:t>
      </w:r>
      <w:r>
        <w:rPr>
          <w:rFonts w:hint="eastAsia"/>
          <w:i/>
        </w:rPr>
        <w:t>年</w:t>
      </w:r>
      <w:r>
        <w:rPr>
          <w:rFonts w:hint="eastAsia"/>
          <w:i/>
        </w:rPr>
        <w:t xml:space="preserve"> 11 </w:t>
      </w:r>
      <w:r>
        <w:rPr>
          <w:rFonts w:hint="eastAsia"/>
          <w:i/>
        </w:rPr>
        <w:t>月の</w:t>
      </w:r>
      <w:r>
        <w:rPr>
          <w:rFonts w:hint="eastAsia"/>
          <w:i/>
        </w:rPr>
        <w:t xml:space="preserve"> Xbox One XDK </w:t>
      </w:r>
      <w:r>
        <w:rPr>
          <w:rFonts w:hint="eastAsia"/>
          <w:i/>
        </w:rPr>
        <w:t>以降と互換性があります。</w:t>
      </w:r>
    </w:p>
    <w:p w14:paraId="4D55E34A" w14:textId="77777777" w:rsidR="00281D12" w:rsidRDefault="00281D12" w:rsidP="00AE567F">
      <w:pPr>
        <w:pStyle w:val="Heading1"/>
        <w:spacing w:before="0"/>
      </w:pPr>
    </w:p>
    <w:p w14:paraId="72FD65B2" w14:textId="77777777" w:rsidR="00764B3A" w:rsidRDefault="00281D12" w:rsidP="00AE567F">
      <w:pPr>
        <w:pStyle w:val="Heading1"/>
        <w:spacing w:before="0"/>
      </w:pPr>
      <w:r>
        <w:rPr>
          <w:rFonts w:hint="eastAsia"/>
        </w:rPr>
        <w:t>概要</w:t>
      </w:r>
    </w:p>
    <w:p w14:paraId="7E33595E" w14:textId="77777777" w:rsidR="00172679" w:rsidRDefault="00172679" w:rsidP="00172679">
      <w:pPr>
        <w:rPr>
          <w:rFonts w:cs="Segoe UI"/>
        </w:rPr>
      </w:pPr>
      <w:r>
        <w:rPr>
          <w:rFonts w:hint="eastAsia"/>
        </w:rPr>
        <w:t>このサンプルでは、静的および動的ランバートライティングを使用して照らされたインデックス付きジオメトリを描画するために、静的</w:t>
      </w:r>
      <w:r>
        <w:rPr>
          <w:rFonts w:hint="eastAsia"/>
        </w:rPr>
        <w:t>Direct3D 11</w:t>
      </w:r>
      <w:r>
        <w:rPr>
          <w:rFonts w:hint="eastAsia"/>
        </w:rPr>
        <w:t>頂点、インデックス、および定数バッファを作成する方法を示します。</w:t>
      </w:r>
    </w:p>
    <w:p w14:paraId="12F86728" w14:textId="77777777" w:rsidR="00172679" w:rsidRDefault="00172679" w:rsidP="00172679">
      <w:pPr>
        <w:rPr>
          <w:rFonts w:cs="Segoe UI"/>
        </w:rPr>
      </w:pPr>
    </w:p>
    <w:p w14:paraId="5E9A34AF" w14:textId="77777777" w:rsidR="00172679" w:rsidRDefault="00172679" w:rsidP="00172679">
      <w:r>
        <w:rPr>
          <w:rFonts w:hint="eastAsia"/>
        </w:rPr>
        <w:t>このサンプルは、立方体としても表される、</w:t>
      </w:r>
      <w:r>
        <w:rPr>
          <w:rFonts w:hint="eastAsia"/>
        </w:rPr>
        <w:t>2</w:t>
      </w:r>
      <w:r>
        <w:rPr>
          <w:rFonts w:hint="eastAsia"/>
        </w:rPr>
        <w:t>つのライト（</w:t>
      </w:r>
      <w:r>
        <w:rPr>
          <w:rFonts w:hint="eastAsia"/>
        </w:rPr>
        <w:t>1</w:t>
      </w:r>
      <w:r>
        <w:rPr>
          <w:rFonts w:hint="eastAsia"/>
        </w:rPr>
        <w:t>つは白で</w:t>
      </w:r>
      <w:r>
        <w:rPr>
          <w:rFonts w:hint="eastAsia"/>
        </w:rPr>
        <w:t>1</w:t>
      </w:r>
      <w:r>
        <w:rPr>
          <w:rFonts w:hint="eastAsia"/>
        </w:rPr>
        <w:t>つは赤）で照らされている大きな立方体をレンダリングします。白色光は静止し、赤色光は中央の立方体の周りを回転します。中央の立方体も回転します。この動きによって、色のついた光の効果をさまざまな角度から観察することができます。</w:t>
      </w:r>
    </w:p>
    <w:p w14:paraId="5CE3FE88" w14:textId="77777777" w:rsidR="00D04E02" w:rsidRPr="00954F86" w:rsidRDefault="00D04E02" w:rsidP="00172679"/>
    <w:p w14:paraId="31A882E5" w14:textId="77777777" w:rsidR="00281D12" w:rsidRDefault="00D04E02" w:rsidP="00281D12">
      <w:r>
        <w:rPr>
          <w:rFonts w:hint="eastAsia"/>
          <w:noProof/>
        </w:rPr>
        <w:drawing>
          <wp:inline distT="0" distB="0" distL="0" distR="0" wp14:anchorId="24A27506" wp14:editId="07702D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B25CB7" w14:textId="77777777" w:rsidR="00281D12" w:rsidRDefault="00281D12" w:rsidP="00281D12">
      <w:pPr>
        <w:pStyle w:val="Heading1"/>
      </w:pPr>
      <w:r>
        <w:rPr>
          <w:rFonts w:hint="eastAsia"/>
        </w:rPr>
        <w:t>サンプルの使用</w:t>
      </w:r>
    </w:p>
    <w:p w14:paraId="5D9BA3EF"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14:paraId="5BCE5ACB" w14:textId="77777777"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14:paraId="36ECDE4B" w14:textId="77777777" w:rsidR="00E16AF8" w:rsidRPr="00C42F0D" w:rsidRDefault="00E16AF8" w:rsidP="005E6344">
            <w:pPr>
              <w:pStyle w:val="Tableheading"/>
              <w:rPr>
                <w:bCs w:val="0"/>
              </w:rPr>
            </w:pPr>
            <w:r>
              <w:rPr>
                <w:rFonts w:hint="eastAsia"/>
              </w:rPr>
              <w:t>作用</w:t>
            </w:r>
          </w:p>
        </w:tc>
        <w:tc>
          <w:tcPr>
            <w:tcW w:w="1527" w:type="pct"/>
            <w:hideMark/>
          </w:tcPr>
          <w:p w14:paraId="3818AE40" w14:textId="77777777" w:rsidR="00E16AF8" w:rsidRPr="00C42F0D" w:rsidRDefault="00E16AF8" w:rsidP="005E6344">
            <w:pPr>
              <w:pStyle w:val="Tableheading"/>
              <w:rPr>
                <w:bCs w:val="0"/>
              </w:rPr>
            </w:pPr>
            <w:r>
              <w:rPr>
                <w:rFonts w:hint="eastAsia"/>
              </w:rPr>
              <w:t>ゲームパッド</w:t>
            </w:r>
          </w:p>
        </w:tc>
        <w:tc>
          <w:tcPr>
            <w:tcW w:w="1339" w:type="pct"/>
          </w:tcPr>
          <w:p w14:paraId="25E1A046" w14:textId="77777777" w:rsidR="00E16AF8" w:rsidRDefault="00E16AF8" w:rsidP="005E6344">
            <w:pPr>
              <w:pStyle w:val="Tableheading"/>
            </w:pPr>
            <w:r>
              <w:rPr>
                <w:rFonts w:hint="eastAsia"/>
              </w:rPr>
              <w:t>キーボード</w:t>
            </w:r>
          </w:p>
        </w:tc>
      </w:tr>
      <w:tr w:rsidR="00A0279B" w14:paraId="5240C0D0" w14:textId="77777777" w:rsidTr="00172679">
        <w:trPr>
          <w:trHeight w:val="469"/>
        </w:trPr>
        <w:tc>
          <w:tcPr>
            <w:tcW w:w="2134" w:type="pct"/>
          </w:tcPr>
          <w:p w14:paraId="167E14E3" w14:textId="77777777" w:rsidR="00A0279B" w:rsidRDefault="00A0279B" w:rsidP="005E6344">
            <w:pPr>
              <w:pStyle w:val="Tablebody"/>
            </w:pPr>
            <w:r>
              <w:rPr>
                <w:rFonts w:hint="eastAsia"/>
              </w:rPr>
              <w:t>終了</w:t>
            </w:r>
          </w:p>
        </w:tc>
        <w:tc>
          <w:tcPr>
            <w:tcW w:w="1527" w:type="pct"/>
          </w:tcPr>
          <w:p w14:paraId="7DF3F498" w14:textId="77777777" w:rsidR="00A0279B" w:rsidRDefault="00A0279B" w:rsidP="005E6344">
            <w:pPr>
              <w:pStyle w:val="Tablebody"/>
            </w:pPr>
            <w:r>
              <w:rPr>
                <w:rFonts w:hint="eastAsia"/>
              </w:rPr>
              <w:t>表示ボタン</w:t>
            </w:r>
          </w:p>
        </w:tc>
        <w:tc>
          <w:tcPr>
            <w:tcW w:w="1339" w:type="pct"/>
          </w:tcPr>
          <w:p w14:paraId="12FB6AE6" w14:textId="77777777" w:rsidR="00A0279B" w:rsidRDefault="00A0279B" w:rsidP="005E6344">
            <w:pPr>
              <w:pStyle w:val="Tablebody"/>
            </w:pPr>
            <w:r>
              <w:rPr>
                <w:rFonts w:hint="eastAsia"/>
              </w:rPr>
              <w:t>ESC</w:t>
            </w:r>
          </w:p>
        </w:tc>
      </w:tr>
    </w:tbl>
    <w:p w14:paraId="1931BB70" w14:textId="77777777" w:rsidR="00E16AF8" w:rsidRDefault="00E16AF8" w:rsidP="00331038"/>
    <w:p w14:paraId="23F0834B" w14:textId="77777777" w:rsidR="00575766" w:rsidRDefault="00575766">
      <w:pPr>
        <w:spacing w:after="160" w:line="259" w:lineRule="auto"/>
      </w:pPr>
      <w:r>
        <w:rPr>
          <w:rFonts w:hint="eastAsia"/>
        </w:rPr>
        <w:br w:type="page"/>
      </w:r>
    </w:p>
    <w:p w14:paraId="5CE99249" w14:textId="77777777" w:rsidR="003D3EF7" w:rsidRDefault="003D3EF7" w:rsidP="003D3EF7">
      <w:pPr>
        <w:pStyle w:val="Heading1"/>
      </w:pPr>
      <w:r>
        <w:rPr>
          <w:rFonts w:hint="eastAsia"/>
        </w:rPr>
        <w:lastRenderedPageBreak/>
        <w:t>実装上の注意</w:t>
      </w:r>
    </w:p>
    <w:p w14:paraId="079DE3A6" w14:textId="77777777" w:rsidR="00172679" w:rsidRDefault="00172679" w:rsidP="00172679">
      <w:pPr>
        <w:spacing w:before="144" w:after="144"/>
        <w:rPr>
          <w:rFonts w:cs="Segoe UI"/>
        </w:rPr>
      </w:pPr>
      <w:r>
        <w:rPr>
          <w:rFonts w:hint="eastAsia"/>
        </w:rPr>
        <w:t>このサンプルでは、シーンをレンダリングするために</w:t>
      </w:r>
      <w:r>
        <w:rPr>
          <w:rFonts w:hint="eastAsia"/>
        </w:rPr>
        <w:t>3</w:t>
      </w:r>
      <w:r>
        <w:rPr>
          <w:rFonts w:hint="eastAsia"/>
        </w:rPr>
        <w:t>つのシェーダ頂点シェーダ（</w:t>
      </w:r>
      <w:r>
        <w:rPr>
          <w:rFonts w:hint="eastAsia"/>
        </w:rPr>
        <w:t xml:space="preserve"> "</w:t>
      </w:r>
      <w:proofErr w:type="spellStart"/>
      <w:r>
        <w:rPr>
          <w:rFonts w:hint="eastAsia"/>
        </w:rPr>
        <w:t>TriangleVS</w:t>
      </w:r>
      <w:proofErr w:type="spellEnd"/>
      <w:r>
        <w:rPr>
          <w:rFonts w:hint="eastAsia"/>
        </w:rPr>
        <w:t>"</w:t>
      </w:r>
      <w:r>
        <w:rPr>
          <w:rFonts w:hint="eastAsia"/>
        </w:rPr>
        <w:t>）と</w:t>
      </w:r>
      <w:r>
        <w:rPr>
          <w:rFonts w:hint="eastAsia"/>
        </w:rPr>
        <w:t>2</w:t>
      </w:r>
      <w:r>
        <w:rPr>
          <w:rFonts w:hint="eastAsia"/>
        </w:rPr>
        <w:t>つのピクセルシェーダ（</w:t>
      </w:r>
      <w:r>
        <w:rPr>
          <w:rFonts w:hint="eastAsia"/>
        </w:rPr>
        <w:t xml:space="preserve"> "</w:t>
      </w:r>
      <w:proofErr w:type="spellStart"/>
      <w:r>
        <w:rPr>
          <w:rFonts w:hint="eastAsia"/>
        </w:rPr>
        <w:t>LambertPS</w:t>
      </w:r>
      <w:proofErr w:type="spellEnd"/>
      <w:r>
        <w:rPr>
          <w:rFonts w:hint="eastAsia"/>
        </w:rPr>
        <w:t>"</w:t>
      </w:r>
      <w:r>
        <w:rPr>
          <w:rFonts w:hint="eastAsia"/>
        </w:rPr>
        <w:t>、</w:t>
      </w:r>
      <w:r>
        <w:rPr>
          <w:rFonts w:hint="eastAsia"/>
        </w:rPr>
        <w:t xml:space="preserve"> "</w:t>
      </w:r>
      <w:proofErr w:type="spellStart"/>
      <w:r>
        <w:rPr>
          <w:rFonts w:hint="eastAsia"/>
        </w:rPr>
        <w:t>SolidColorPS</w:t>
      </w:r>
      <w:proofErr w:type="spellEnd"/>
      <w:r>
        <w:rPr>
          <w:rFonts w:hint="eastAsia"/>
        </w:rPr>
        <w:t>"</w:t>
      </w:r>
      <w:r>
        <w:rPr>
          <w:rFonts w:hint="eastAsia"/>
        </w:rPr>
        <w:t>）を使用しています。コンパイルされたシェーダーブロブは</w:t>
      </w:r>
      <w:proofErr w:type="spellStart"/>
      <w:r>
        <w:rPr>
          <w:rFonts w:hint="eastAsia"/>
        </w:rPr>
        <w:t>CreateDeviceDependentResources</w:t>
      </w:r>
      <w:proofErr w:type="spellEnd"/>
      <w:r>
        <w:rPr>
          <w:rFonts w:hint="eastAsia"/>
        </w:rPr>
        <w:t>にあり、シェーダーリソースを作成する際に参照されます。</w:t>
      </w:r>
      <w:r>
        <w:rPr>
          <w:rFonts w:hint="eastAsia"/>
        </w:rPr>
        <w:t xml:space="preserve">  </w:t>
      </w:r>
      <w:r>
        <w:rPr>
          <w:rFonts w:hint="eastAsia"/>
        </w:rPr>
        <w:t>すべてのシェーダは同じ</w:t>
      </w:r>
      <w:r>
        <w:rPr>
          <w:rFonts w:hint="eastAsia"/>
        </w:rPr>
        <w:t>HLSL</w:t>
      </w:r>
      <w:r>
        <w:rPr>
          <w:rFonts w:hint="eastAsia"/>
        </w:rPr>
        <w:t>インクルードファイル</w:t>
      </w:r>
      <w:r>
        <w:rPr>
          <w:rFonts w:hint="eastAsia"/>
        </w:rPr>
        <w:t xml:space="preserve"> "</w:t>
      </w:r>
      <w:proofErr w:type="spellStart"/>
      <w:r>
        <w:rPr>
          <w:rFonts w:hint="eastAsia"/>
        </w:rPr>
        <w:t>SimpleLighting.hlsli</w:t>
      </w:r>
      <w:proofErr w:type="spellEnd"/>
      <w:r>
        <w:rPr>
          <w:rFonts w:hint="eastAsia"/>
        </w:rPr>
        <w:t>"</w:t>
      </w:r>
      <w:r>
        <w:rPr>
          <w:rFonts w:hint="eastAsia"/>
        </w:rPr>
        <w:t>で定義されていて、</w:t>
      </w:r>
      <w:r>
        <w:rPr>
          <w:rFonts w:hint="eastAsia"/>
        </w:rPr>
        <w:t>3</w:t>
      </w:r>
      <w:r>
        <w:rPr>
          <w:rFonts w:hint="eastAsia"/>
        </w:rPr>
        <w:t>つのスタブシェーダがこのファイルをインクルードします。各スタブシェーダは、</w:t>
      </w:r>
      <w:r>
        <w:rPr>
          <w:rFonts w:hint="eastAsia"/>
        </w:rPr>
        <w:t>3</w:t>
      </w:r>
      <w:r>
        <w:rPr>
          <w:rFonts w:hint="eastAsia"/>
        </w:rPr>
        <w:t>つのシェーダブロブを作成するために、異なるエントリポイントに対してコンパイルされます。</w:t>
      </w:r>
    </w:p>
    <w:p w14:paraId="4F3304B6" w14:textId="77777777" w:rsidR="00172679" w:rsidRDefault="00172679" w:rsidP="00172679">
      <w:pPr>
        <w:spacing w:before="144" w:after="144"/>
        <w:rPr>
          <w:rFonts w:cs="Segoe UI"/>
        </w:rPr>
      </w:pPr>
      <w:r>
        <w:rPr>
          <w:rFonts w:hint="eastAsia"/>
        </w:rPr>
        <w:t>シーンのジオメトリは、静的な頂点バッファとインデックスバッファで構成され、それぞれにキューブの</w:t>
      </w:r>
      <w:r>
        <w:rPr>
          <w:rFonts w:hint="eastAsia"/>
        </w:rPr>
        <w:t>6</w:t>
      </w:r>
      <w:r>
        <w:rPr>
          <w:rFonts w:hint="eastAsia"/>
        </w:rPr>
        <w:t>つの四角形を表す</w:t>
      </w:r>
      <w:r>
        <w:rPr>
          <w:rFonts w:hint="eastAsia"/>
        </w:rPr>
        <w:t>24</w:t>
      </w:r>
      <w:r>
        <w:rPr>
          <w:rFonts w:hint="eastAsia"/>
        </w:rPr>
        <w:t>個の頂点のデータが格納されています。これら</w:t>
      </w:r>
      <w:r>
        <w:rPr>
          <w:rFonts w:hint="eastAsia"/>
        </w:rPr>
        <w:t>2</w:t>
      </w:r>
      <w:r>
        <w:rPr>
          <w:rFonts w:hint="eastAsia"/>
        </w:rPr>
        <w:t>つのバッファは</w:t>
      </w:r>
      <w:proofErr w:type="spellStart"/>
      <w:r>
        <w:rPr>
          <w:rFonts w:hint="eastAsia"/>
        </w:rPr>
        <w:t>CreateDeviceDependentResources</w:t>
      </w:r>
      <w:proofErr w:type="spellEnd"/>
      <w:r>
        <w:rPr>
          <w:rFonts w:hint="eastAsia"/>
        </w:rPr>
        <w:t>に作成され、</w:t>
      </w:r>
      <w:r>
        <w:rPr>
          <w:rFonts w:hint="eastAsia"/>
        </w:rPr>
        <w:t>D3D11_SUBRESOURCE_DATA</w:t>
      </w:r>
      <w:r>
        <w:rPr>
          <w:rFonts w:hint="eastAsia"/>
        </w:rPr>
        <w:t>構造体の初期化データで提供されたデータですぐに埋められます。これは</w:t>
      </w:r>
      <w:r>
        <w:rPr>
          <w:rFonts w:hint="eastAsia"/>
        </w:rPr>
        <w:t xml:space="preserve"> DirectX 11 </w:t>
      </w:r>
      <w:r>
        <w:rPr>
          <w:rFonts w:hint="eastAsia"/>
        </w:rPr>
        <w:t>の最も効率的な初期化方法です。</w:t>
      </w:r>
    </w:p>
    <w:p w14:paraId="734896CD" w14:textId="77777777" w:rsidR="00172679" w:rsidRPr="00AD6789" w:rsidRDefault="00172679" w:rsidP="00172679">
      <w:pPr>
        <w:spacing w:before="144" w:after="144"/>
        <w:rPr>
          <w:rFonts w:cs="Segoe UI"/>
        </w:rPr>
      </w:pPr>
      <w:r>
        <w:rPr>
          <w:rFonts w:hint="eastAsia"/>
        </w:rPr>
        <w:t>この非常に単純なシーンでは、すべてのシェーダ定数は、次のものを含む単一の定数バッファにまとめられます。</w:t>
      </w:r>
    </w:p>
    <w:p w14:paraId="42CE2AC3"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hint="eastAsia"/>
        </w:rPr>
        <w:t>ワールド、ビュー、射影マトリックス</w:t>
      </w:r>
    </w:p>
    <w:p w14:paraId="7A4B5114" w14:textId="77777777" w:rsidR="00172679" w:rsidRDefault="00172679" w:rsidP="00172679">
      <w:pPr>
        <w:pStyle w:val="ListParagraph"/>
        <w:numPr>
          <w:ilvl w:val="0"/>
          <w:numId w:val="15"/>
        </w:numPr>
        <w:spacing w:before="144" w:after="144" w:line="259" w:lineRule="auto"/>
        <w:contextualSpacing/>
        <w:rPr>
          <w:rFonts w:cs="Segoe UI"/>
        </w:rPr>
      </w:pPr>
      <w:r>
        <w:rPr>
          <w:rFonts w:hint="eastAsia"/>
        </w:rPr>
        <w:t>光の方向と色</w:t>
      </w:r>
    </w:p>
    <w:p w14:paraId="36726F17"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hint="eastAsia"/>
        </w:rPr>
        <w:t>単色</w:t>
      </w:r>
    </w:p>
    <w:p w14:paraId="5F1CA4E3" w14:textId="77777777" w:rsidR="00F65601" w:rsidRDefault="00F65601" w:rsidP="00172679">
      <w:pPr>
        <w:spacing w:before="144" w:after="144"/>
        <w:rPr>
          <w:rFonts w:cs="Segoe UI"/>
        </w:rPr>
      </w:pPr>
      <w:r>
        <w:rPr>
          <w:rFonts w:hint="eastAsia"/>
        </w:rPr>
        <w:t>より複雑なシーンでは、定数が更新される頻度に応じて、通常、定数を複数のバッファに分割します。</w:t>
      </w:r>
      <w:r>
        <w:rPr>
          <w:rFonts w:hint="eastAsia"/>
        </w:rPr>
        <w:t xml:space="preserve"> </w:t>
      </w:r>
    </w:p>
    <w:p w14:paraId="68EE8901" w14:textId="77777777" w:rsidR="00172679" w:rsidRDefault="00172679" w:rsidP="00172679">
      <w:pPr>
        <w:spacing w:before="144" w:after="144"/>
        <w:rPr>
          <w:rFonts w:cs="Segoe UI"/>
        </w:rPr>
      </w:pPr>
      <w:r>
        <w:rPr>
          <w:rFonts w:hint="eastAsia"/>
        </w:rPr>
        <w:t>大きな立方体と赤い光がアニメーション化されているので、定数のいくつかはフレームごとに更新されなければなりません。定数バッファは、次の方法で更新されます</w:t>
      </w:r>
      <w:r>
        <w:rPr>
          <w:rFonts w:hint="eastAsia"/>
        </w:rPr>
        <w:t>:</w:t>
      </w:r>
    </w:p>
    <w:p w14:paraId="220AE4D3" w14:textId="77777777" w:rsidR="00172679" w:rsidRDefault="00172679" w:rsidP="00172679">
      <w:pPr>
        <w:pStyle w:val="ListParagraph"/>
        <w:numPr>
          <w:ilvl w:val="0"/>
          <w:numId w:val="16"/>
        </w:numPr>
        <w:spacing w:before="144" w:after="144" w:line="259" w:lineRule="auto"/>
        <w:contextualSpacing/>
        <w:rPr>
          <w:rFonts w:cs="Segoe UI"/>
        </w:rPr>
      </w:pPr>
      <w:r>
        <w:rPr>
          <w:rFonts w:hint="eastAsia"/>
        </w:rPr>
        <w:t xml:space="preserve">D3D11_MAP_DISCARD </w:t>
      </w:r>
      <w:r>
        <w:rPr>
          <w:rFonts w:hint="eastAsia"/>
        </w:rPr>
        <w:t>を使用して</w:t>
      </w:r>
      <w:r>
        <w:rPr>
          <w:rFonts w:hint="eastAsia"/>
        </w:rPr>
        <w:t xml:space="preserve"> ID3D11DeviceContext::Map </w:t>
      </w:r>
      <w:r>
        <w:rPr>
          <w:rFonts w:hint="eastAsia"/>
        </w:rPr>
        <w:t>を呼び出し、</w:t>
      </w:r>
      <w:r>
        <w:rPr>
          <w:rFonts w:hint="eastAsia"/>
        </w:rPr>
        <w:t>D3D11_MAPPED_SUBRESOURCE</w:t>
      </w:r>
      <w:r>
        <w:rPr>
          <w:rFonts w:hint="eastAsia"/>
        </w:rPr>
        <w:t>を作成します。</w:t>
      </w:r>
    </w:p>
    <w:p w14:paraId="16F936FD" w14:textId="77777777" w:rsidR="00172679" w:rsidRDefault="00172679" w:rsidP="00172679">
      <w:pPr>
        <w:pStyle w:val="ListParagraph"/>
        <w:numPr>
          <w:ilvl w:val="0"/>
          <w:numId w:val="16"/>
        </w:numPr>
        <w:spacing w:before="144" w:after="144" w:line="259" w:lineRule="auto"/>
        <w:contextualSpacing/>
        <w:rPr>
          <w:rFonts w:cs="Segoe UI"/>
        </w:rPr>
      </w:pPr>
      <w:r>
        <w:rPr>
          <w:rFonts w:hint="eastAsia"/>
        </w:rPr>
        <w:t>すべての定数の値をマップされたリソースにコピーします</w:t>
      </w:r>
    </w:p>
    <w:p w14:paraId="71BF548F" w14:textId="77777777" w:rsidR="00172679" w:rsidRDefault="00172679" w:rsidP="00172679">
      <w:pPr>
        <w:pStyle w:val="ListParagraph"/>
        <w:numPr>
          <w:ilvl w:val="0"/>
          <w:numId w:val="16"/>
        </w:numPr>
        <w:spacing w:before="144" w:after="144" w:line="259" w:lineRule="auto"/>
        <w:contextualSpacing/>
        <w:rPr>
          <w:rFonts w:cs="Segoe UI"/>
        </w:rPr>
      </w:pPr>
      <w:proofErr w:type="spellStart"/>
      <w:r>
        <w:rPr>
          <w:rFonts w:hint="eastAsia"/>
        </w:rPr>
        <w:t>DrawIndexed</w:t>
      </w:r>
      <w:proofErr w:type="spellEnd"/>
      <w:r>
        <w:rPr>
          <w:rFonts w:hint="eastAsia"/>
        </w:rPr>
        <w:t xml:space="preserve"> </w:t>
      </w:r>
      <w:r>
        <w:rPr>
          <w:rFonts w:hint="eastAsia"/>
        </w:rPr>
        <w:t>を呼び出す前にリソースのマッピングを解除</w:t>
      </w:r>
    </w:p>
    <w:p w14:paraId="541BEB2F" w14:textId="77777777" w:rsidR="00F65601" w:rsidRDefault="00F65601" w:rsidP="00F65601">
      <w:pPr>
        <w:spacing w:before="144" w:after="144" w:line="259" w:lineRule="auto"/>
        <w:contextualSpacing/>
        <w:rPr>
          <w:rFonts w:cs="Segoe UI"/>
        </w:rPr>
      </w:pPr>
      <w:r>
        <w:rPr>
          <w:rFonts w:hint="eastAsia"/>
        </w:rPr>
        <w:t>D3D11_MAP_DISCARD</w:t>
      </w:r>
      <w:r>
        <w:rPr>
          <w:rFonts w:hint="eastAsia"/>
        </w:rPr>
        <w:t>を使用する場合</w:t>
      </w:r>
      <w:r>
        <w:rPr>
          <w:rFonts w:hint="eastAsia"/>
        </w:rPr>
        <w:t xml:space="preserve"> </w:t>
      </w:r>
    </w:p>
    <w:p w14:paraId="4E1A4004" w14:textId="77777777" w:rsidR="00F65601" w:rsidRDefault="000264E0" w:rsidP="000264E0">
      <w:pPr>
        <w:pStyle w:val="ListParagraph"/>
        <w:numPr>
          <w:ilvl w:val="0"/>
          <w:numId w:val="17"/>
        </w:numPr>
        <w:spacing w:before="144" w:after="144" w:line="259" w:lineRule="auto"/>
        <w:contextualSpacing/>
        <w:rPr>
          <w:rFonts w:cs="Segoe UI"/>
        </w:rPr>
      </w:pPr>
      <w:r>
        <w:rPr>
          <w:rFonts w:hint="eastAsia"/>
        </w:rPr>
        <w:t>ドライバは基本的に新しいバッファを割り当てるので、シェーダが使用するバッファ内のすべての定数の更新の必要性を想定する必要があります。バッファに前回の更新からの有効なデータが含まれている可能性がある</w:t>
      </w:r>
      <w:r>
        <w:rPr>
          <w:rFonts w:hint="eastAsia"/>
        </w:rPr>
        <w:t xml:space="preserve"> D3D11_MAP_WRITE_NO_OVERWRITE </w:t>
      </w:r>
      <w:r>
        <w:rPr>
          <w:rFonts w:hint="eastAsia"/>
        </w:rPr>
        <w:t>と比較してください。</w:t>
      </w:r>
    </w:p>
    <w:p w14:paraId="6016C067" w14:textId="77777777" w:rsidR="000264E0" w:rsidRPr="00F65601" w:rsidRDefault="000264E0" w:rsidP="00F65601">
      <w:pPr>
        <w:pStyle w:val="ListParagraph"/>
        <w:numPr>
          <w:ilvl w:val="0"/>
          <w:numId w:val="17"/>
        </w:numPr>
        <w:spacing w:before="144" w:after="144" w:line="259" w:lineRule="auto"/>
        <w:contextualSpacing/>
        <w:rPr>
          <w:rFonts w:cs="Segoe UI"/>
        </w:rPr>
      </w:pPr>
      <w:r>
        <w:rPr>
          <w:rFonts w:hint="eastAsia"/>
        </w:rPr>
        <w:t>以前にマップされたバッファがまだ</w:t>
      </w:r>
      <w:r>
        <w:rPr>
          <w:rFonts w:hint="eastAsia"/>
        </w:rPr>
        <w:t>GPU</w:t>
      </w:r>
      <w:r>
        <w:rPr>
          <w:rFonts w:hint="eastAsia"/>
        </w:rPr>
        <w:t>によって使用されている場合は、新しいバッファを取得します。</w:t>
      </w:r>
      <w:r>
        <w:rPr>
          <w:rFonts w:hint="eastAsia"/>
        </w:rPr>
        <w:t xml:space="preserve">D3D11_MAP_DISCARD </w:t>
      </w:r>
      <w:r>
        <w:rPr>
          <w:rFonts w:hint="eastAsia"/>
        </w:rPr>
        <w:t>を使い過ぎると、使用可能なメモリーが増えるのを待つ必要があるため、結局失速する可能性があります。</w:t>
      </w:r>
      <w:r>
        <w:rPr>
          <w:rFonts w:hint="eastAsia"/>
        </w:rPr>
        <w:t xml:space="preserve"> </w:t>
      </w:r>
    </w:p>
    <w:p w14:paraId="63E01F49" w14:textId="77777777" w:rsidR="003D3EF7" w:rsidRDefault="003D3EF7" w:rsidP="003D3EF7">
      <w:pPr>
        <w:pStyle w:val="Heading1"/>
      </w:pPr>
      <w:r>
        <w:rPr>
          <w:rFonts w:hint="eastAsia"/>
        </w:rPr>
        <w:t>更新履歴</w:t>
      </w:r>
    </w:p>
    <w:p w14:paraId="281D14A1" w14:textId="77777777" w:rsidR="003D3EF7" w:rsidRDefault="008162BD" w:rsidP="008162BD">
      <w:r>
        <w:rPr>
          <w:rFonts w:hint="eastAsia"/>
        </w:rPr>
        <w:t>2016</w:t>
      </w:r>
      <w:r>
        <w:rPr>
          <w:rFonts w:hint="eastAsia"/>
        </w:rPr>
        <w:t>年</w:t>
      </w:r>
      <w:r>
        <w:rPr>
          <w:rFonts w:hint="eastAsia"/>
        </w:rPr>
        <w:t>5</w:t>
      </w:r>
      <w:r>
        <w:rPr>
          <w:rFonts w:hint="eastAsia"/>
        </w:rPr>
        <w:t>月、廃止予定の</w:t>
      </w:r>
      <w:r>
        <w:rPr>
          <w:rFonts w:hint="eastAsia"/>
        </w:rPr>
        <w:t>ATG</w:t>
      </w:r>
      <w:r>
        <w:rPr>
          <w:rFonts w:hint="eastAsia"/>
        </w:rPr>
        <w:t>サンプルフレームワークへの依存関係をすべて削除しました。</w:t>
      </w:r>
      <w:r>
        <w:rPr>
          <w:rFonts w:hint="eastAsia"/>
        </w:rPr>
        <w:t xml:space="preserve">2017 </w:t>
      </w:r>
      <w:r>
        <w:rPr>
          <w:rFonts w:hint="eastAsia"/>
        </w:rPr>
        <w:t>年</w:t>
      </w:r>
      <w:r>
        <w:rPr>
          <w:rFonts w:hint="eastAsia"/>
        </w:rPr>
        <w:t xml:space="preserve"> 4 </w:t>
      </w:r>
      <w:r>
        <w:rPr>
          <w:rFonts w:hint="eastAsia"/>
        </w:rPr>
        <w:t>月に、</w:t>
      </w:r>
      <w:r>
        <w:rPr>
          <w:rFonts w:hint="eastAsia"/>
        </w:rPr>
        <w:t xml:space="preserve">Xbox One X </w:t>
      </w:r>
      <w:r>
        <w:rPr>
          <w:rFonts w:hint="eastAsia"/>
        </w:rPr>
        <w:t>で実行するときの</w:t>
      </w:r>
      <w:r>
        <w:rPr>
          <w:rFonts w:hint="eastAsia"/>
        </w:rPr>
        <w:t xml:space="preserve"> 4k </w:t>
      </w:r>
      <w:r>
        <w:rPr>
          <w:rFonts w:hint="eastAsia"/>
        </w:rPr>
        <w:t>スワップ</w:t>
      </w:r>
      <w:r>
        <w:rPr>
          <w:rFonts w:hint="eastAsia"/>
        </w:rPr>
        <w:t xml:space="preserve"> </w:t>
      </w:r>
      <w:r>
        <w:rPr>
          <w:rFonts w:hint="eastAsia"/>
        </w:rPr>
        <w:t>チェーンをサポートするために更新。</w:t>
      </w:r>
    </w:p>
    <w:p w14:paraId="7EAD278C" w14:textId="77777777" w:rsidR="00D332CA" w:rsidRDefault="00D332CA" w:rsidP="00D332CA">
      <w:pPr>
        <w:pStyle w:val="Heading1"/>
      </w:pPr>
      <w:r>
        <w:rPr>
          <w:rFonts w:hint="eastAsia"/>
        </w:rPr>
        <w:t>プライバシーステートメント</w:t>
      </w:r>
    </w:p>
    <w:p w14:paraId="53D31580" w14:textId="77777777" w:rsidR="00D332CA" w:rsidRDefault="00D332CA" w:rsidP="00D332CA">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63ECC237" w14:textId="77777777" w:rsidR="00D332CA" w:rsidRDefault="00D332CA" w:rsidP="00D332CA">
      <w:pPr>
        <w:rPr>
          <w:rFonts w:cs="Segoe UI"/>
          <w:szCs w:val="20"/>
        </w:rPr>
      </w:pPr>
    </w:p>
    <w:p w14:paraId="0CE39558" w14:textId="77777777" w:rsidR="00D332CA" w:rsidRDefault="00D332CA" w:rsidP="00D332CA">
      <w:pPr>
        <w:rPr>
          <w:rFonts w:cs="Segoe UI"/>
          <w:szCs w:val="20"/>
        </w:rPr>
      </w:pPr>
      <w:r>
        <w:rPr>
          <w:rFonts w:hint="eastAsia"/>
        </w:rPr>
        <w:t>マイクロソフトのプライバシーポリシー全般に関する詳細については、</w:t>
      </w:r>
      <w:r>
        <w:rPr>
          <w:rFonts w:hint="eastAsia"/>
        </w:rPr>
        <w:t xml:space="preserve"> </w:t>
      </w:r>
      <w:hyperlink r:id="rId10"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11E510E3" w14:textId="77777777" w:rsidR="00D332CA" w:rsidRPr="00EB7866" w:rsidRDefault="00D332CA" w:rsidP="008162BD">
      <w:bookmarkStart w:id="0" w:name="_GoBack"/>
      <w:bookmarkEnd w:id="0"/>
    </w:p>
    <w:sectPr w:rsidR="00D332CA" w:rsidRPr="00EB7866"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AA8E7" w14:textId="77777777" w:rsidR="00554A7C" w:rsidRDefault="00554A7C" w:rsidP="0074610F">
      <w:r>
        <w:separator/>
      </w:r>
    </w:p>
  </w:endnote>
  <w:endnote w:type="continuationSeparator" w:id="0">
    <w:p w14:paraId="3025C8BC" w14:textId="77777777" w:rsidR="00554A7C" w:rsidRDefault="00554A7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7C5CE26" w14:textId="77777777" w:rsidTr="00E37847">
      <w:tc>
        <w:tcPr>
          <w:tcW w:w="4500" w:type="pct"/>
          <w:tcBorders>
            <w:top w:val="single" w:sz="4" w:space="0" w:color="808080" w:themeColor="background1" w:themeShade="80"/>
          </w:tcBorders>
          <w:shd w:val="clear" w:color="auto" w:fill="auto"/>
        </w:tcPr>
        <w:p w14:paraId="79114340" w14:textId="79A22039" w:rsidR="00843058" w:rsidRPr="00097CCA" w:rsidRDefault="00683D94" w:rsidP="00D04E02">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7C4B2F91" wp14:editId="6B6CD884">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1D362E">
            <w:rPr>
              <w:rFonts w:cs="Segoe UI" w:hint="eastAsia"/>
              <w:noProof/>
              <w:color w:val="808080" w:themeColor="background1" w:themeShade="80"/>
              <w:sz w:val="16"/>
              <w:szCs w:val="16"/>
            </w:rPr>
            <w:t>2019</w:t>
          </w:r>
          <w:r w:rsidR="001D362E">
            <w:rPr>
              <w:rFonts w:cs="Segoe UI" w:hint="eastAsia"/>
              <w:noProof/>
              <w:color w:val="808080" w:themeColor="background1" w:themeShade="80"/>
              <w:sz w:val="16"/>
              <w:szCs w:val="16"/>
            </w:rPr>
            <w:t>年</w:t>
          </w:r>
          <w:r w:rsidR="001D362E">
            <w:rPr>
              <w:rFonts w:cs="Segoe UI" w:hint="eastAsia"/>
              <w:noProof/>
              <w:color w:val="808080" w:themeColor="background1" w:themeShade="80"/>
              <w:sz w:val="16"/>
              <w:szCs w:val="16"/>
            </w:rPr>
            <w:t>6</w:t>
          </w:r>
          <w:r w:rsidR="001D362E">
            <w:rPr>
              <w:rFonts w:cs="Segoe UI" w:hint="eastAsia"/>
              <w:noProof/>
              <w:color w:val="808080" w:themeColor="background1" w:themeShade="80"/>
              <w:sz w:val="16"/>
              <w:szCs w:val="16"/>
            </w:rPr>
            <w:t>月</w:t>
          </w:r>
          <w:r w:rsidR="001D362E">
            <w:rPr>
              <w:rFonts w:cs="Segoe UI" w:hint="eastAsia"/>
              <w:noProof/>
              <w:color w:val="808080" w:themeColor="background1" w:themeShade="80"/>
              <w:sz w:val="16"/>
              <w:szCs w:val="16"/>
            </w:rPr>
            <w:t>21</w:t>
          </w:r>
          <w:r w:rsidR="001D362E">
            <w:rPr>
              <w:rFonts w:cs="Segoe UI" w:hint="eastAsia"/>
              <w:noProof/>
              <w:color w:val="808080" w:themeColor="background1" w:themeShade="80"/>
              <w:sz w:val="16"/>
              <w:szCs w:val="16"/>
            </w:rPr>
            <w:t>日</w:t>
          </w:r>
          <w:r w:rsidR="001D362E">
            <w:rPr>
              <w:rFonts w:cs="Segoe UI" w:hint="eastAsia"/>
              <w:noProof/>
              <w:color w:val="808080" w:themeColor="background1" w:themeShade="80"/>
              <w:sz w:val="16"/>
              <w:szCs w:val="16"/>
            </w:rPr>
            <w:t xml:space="preserve"> 14:06:15</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SimpleLighting</w:t>
          </w:r>
          <w:proofErr w:type="spellEnd"/>
        </w:p>
      </w:tc>
      <w:tc>
        <w:tcPr>
          <w:tcW w:w="500" w:type="pct"/>
          <w:tcBorders>
            <w:top w:val="single" w:sz="4" w:space="0" w:color="808080" w:themeColor="background1" w:themeShade="80"/>
          </w:tcBorders>
          <w:shd w:val="clear" w:color="auto" w:fill="auto"/>
        </w:tcPr>
        <w:p w14:paraId="264DF53C"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D332CA">
            <w:rPr>
              <w:rFonts w:cs="Segoe UI" w:hint="eastAsia"/>
              <w:b/>
              <w:color w:val="808080" w:themeColor="background1" w:themeShade="80"/>
              <w:szCs w:val="20"/>
            </w:rPr>
            <w:t>3</w:t>
          </w:r>
          <w:r w:rsidRPr="00097CCA">
            <w:rPr>
              <w:rFonts w:cs="Segoe UI" w:hint="eastAsia"/>
              <w:b/>
              <w:color w:val="808080" w:themeColor="background1" w:themeShade="80"/>
              <w:szCs w:val="20"/>
            </w:rPr>
            <w:fldChar w:fldCharType="end"/>
          </w:r>
        </w:p>
      </w:tc>
    </w:tr>
  </w:tbl>
  <w:p w14:paraId="1A8248FF"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12A3809" w14:textId="77777777" w:rsidTr="00F70459">
      <w:tc>
        <w:tcPr>
          <w:tcW w:w="4500" w:type="pct"/>
          <w:tcBorders>
            <w:top w:val="single" w:sz="4" w:space="0" w:color="808080" w:themeColor="background1" w:themeShade="80"/>
          </w:tcBorders>
          <w:shd w:val="clear" w:color="auto" w:fill="auto"/>
        </w:tcPr>
        <w:p w14:paraId="2E9B049A" w14:textId="6B233F25"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1D362E">
            <w:rPr>
              <w:rFonts w:cs="Segoe UI" w:hint="eastAsia"/>
              <w:noProof/>
              <w:color w:val="808080" w:themeColor="background1" w:themeShade="80"/>
              <w:sz w:val="16"/>
              <w:szCs w:val="16"/>
            </w:rPr>
            <w:t>2019</w:t>
          </w:r>
          <w:r w:rsidR="001D362E">
            <w:rPr>
              <w:rFonts w:cs="Segoe UI" w:hint="eastAsia"/>
              <w:noProof/>
              <w:color w:val="808080" w:themeColor="background1" w:themeShade="80"/>
              <w:sz w:val="16"/>
              <w:szCs w:val="16"/>
            </w:rPr>
            <w:t>年</w:t>
          </w:r>
          <w:r w:rsidR="001D362E">
            <w:rPr>
              <w:rFonts w:cs="Segoe UI" w:hint="eastAsia"/>
              <w:noProof/>
              <w:color w:val="808080" w:themeColor="background1" w:themeShade="80"/>
              <w:sz w:val="16"/>
              <w:szCs w:val="16"/>
            </w:rPr>
            <w:t>6</w:t>
          </w:r>
          <w:r w:rsidR="001D362E">
            <w:rPr>
              <w:rFonts w:cs="Segoe UI" w:hint="eastAsia"/>
              <w:noProof/>
              <w:color w:val="808080" w:themeColor="background1" w:themeShade="80"/>
              <w:sz w:val="16"/>
              <w:szCs w:val="16"/>
            </w:rPr>
            <w:t>月</w:t>
          </w:r>
          <w:r w:rsidR="001D362E">
            <w:rPr>
              <w:rFonts w:cs="Segoe UI" w:hint="eastAsia"/>
              <w:noProof/>
              <w:color w:val="808080" w:themeColor="background1" w:themeShade="80"/>
              <w:sz w:val="16"/>
              <w:szCs w:val="16"/>
            </w:rPr>
            <w:t>21</w:t>
          </w:r>
          <w:r w:rsidR="001D362E">
            <w:rPr>
              <w:rFonts w:cs="Segoe UI" w:hint="eastAsia"/>
              <w:noProof/>
              <w:color w:val="808080" w:themeColor="background1" w:themeShade="80"/>
              <w:sz w:val="16"/>
              <w:szCs w:val="16"/>
            </w:rPr>
            <w:t>日</w:t>
          </w:r>
          <w:r w:rsidR="001D362E">
            <w:rPr>
              <w:rFonts w:cs="Segoe UI" w:hint="eastAsia"/>
              <w:noProof/>
              <w:color w:val="808080" w:themeColor="background1" w:themeShade="80"/>
              <w:sz w:val="16"/>
              <w:szCs w:val="16"/>
            </w:rPr>
            <w:t xml:space="preserve"> 14:06:15</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6F35CF8C" wp14:editId="7E681AE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0C0C5BCB"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5BB4A17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2D9FF" w14:textId="77777777" w:rsidR="00554A7C" w:rsidRDefault="00554A7C" w:rsidP="0074610F">
      <w:r>
        <w:separator/>
      </w:r>
    </w:p>
  </w:footnote>
  <w:footnote w:type="continuationSeparator" w:id="0">
    <w:p w14:paraId="0E878701" w14:textId="77777777" w:rsidR="00554A7C" w:rsidRDefault="00554A7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1DBCA6E" w14:textId="77777777" w:rsidTr="000B6D5E">
      <w:trPr>
        <w:trHeight w:val="1340"/>
      </w:trPr>
      <w:tc>
        <w:tcPr>
          <w:tcW w:w="12240" w:type="dxa"/>
          <w:tcBorders>
            <w:top w:val="nil"/>
            <w:left w:val="nil"/>
            <w:bottom w:val="nil"/>
            <w:right w:val="nil"/>
          </w:tcBorders>
          <w:shd w:val="clear" w:color="auto" w:fill="323232"/>
        </w:tcPr>
        <w:p w14:paraId="42E6F26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4B032D1" w14:textId="77777777" w:rsidTr="000B6D5E">
            <w:trPr>
              <w:gridAfter w:val="2"/>
              <w:wAfter w:w="2008" w:type="dxa"/>
            </w:trPr>
            <w:tc>
              <w:tcPr>
                <w:tcW w:w="1152" w:type="dxa"/>
                <w:shd w:val="clear" w:color="auto" w:fill="323232"/>
              </w:tcPr>
              <w:p w14:paraId="30EDF91D" w14:textId="77777777" w:rsidR="000B6D5E" w:rsidRDefault="000B6D5E" w:rsidP="00CF3729">
                <w:pPr>
                  <w:pStyle w:val="atgtitle"/>
                  <w:rPr>
                    <w:sz w:val="2"/>
                    <w:szCs w:val="2"/>
                  </w:rPr>
                </w:pPr>
              </w:p>
              <w:p w14:paraId="347AA102" w14:textId="77777777" w:rsidR="000B6D5E" w:rsidRPr="000B6D5E" w:rsidRDefault="000B6D5E" w:rsidP="000B6D5E"/>
              <w:p w14:paraId="5F7F8A8A" w14:textId="77777777" w:rsidR="000B6D5E" w:rsidRDefault="000B6D5E" w:rsidP="000B6D5E"/>
              <w:p w14:paraId="3AF2AE8B" w14:textId="77777777" w:rsidR="000B6D5E" w:rsidRPr="000B6D5E" w:rsidRDefault="000B6D5E" w:rsidP="000B6D5E">
                <w:pPr>
                  <w:jc w:val="center"/>
                </w:pPr>
              </w:p>
            </w:tc>
            <w:tc>
              <w:tcPr>
                <w:tcW w:w="19" w:type="dxa"/>
                <w:shd w:val="clear" w:color="auto" w:fill="323232"/>
              </w:tcPr>
              <w:p w14:paraId="0B1EDF3E"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A6711B5" w14:textId="77777777" w:rsidR="000B6D5E" w:rsidRDefault="000B6D5E" w:rsidP="00CF3729">
                <w:pPr>
                  <w:pStyle w:val="atgtitle"/>
                  <w:rPr>
                    <w:sz w:val="2"/>
                    <w:szCs w:val="2"/>
                  </w:rPr>
                </w:pPr>
              </w:p>
              <w:p w14:paraId="1F1F31D6" w14:textId="77777777" w:rsidR="000B6D5E" w:rsidRDefault="000B6D5E" w:rsidP="00CF3729">
                <w:pPr>
                  <w:pStyle w:val="atgtitle"/>
                  <w:rPr>
                    <w:sz w:val="2"/>
                    <w:szCs w:val="2"/>
                  </w:rPr>
                </w:pPr>
              </w:p>
              <w:p w14:paraId="0AC7937F" w14:textId="77777777" w:rsidR="000B6D5E" w:rsidRDefault="000B6D5E" w:rsidP="00CF3729">
                <w:pPr>
                  <w:pStyle w:val="atgtitle"/>
                  <w:rPr>
                    <w:sz w:val="2"/>
                    <w:szCs w:val="2"/>
                  </w:rPr>
                </w:pPr>
              </w:p>
              <w:p w14:paraId="25721DD2" w14:textId="77777777" w:rsidR="000B6D5E" w:rsidRDefault="000B6D5E" w:rsidP="00CF3729">
                <w:pPr>
                  <w:pStyle w:val="atgtitle"/>
                  <w:rPr>
                    <w:sz w:val="2"/>
                    <w:szCs w:val="2"/>
                  </w:rPr>
                </w:pPr>
              </w:p>
              <w:p w14:paraId="25EEBAFC" w14:textId="77777777" w:rsidR="000B6D5E" w:rsidRDefault="000B6D5E" w:rsidP="00CF3729">
                <w:pPr>
                  <w:pStyle w:val="atgtitle"/>
                  <w:rPr>
                    <w:sz w:val="2"/>
                    <w:szCs w:val="2"/>
                  </w:rPr>
                </w:pPr>
              </w:p>
              <w:p w14:paraId="52882A24" w14:textId="77777777" w:rsidR="000B6D5E" w:rsidRDefault="000B6D5E" w:rsidP="00CF3729">
                <w:pPr>
                  <w:pStyle w:val="atgtitle"/>
                  <w:rPr>
                    <w:sz w:val="2"/>
                    <w:szCs w:val="2"/>
                  </w:rPr>
                </w:pPr>
              </w:p>
              <w:p w14:paraId="4CC583B0" w14:textId="77777777" w:rsidR="000B6D5E" w:rsidRDefault="000B6D5E" w:rsidP="00CF3729">
                <w:pPr>
                  <w:pStyle w:val="atgtitle"/>
                  <w:rPr>
                    <w:sz w:val="2"/>
                    <w:szCs w:val="2"/>
                  </w:rPr>
                </w:pPr>
              </w:p>
              <w:p w14:paraId="5059E442" w14:textId="77777777" w:rsidR="000B6D5E" w:rsidRDefault="000B6D5E" w:rsidP="00CF3729">
                <w:pPr>
                  <w:pStyle w:val="atgtitle"/>
                  <w:rPr>
                    <w:sz w:val="2"/>
                    <w:szCs w:val="2"/>
                  </w:rPr>
                </w:pPr>
              </w:p>
              <w:p w14:paraId="23969258" w14:textId="77777777" w:rsidR="000B6D5E" w:rsidRDefault="000B6D5E" w:rsidP="00CF3729">
                <w:pPr>
                  <w:pStyle w:val="atgtitle"/>
                  <w:rPr>
                    <w:sz w:val="2"/>
                    <w:szCs w:val="2"/>
                  </w:rPr>
                </w:pPr>
              </w:p>
              <w:p w14:paraId="6278EFB1" w14:textId="77777777" w:rsidR="000B6D5E" w:rsidRDefault="000B6D5E" w:rsidP="00CF3729">
                <w:pPr>
                  <w:pStyle w:val="atgtitle"/>
                  <w:rPr>
                    <w:sz w:val="2"/>
                    <w:szCs w:val="2"/>
                  </w:rPr>
                </w:pPr>
              </w:p>
              <w:p w14:paraId="54903C35" w14:textId="77777777" w:rsidR="000B6D5E" w:rsidRDefault="000B6D5E" w:rsidP="00CF3729">
                <w:pPr>
                  <w:pStyle w:val="atgtitle"/>
                  <w:rPr>
                    <w:sz w:val="2"/>
                    <w:szCs w:val="2"/>
                  </w:rPr>
                </w:pPr>
              </w:p>
              <w:p w14:paraId="3C628E1A" w14:textId="77777777" w:rsidR="000B6D5E" w:rsidRDefault="000B6D5E" w:rsidP="00CF3729">
                <w:pPr>
                  <w:pStyle w:val="atgtitle"/>
                  <w:rPr>
                    <w:sz w:val="2"/>
                    <w:szCs w:val="2"/>
                  </w:rPr>
                </w:pPr>
              </w:p>
              <w:p w14:paraId="2BF254E9" w14:textId="77777777" w:rsidR="000B6D5E" w:rsidRDefault="000B6D5E" w:rsidP="00CF3729">
                <w:pPr>
                  <w:pStyle w:val="atgtitle"/>
                  <w:rPr>
                    <w:sz w:val="2"/>
                    <w:szCs w:val="2"/>
                  </w:rPr>
                </w:pPr>
              </w:p>
              <w:p w14:paraId="0AB043D7" w14:textId="77777777" w:rsidR="000B6D5E" w:rsidRDefault="000B6D5E" w:rsidP="00CF3729">
                <w:pPr>
                  <w:pStyle w:val="atgtitle"/>
                  <w:rPr>
                    <w:sz w:val="2"/>
                    <w:szCs w:val="2"/>
                  </w:rPr>
                </w:pPr>
              </w:p>
              <w:p w14:paraId="272756BD" w14:textId="77777777" w:rsidR="000B6D5E" w:rsidRDefault="000B6D5E" w:rsidP="00CF3729">
                <w:pPr>
                  <w:pStyle w:val="atgtitle"/>
                  <w:rPr>
                    <w:sz w:val="2"/>
                    <w:szCs w:val="2"/>
                  </w:rPr>
                </w:pPr>
              </w:p>
              <w:p w14:paraId="2B375D04" w14:textId="77777777" w:rsidR="000B6D5E" w:rsidRDefault="000B6D5E" w:rsidP="00CF3729">
                <w:pPr>
                  <w:pStyle w:val="atgtitle"/>
                  <w:rPr>
                    <w:sz w:val="2"/>
                    <w:szCs w:val="2"/>
                  </w:rPr>
                </w:pPr>
              </w:p>
              <w:p w14:paraId="05F81974" w14:textId="77777777" w:rsidR="000B6D5E" w:rsidRDefault="000B6D5E" w:rsidP="00CF3729">
                <w:pPr>
                  <w:pStyle w:val="atgtitle"/>
                  <w:rPr>
                    <w:sz w:val="2"/>
                    <w:szCs w:val="2"/>
                  </w:rPr>
                </w:pPr>
              </w:p>
              <w:p w14:paraId="19F5370F" w14:textId="77777777" w:rsidR="000B6D5E" w:rsidRDefault="000B6D5E" w:rsidP="00CF3729">
                <w:pPr>
                  <w:pStyle w:val="atgtitle"/>
                  <w:rPr>
                    <w:sz w:val="2"/>
                    <w:szCs w:val="2"/>
                  </w:rPr>
                </w:pPr>
              </w:p>
              <w:p w14:paraId="6F4DEB9A" w14:textId="77777777" w:rsidR="000B6D5E" w:rsidRPr="00CF3729" w:rsidRDefault="000B6D5E" w:rsidP="00CF3729">
                <w:pPr>
                  <w:pStyle w:val="atgtitle"/>
                  <w:rPr>
                    <w:sz w:val="2"/>
                    <w:szCs w:val="2"/>
                  </w:rPr>
                </w:pPr>
                <w:r>
                  <w:rPr>
                    <w:rFonts w:hint="eastAsia"/>
                    <w:sz w:val="2"/>
                    <w:szCs w:val="2"/>
                  </w:rPr>
                  <w:t xml:space="preserve">         </w:t>
                </w:r>
              </w:p>
              <w:p w14:paraId="1B5452C8" w14:textId="77777777" w:rsidR="000B6D5E" w:rsidRPr="00CF3729" w:rsidRDefault="000B6D5E" w:rsidP="00CF3729">
                <w:pPr>
                  <w:rPr>
                    <w:sz w:val="2"/>
                    <w:szCs w:val="2"/>
                  </w:rPr>
                </w:pPr>
                <w:r>
                  <w:rPr>
                    <w:rFonts w:hint="eastAsia"/>
                    <w:noProof/>
                  </w:rPr>
                  <w:drawing>
                    <wp:inline distT="0" distB="0" distL="0" distR="0" wp14:anchorId="49BB301F" wp14:editId="2D31EBF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CF8826C" w14:textId="77777777" w:rsidR="000B6D5E" w:rsidRPr="00CF3729" w:rsidRDefault="000B6D5E" w:rsidP="00CF3729">
                <w:pPr>
                  <w:rPr>
                    <w:sz w:val="2"/>
                    <w:szCs w:val="2"/>
                  </w:rPr>
                </w:pPr>
              </w:p>
            </w:tc>
          </w:tr>
          <w:tr w:rsidR="000B6D5E" w:rsidRPr="00CF3729" w14:paraId="21074B0D" w14:textId="77777777" w:rsidTr="000B6D5E">
            <w:trPr>
              <w:trHeight w:val="90"/>
            </w:trPr>
            <w:tc>
              <w:tcPr>
                <w:tcW w:w="1152" w:type="dxa"/>
                <w:shd w:val="clear" w:color="auto" w:fill="323232"/>
              </w:tcPr>
              <w:p w14:paraId="669A3DA3" w14:textId="77777777" w:rsidR="000B6D5E" w:rsidRPr="00CF3729" w:rsidRDefault="000B6D5E" w:rsidP="00CF3729">
                <w:pPr>
                  <w:pStyle w:val="atgformheaders"/>
                  <w:rPr>
                    <w:sz w:val="2"/>
                    <w:szCs w:val="2"/>
                  </w:rPr>
                </w:pPr>
              </w:p>
            </w:tc>
            <w:tc>
              <w:tcPr>
                <w:tcW w:w="2027" w:type="dxa"/>
                <w:gridSpan w:val="2"/>
                <w:shd w:val="clear" w:color="auto" w:fill="323232"/>
              </w:tcPr>
              <w:p w14:paraId="463B7B85"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2FE66F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4C12724" w14:textId="77777777" w:rsidR="000B6D5E" w:rsidRPr="00CF3729" w:rsidRDefault="000B6D5E" w:rsidP="00CF3729">
                <w:pPr>
                  <w:pStyle w:val="atgformheaders"/>
                  <w:rPr>
                    <w:sz w:val="2"/>
                    <w:szCs w:val="2"/>
                  </w:rPr>
                </w:pPr>
                <w:r>
                  <w:rPr>
                    <w:rFonts w:hint="eastAsia"/>
                    <w:sz w:val="2"/>
                    <w:szCs w:val="2"/>
                  </w:rPr>
                  <w:t xml:space="preserve">            </w:t>
                </w:r>
              </w:p>
            </w:tc>
          </w:tr>
        </w:tbl>
        <w:p w14:paraId="2FD6E354" w14:textId="77777777" w:rsidR="00CF3729" w:rsidRPr="00CF3729" w:rsidRDefault="00CF3729">
          <w:pPr>
            <w:pStyle w:val="Header"/>
            <w:rPr>
              <w:sz w:val="2"/>
              <w:szCs w:val="2"/>
            </w:rPr>
          </w:pPr>
        </w:p>
      </w:tc>
    </w:tr>
  </w:tbl>
  <w:p w14:paraId="47F1D1A6" w14:textId="77777777" w:rsidR="00CF3729" w:rsidRDefault="00CF3729">
    <w:pPr>
      <w:pStyle w:val="Header"/>
      <w:rPr>
        <w:sz w:val="2"/>
        <w:szCs w:val="2"/>
      </w:rPr>
    </w:pPr>
  </w:p>
  <w:p w14:paraId="2304B887" w14:textId="77777777" w:rsidR="000B6D5E" w:rsidRDefault="000B6D5E">
    <w:pPr>
      <w:pStyle w:val="Header"/>
      <w:rPr>
        <w:sz w:val="2"/>
        <w:szCs w:val="2"/>
      </w:rPr>
    </w:pPr>
  </w:p>
  <w:p w14:paraId="0727EA1D" w14:textId="77777777" w:rsidR="000B6D5E" w:rsidRDefault="000B6D5E">
    <w:pPr>
      <w:pStyle w:val="Header"/>
      <w:rPr>
        <w:sz w:val="2"/>
        <w:szCs w:val="2"/>
      </w:rPr>
    </w:pPr>
  </w:p>
  <w:p w14:paraId="214D1090" w14:textId="77777777" w:rsidR="000B6D5E" w:rsidRDefault="000B6D5E">
    <w:pPr>
      <w:pStyle w:val="Header"/>
      <w:rPr>
        <w:sz w:val="2"/>
        <w:szCs w:val="2"/>
      </w:rPr>
    </w:pPr>
  </w:p>
  <w:p w14:paraId="2481165E" w14:textId="77777777" w:rsidR="000B6D5E" w:rsidRDefault="000B6D5E">
    <w:pPr>
      <w:pStyle w:val="Header"/>
      <w:rPr>
        <w:sz w:val="2"/>
        <w:szCs w:val="2"/>
      </w:rPr>
    </w:pPr>
  </w:p>
  <w:p w14:paraId="0743D484" w14:textId="77777777" w:rsidR="000B6D5E" w:rsidRDefault="000B6D5E">
    <w:pPr>
      <w:pStyle w:val="Header"/>
      <w:rPr>
        <w:sz w:val="2"/>
        <w:szCs w:val="2"/>
      </w:rPr>
    </w:pPr>
  </w:p>
  <w:p w14:paraId="503C808D"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97CCA"/>
    <w:rsid w:val="000B6D5E"/>
    <w:rsid w:val="00150ED8"/>
    <w:rsid w:val="00172679"/>
    <w:rsid w:val="001C132C"/>
    <w:rsid w:val="001D362E"/>
    <w:rsid w:val="00203869"/>
    <w:rsid w:val="0024713D"/>
    <w:rsid w:val="002741D2"/>
    <w:rsid w:val="002748E9"/>
    <w:rsid w:val="00281D12"/>
    <w:rsid w:val="00287A4C"/>
    <w:rsid w:val="00294A1B"/>
    <w:rsid w:val="002D3674"/>
    <w:rsid w:val="002E7BBB"/>
    <w:rsid w:val="00303D44"/>
    <w:rsid w:val="00321170"/>
    <w:rsid w:val="00331038"/>
    <w:rsid w:val="00355166"/>
    <w:rsid w:val="003B534B"/>
    <w:rsid w:val="003B57B0"/>
    <w:rsid w:val="003D3EF7"/>
    <w:rsid w:val="00425592"/>
    <w:rsid w:val="004B7DDA"/>
    <w:rsid w:val="004D633C"/>
    <w:rsid w:val="00554A7C"/>
    <w:rsid w:val="005640ED"/>
    <w:rsid w:val="00575766"/>
    <w:rsid w:val="00575F36"/>
    <w:rsid w:val="00585527"/>
    <w:rsid w:val="005B4DA9"/>
    <w:rsid w:val="005E3DA1"/>
    <w:rsid w:val="00682938"/>
    <w:rsid w:val="00683D94"/>
    <w:rsid w:val="006A532D"/>
    <w:rsid w:val="006B7433"/>
    <w:rsid w:val="00707E22"/>
    <w:rsid w:val="0074610F"/>
    <w:rsid w:val="007624A4"/>
    <w:rsid w:val="00764B3A"/>
    <w:rsid w:val="007806DC"/>
    <w:rsid w:val="007A0848"/>
    <w:rsid w:val="0080653F"/>
    <w:rsid w:val="008162BD"/>
    <w:rsid w:val="00822E5F"/>
    <w:rsid w:val="00843058"/>
    <w:rsid w:val="00886E89"/>
    <w:rsid w:val="00887700"/>
    <w:rsid w:val="00917557"/>
    <w:rsid w:val="00937E3A"/>
    <w:rsid w:val="009563BC"/>
    <w:rsid w:val="00985949"/>
    <w:rsid w:val="00987A88"/>
    <w:rsid w:val="00A0279B"/>
    <w:rsid w:val="00A53310"/>
    <w:rsid w:val="00AE567F"/>
    <w:rsid w:val="00B15AAA"/>
    <w:rsid w:val="00B62C6B"/>
    <w:rsid w:val="00BC1F23"/>
    <w:rsid w:val="00C60A94"/>
    <w:rsid w:val="00CA0379"/>
    <w:rsid w:val="00CF3729"/>
    <w:rsid w:val="00D04E02"/>
    <w:rsid w:val="00D25E62"/>
    <w:rsid w:val="00D332CA"/>
    <w:rsid w:val="00D6453B"/>
    <w:rsid w:val="00DC7DFC"/>
    <w:rsid w:val="00DD0606"/>
    <w:rsid w:val="00E16AF8"/>
    <w:rsid w:val="00E6273F"/>
    <w:rsid w:val="00E95FF1"/>
    <w:rsid w:val="00EE2624"/>
    <w:rsid w:val="00F40AC7"/>
    <w:rsid w:val="00F65601"/>
    <w:rsid w:val="00F70459"/>
    <w:rsid w:val="00F85C8F"/>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2B83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eastAsia="MS Mincho" w:hAnsi="Segoe UI" w:cs="Times New Roman"/>
      <w:sz w:val="20"/>
    </w:rPr>
  </w:style>
  <w:style w:type="character" w:styleId="Hyperlink">
    <w:name w:val="Hyperlink"/>
    <w:basedOn w:val="DefaultParagraphFont"/>
    <w:uiPriority w:val="99"/>
    <w:semiHidden/>
    <w:unhideWhenUsed/>
    <w:rsid w:val="00D332CA"/>
    <w:rPr>
      <w:color w:val="0563C1" w:themeColor="hyperlink"/>
      <w:u w:val="single"/>
    </w:rPr>
  </w:style>
  <w:style w:type="paragraph" w:styleId="BalloonText">
    <w:name w:val="Balloon Text"/>
    <w:basedOn w:val="Normal"/>
    <w:link w:val="BalloonTextChar"/>
    <w:uiPriority w:val="99"/>
    <w:semiHidden/>
    <w:unhideWhenUsed/>
    <w:rsid w:val="001D362E"/>
    <w:rPr>
      <w:rFonts w:cs="Segoe UI"/>
      <w:sz w:val="18"/>
      <w:szCs w:val="18"/>
    </w:rPr>
  </w:style>
  <w:style w:type="character" w:customStyle="1" w:styleId="BalloonTextChar">
    <w:name w:val="Balloon Text Char"/>
    <w:basedOn w:val="DefaultParagraphFont"/>
    <w:link w:val="BalloonText"/>
    <w:uiPriority w:val="99"/>
    <w:semiHidden/>
    <w:rsid w:val="001D362E"/>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2464457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ja-jp/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2016-05-21T04:59:00Z</dcterms:created>
  <dcterms:modified xsi:type="dcterms:W3CDTF">2019-06-21T12:07:00Z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2018-03-13T23:56:22.1673729Z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