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629A" w14:textId="77777777"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简单三角形示例 (DX12)</w:t>
      </w:r>
    </w:p>
    <w:p w14:paraId="74129B7D" w14:textId="77777777" w:rsidR="00531DE9" w:rsidRDefault="00531DE9" w:rsidP="00531DE9">
      <w:pPr>
        <w:rPr>
          <w:i/>
          <w:rFonts w:hint="eastAsia"/>
        </w:rPr>
      </w:pPr>
      <w:r>
        <w:rPr>
          <w:i/>
          <w:rFonts w:hint="eastAsia"/>
        </w:rPr>
        <w:t xml:space="preserve">此示例与 2016 年 8 月的 Xbox One XDK 或更高版本兼容</w:t>
      </w:r>
    </w:p>
    <w:p w14:paraId="08E3F9D5" w14:textId="77777777" w:rsidR="00281D12" w:rsidRDefault="00281D12" w:rsidP="00AE567F">
      <w:pPr>
        <w:pStyle w:val="Heading1"/>
        <w:spacing w:before="0"/>
      </w:pPr>
    </w:p>
    <w:p w14:paraId="2CF417C1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2B400382" w14:textId="77777777" w:rsidR="00281D12" w:rsidRDefault="00521259" w:rsidP="00521259">
      <w:pPr>
        <w:rPr>
          <w:rFonts w:hint="eastAsia"/>
        </w:rPr>
      </w:pPr>
      <w:r>
        <w:rPr>
          <w:rFonts w:hint="eastAsia"/>
        </w:rPr>
        <w:t xml:space="preserve">此示例演示了如何创建静态 Direct3D 顶点缓冲区以在屏幕上渲染三角形。</w:t>
      </w:r>
    </w:p>
    <w:p w14:paraId="51D35523" w14:textId="77777777" w:rsidR="00BD6CFC" w:rsidRDefault="00BD6CFC" w:rsidP="00521259"/>
    <w:p w14:paraId="3376016C" w14:textId="77777777" w:rsidR="002B7DCD" w:rsidRDefault="008B098A" w:rsidP="00521259">
      <w:pPr>
        <w:rPr>
          <w:color w:val="006600"/>
          <w:sz w:val="28"/>
          <w:szCs w:val="32"/>
          <w:rFonts w:eastAsiaTheme="majorEastAsia" w:cstheme="majorBidi" w:hint="eastAsia"/>
        </w:rPr>
      </w:pPr>
      <w:r w:rsidRPr="008B098A">
        <w:rPr>
          <w:color w:val="006600"/>
          <w:sz w:val="28"/>
          <w:szCs w:val="32"/>
          <w:rFonts w:eastAsiaTheme="majorEastAsia" w:cstheme="majorBidi" w:hint="eastAsia"/>
        </w:rPr>
        <w:drawing>
          <wp:inline distT="0" distB="0" distL="0" distR="0" wp14:anchorId="2C5E4144" wp14:editId="36FAA5BF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60AE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0886C1E4" w14:textId="77777777"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除退出外，此示例没有其他控件。</w:t>
      </w:r>
      <w:r>
        <w:rPr>
          <w:rFonts w:hint="eastAsia"/>
        </w:rPr>
        <w:t xml:space="preserve"> </w:t>
      </w:r>
    </w:p>
    <w:p w14:paraId="34C8F0AA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1BC58360" w14:textId="77777777" w:rsidR="003D3EF7" w:rsidRDefault="00521259" w:rsidP="003D3EF7">
      <w:pPr>
        <w:rPr>
          <w:rFonts w:hint="eastAsia"/>
        </w:rPr>
      </w:pPr>
      <w:r>
        <w:rPr>
          <w:rFonts w:hint="eastAsia"/>
        </w:rPr>
        <w:t xml:space="preserve">此示例的主要目的是让读者熟悉 ATG 样本模板结构，并提供使用 Direct3D 12 API 的简单演示。</w:t>
      </w:r>
    </w:p>
    <w:p w14:paraId="034DB6A5" w14:textId="77777777" w:rsidR="00521259" w:rsidRDefault="00521259" w:rsidP="003D3EF7"/>
    <w:p w14:paraId="57649754" w14:textId="77777777" w:rsidR="00521259" w:rsidRDefault="00521259" w:rsidP="00521259">
      <w:pPr>
        <w:ind w:left="720"/>
        <w:rPr>
          <w:rFonts w:hint="eastAsia"/>
        </w:rPr>
      </w:pPr>
      <w:r>
        <w:rPr>
          <w:b/>
          <w:rFonts w:hint="eastAsia"/>
        </w:rPr>
        <w:t xml:space="preserve">CreateDeviceDependentResources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用于加载编译的顶点和像素着色器块以及创建各种 Direct3D 渲染资源。</w:t>
      </w:r>
      <w:r>
        <w:rPr>
          <w:i/>
          <w:rFonts w:hint="eastAsia"/>
        </w:rPr>
        <w:t xml:space="preserve">着色器通过 Visual Studio 编译。</w:t>
      </w:r>
    </w:p>
    <w:p w14:paraId="490E64FB" w14:textId="77777777" w:rsidR="00521259" w:rsidRDefault="00521259" w:rsidP="00521259">
      <w:pPr>
        <w:ind w:left="720"/>
      </w:pPr>
    </w:p>
    <w:p w14:paraId="4844DE81" w14:textId="77777777" w:rsidR="00521259" w:rsidRDefault="00521259" w:rsidP="00521259">
      <w:pPr>
        <w:ind w:left="720"/>
        <w:rPr>
          <w:rFonts w:hint="eastAsia"/>
        </w:rPr>
      </w:pPr>
      <w:r>
        <w:rPr>
          <w:b/>
          <w:rFonts w:hint="eastAsia"/>
        </w:rPr>
        <w:t xml:space="preserve">渲染：</w:t>
      </w:r>
      <w:r>
        <w:rPr>
          <w:rFonts w:hint="eastAsia"/>
        </w:rPr>
        <w:t xml:space="preserve">用于渲染三角形并将其呈现在屏幕上。</w:t>
      </w:r>
    </w:p>
    <w:p w14:paraId="1518D53B" w14:textId="77777777" w:rsidR="00521259" w:rsidRDefault="00521259" w:rsidP="003D3EF7"/>
    <w:p w14:paraId="74B8EE27" w14:textId="77777777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有关设备创建和演示处理的详细信息，请参阅 </w:t>
      </w:r>
      <w:hyperlink r:id="rId8" w:history="1">
        <w:r>
          <w:rPr>
            <w:rStyle w:val="Hyperlink"/>
            <w:rFonts w:hint="eastAsia"/>
          </w:rPr>
          <w:t xml:space="preserve">DeviceResources</w:t>
        </w:r>
      </w:hyperlink>
      <w:r>
        <w:rPr>
          <w:rFonts w:hint="eastAsia"/>
        </w:rPr>
        <w:t xml:space="preserve">。</w:t>
      </w:r>
    </w:p>
    <w:p w14:paraId="7595576F" w14:textId="77777777" w:rsidR="00521259" w:rsidRDefault="00521259" w:rsidP="003D3EF7"/>
    <w:p w14:paraId="7D483488" w14:textId="77777777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有关使用循环计时器的详细信息，请参阅 </w:t>
      </w:r>
      <w:hyperlink r:id="rId9" w:history="1">
        <w:r>
          <w:rPr>
            <w:rStyle w:val="Hyperlink"/>
            <w:rFonts w:hint="eastAsia"/>
          </w:rPr>
          <w:t xml:space="preserve">StepTimer</w:t>
        </w:r>
      </w:hyperlink>
      <w:r>
        <w:rPr>
          <w:rFonts w:hint="eastAsia"/>
        </w:rPr>
        <w:t xml:space="preserve">。</w:t>
      </w:r>
    </w:p>
    <w:p w14:paraId="5614454F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14:paraId="62B3C3EF" w14:textId="79FC5CC5" w:rsidR="00F828A2" w:rsidRDefault="00F828A2" w:rsidP="00F828A2">
      <w:pPr>
        <w:rPr>
          <w:rFonts w:hint="eastAsia"/>
        </w:rPr>
      </w:pPr>
      <w:r>
        <w:rPr>
          <w:rFonts w:hint="eastAsia"/>
        </w:rPr>
        <w:t xml:space="preserve">2014 年 12 月首次发布。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使用 2016 年 3 月发布的新 ATG 示例模板重写。</w:t>
      </w:r>
      <w:r>
        <w:rPr>
          <w:rFonts w:hint="eastAsia"/>
        </w:rPr>
        <w:t xml:space="preserve">2017 年 4 月，它更新为在 Xbox One X 上运行时支持 4k 交换链。</w:t>
      </w:r>
    </w:p>
    <w:p w14:paraId="257098AB" w14:textId="77777777" w:rsidR="008F527F" w:rsidRDefault="008F527F" w:rsidP="008F527F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6B9DA0B9" w14:textId="77777777" w:rsidR="008F527F" w:rsidRDefault="008F527F" w:rsidP="008F527F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192BD9C9" w14:textId="77777777" w:rsidR="008F527F" w:rsidRDefault="008F527F" w:rsidP="008F527F">
      <w:pPr>
        <w:rPr>
          <w:rFonts w:cs="Segoe UI"/>
          <w:szCs w:val="20"/>
        </w:rPr>
      </w:pPr>
    </w:p>
    <w:p w14:paraId="424EC22C" w14:textId="77777777" w:rsidR="008F527F" w:rsidRDefault="008F527F" w:rsidP="008F527F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0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627BD6C4" w14:textId="77777777" w:rsidR="008F527F" w:rsidRDefault="008F527F" w:rsidP="00F828A2"/>
    <w:p w14:paraId="43EB13AA" w14:textId="77777777" w:rsidR="00F828A2" w:rsidRPr="00EB7866" w:rsidRDefault="00F828A2" w:rsidP="00521259"/>
    <w:sectPr w:rsidR="00F828A2" w:rsidRPr="00EB7866" w:rsidSect="000631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AD0F9" w14:textId="77777777" w:rsidR="00E04DE3" w:rsidRDefault="00E04DE3" w:rsidP="0074610F">
      <w:r>
        <w:separator/>
      </w:r>
    </w:p>
  </w:endnote>
  <w:endnote w:type="continuationSeparator" w:id="0">
    <w:p w14:paraId="24E194AA" w14:textId="77777777" w:rsidR="00E04DE3" w:rsidRDefault="00E04DE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42E8C" w14:textId="77777777" w:rsidR="001A6015" w:rsidRDefault="001A6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77777777" w:rsidR="00843058" w:rsidRPr="00097CCA" w:rsidRDefault="00281D12" w:rsidP="000631B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A601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SimpleTriangle12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86761C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77777777"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A601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631B0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C4F14" w14:textId="77777777" w:rsidR="00E04DE3" w:rsidRDefault="00E04DE3" w:rsidP="0074610F">
      <w:r>
        <w:separator/>
      </w:r>
    </w:p>
  </w:footnote>
  <w:footnote w:type="continuationSeparator" w:id="0">
    <w:p w14:paraId="37C76488" w14:textId="77777777" w:rsidR="00E04DE3" w:rsidRDefault="00E04DE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8E048" w14:textId="77777777" w:rsidR="001A6015" w:rsidRDefault="001A6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320C" w14:textId="77777777" w:rsidR="001A6015" w:rsidRDefault="001A60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631B0"/>
    <w:rsid w:val="00076323"/>
    <w:rsid w:val="00097CCA"/>
    <w:rsid w:val="000B6D5E"/>
    <w:rsid w:val="000F59FC"/>
    <w:rsid w:val="00150ED8"/>
    <w:rsid w:val="001A6015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3544"/>
    <w:rsid w:val="002E7BBB"/>
    <w:rsid w:val="00303D44"/>
    <w:rsid w:val="00321170"/>
    <w:rsid w:val="00331038"/>
    <w:rsid w:val="00355166"/>
    <w:rsid w:val="0038415B"/>
    <w:rsid w:val="003D3EF7"/>
    <w:rsid w:val="00425592"/>
    <w:rsid w:val="0048526B"/>
    <w:rsid w:val="004B7DDA"/>
    <w:rsid w:val="004C25F5"/>
    <w:rsid w:val="00521259"/>
    <w:rsid w:val="00531DE9"/>
    <w:rsid w:val="005640ED"/>
    <w:rsid w:val="00575018"/>
    <w:rsid w:val="00575766"/>
    <w:rsid w:val="00575F36"/>
    <w:rsid w:val="00585527"/>
    <w:rsid w:val="005B4DA9"/>
    <w:rsid w:val="005E3DA1"/>
    <w:rsid w:val="006039CE"/>
    <w:rsid w:val="006A532D"/>
    <w:rsid w:val="006B7433"/>
    <w:rsid w:val="006D5279"/>
    <w:rsid w:val="00707E22"/>
    <w:rsid w:val="0074610F"/>
    <w:rsid w:val="007624A4"/>
    <w:rsid w:val="00764B3A"/>
    <w:rsid w:val="007806DC"/>
    <w:rsid w:val="007A0848"/>
    <w:rsid w:val="007B22E8"/>
    <w:rsid w:val="00843058"/>
    <w:rsid w:val="00861254"/>
    <w:rsid w:val="0086761C"/>
    <w:rsid w:val="00886E89"/>
    <w:rsid w:val="00887700"/>
    <w:rsid w:val="008B098A"/>
    <w:rsid w:val="008F527F"/>
    <w:rsid w:val="00911A81"/>
    <w:rsid w:val="00917557"/>
    <w:rsid w:val="009631E5"/>
    <w:rsid w:val="00985949"/>
    <w:rsid w:val="00987A88"/>
    <w:rsid w:val="00A501F6"/>
    <w:rsid w:val="00AC1631"/>
    <w:rsid w:val="00AE567F"/>
    <w:rsid w:val="00B15AAA"/>
    <w:rsid w:val="00B62C6B"/>
    <w:rsid w:val="00B650DE"/>
    <w:rsid w:val="00BC1F23"/>
    <w:rsid w:val="00BD6CFC"/>
    <w:rsid w:val="00C55FB2"/>
    <w:rsid w:val="00CF3729"/>
    <w:rsid w:val="00DC7DFC"/>
    <w:rsid w:val="00DD0606"/>
    <w:rsid w:val="00E04DE3"/>
    <w:rsid w:val="00E16AF8"/>
    <w:rsid w:val="00E5461E"/>
    <w:rsid w:val="00E6273F"/>
    <w:rsid w:val="00E97A22"/>
    <w:rsid w:val="00EB5752"/>
    <w:rsid w:val="00EE2624"/>
    <w:rsid w:val="00F12406"/>
    <w:rsid w:val="00F40AC7"/>
    <w:rsid w:val="00F46245"/>
    <w:rsid w:val="00F475E3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2018-03-13T23:54:00Z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2018-03-13T23:54:08.6814859Z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