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B3A" w:rsidRDefault="006156F8" w:rsidP="00AE567F">
      <w:pPr>
        <w:pStyle w:val="Title"/>
        <w:rPr>
          <w:rFonts w:hint="eastAsia"/>
        </w:rPr>
      </w:pPr>
      <w:r>
        <w:rPr>
          <w:rFonts w:hint="eastAsia"/>
        </w:rPr>
        <w:t xml:space="preserve">数据断点</w:t>
      </w:r>
    </w:p>
    <w:p w:rsidR="00A27143" w:rsidRPr="00281D12" w:rsidRDefault="00A27143" w:rsidP="00A27143">
      <w:pPr>
        <w:rPr>
          <w:i/>
          <w:rFonts w:hint="eastAsia"/>
        </w:rPr>
      </w:pPr>
      <w:r>
        <w:rPr>
          <w:i/>
          <w:rFonts w:hint="eastAsia"/>
        </w:rPr>
        <w:t xml:space="preserve">此示例与2015年11月的Xbox One XDK或更高版本兼容</w:t>
      </w:r>
    </w:p>
    <w:p w:rsidR="00281D12" w:rsidRDefault="00281D12" w:rsidP="00AE567F">
      <w:pPr>
        <w:pStyle w:val="Heading1"/>
        <w:spacing w:before="0"/>
      </w:pPr>
    </w:p>
    <w:p w:rsidR="00764B3A" w:rsidRDefault="00281D12" w:rsidP="00AE567F">
      <w:pPr>
        <w:pStyle w:val="Heading1"/>
        <w:spacing w:before="0"/>
        <w:rPr>
          <w:rFonts w:hint="eastAsia"/>
        </w:rPr>
      </w:pPr>
      <w:r>
        <w:rPr>
          <w:rFonts w:hint="eastAsia"/>
        </w:rPr>
        <w:t xml:space="preserve">描述</w:t>
      </w:r>
    </w:p>
    <w:p w:rsidR="00AE567F" w:rsidRDefault="0095009E" w:rsidP="00AE567F">
      <w:pPr>
        <w:rPr>
          <w:rFonts w:hint="eastAsia"/>
        </w:rPr>
      </w:pPr>
      <w:r>
        <w:rPr>
          <w:rFonts w:hint="eastAsia"/>
        </w:rPr>
        <w:t xml:space="preserve">此样本展示如何创建对检测不同类型的内存访问有用的硬件数据断点。</w:t>
      </w:r>
      <w:r>
        <w:rPr>
          <w:rFonts w:hint="eastAsia"/>
        </w:rPr>
        <w:t xml:space="preserve">它们完全由处理器核心处理，这意味着它们不会影响执行速度。</w:t>
      </w:r>
      <w:r>
        <w:rPr>
          <w:rFonts w:hint="eastAsia"/>
        </w:rPr>
        <w:t xml:space="preserve">使用它们的主要缺点是处理器核心上只有 4 个可用插槽。</w:t>
      </w:r>
    </w:p>
    <w:p w:rsidR="00547632" w:rsidRDefault="00547632" w:rsidP="00AE567F"/>
    <w:p w:rsidR="00547632" w:rsidRPr="00AE567F" w:rsidRDefault="00547632" w:rsidP="00AE567F">
      <w:pPr>
        <w:rPr>
          <w:rFonts w:hint="eastAsia"/>
        </w:rPr>
      </w:pPr>
      <w:r>
        <w:rPr>
          <w:rFonts w:hint="eastAsia"/>
        </w:rPr>
        <w:t xml:space="preserve">Windows 仅允许线程的本地断点。</w:t>
      </w:r>
      <w:r>
        <w:rPr>
          <w:rFonts w:hint="eastAsia"/>
        </w:rPr>
        <w:t xml:space="preserve">这意味着断点仅在相关线程正在执行时才处于活动状态。</w:t>
      </w:r>
      <w:r>
        <w:rPr>
          <w:rFonts w:hint="eastAsia"/>
        </w:rPr>
        <w:t xml:space="preserve">由于硬件断点绑定到线程，因此，其将在各个核心上执行时跟随线程。</w:t>
      </w:r>
      <w:r>
        <w:rPr>
          <w:rFonts w:hint="eastAsia"/>
        </w:rPr>
        <w:t xml:space="preserve">如果需要，可以使用相同的断点设置每个线程。</w:t>
      </w:r>
    </w:p>
    <w:p w:rsidR="00281D12" w:rsidRDefault="0037411B" w:rsidP="00281D12">
      <w:pPr>
        <w:pStyle w:val="Heading1"/>
        <w:rPr>
          <w:rFonts w:hint="eastAsia"/>
        </w:rPr>
      </w:pPr>
      <w:r>
        <w:rPr>
          <w:rFonts w:hint="eastAsia"/>
        </w:rPr>
        <w:t xml:space="preserve">目录</w:t>
      </w:r>
    </w:p>
    <w:p w:rsidR="00430725" w:rsidRDefault="00430725" w:rsidP="00E5037F">
      <w:pPr>
        <w:pStyle w:val="Heading2"/>
        <w:rPr>
          <w:rFonts w:hint="eastAsia"/>
        </w:rPr>
      </w:pPr>
      <w:r>
        <w:rPr>
          <w:rFonts w:hint="eastAsia"/>
        </w:rPr>
        <w:t xml:space="preserve">DataBreak.cpp/h</w:t>
      </w:r>
    </w:p>
    <w:p w:rsidR="00430725" w:rsidRDefault="00430725" w:rsidP="00E5037F">
      <w:pPr>
        <w:pStyle w:val="ListParagraph"/>
        <w:numPr>
          <w:ilvl w:val="0"/>
          <w:numId w:val="19"/>
        </w:numPr>
        <w:rPr>
          <w:rFonts w:hint="eastAsia"/>
        </w:rPr>
      </w:pPr>
      <w:r>
        <w:rPr>
          <w:rFonts w:hint="eastAsia"/>
        </w:rPr>
        <w:t xml:space="preserve">独立程序包，可设置和清除硬件数据断点。</w:t>
      </w:r>
    </w:p>
    <w:p w:rsidR="00E5037F" w:rsidRDefault="00E5037F" w:rsidP="00E5037F">
      <w:pPr>
        <w:pStyle w:val="ListParagraph"/>
        <w:numPr>
          <w:ilvl w:val="0"/>
          <w:numId w:val="19"/>
        </w:numPr>
        <w:rPr>
          <w:rFonts w:hint="eastAsia"/>
        </w:rPr>
      </w:pPr>
      <w:r>
        <w:rPr>
          <w:rFonts w:hint="eastAsia"/>
        </w:rPr>
        <w:t xml:space="preserve">SetHardwareBreakPointForThread</w:t>
      </w:r>
    </w:p>
    <w:p w:rsidR="00E5037F" w:rsidRDefault="00E5037F" w:rsidP="00E5037F">
      <w:pPr>
        <w:pStyle w:val="ListParagraph"/>
        <w:numPr>
          <w:ilvl w:val="1"/>
          <w:numId w:val="19"/>
        </w:numPr>
        <w:rPr>
          <w:rFonts w:hint="eastAsia"/>
        </w:rPr>
      </w:pPr>
      <w:r>
        <w:rPr>
          <w:rFonts w:hint="eastAsia"/>
        </w:rPr>
        <w:t xml:space="preserve">在给定相关插槽和地址的前提下，设置断点。</w:t>
      </w:r>
    </w:p>
    <w:p w:rsidR="00E5037F" w:rsidRDefault="00E5037F" w:rsidP="00E5037F">
      <w:pPr>
        <w:pStyle w:val="ListParagraph"/>
        <w:numPr>
          <w:ilvl w:val="1"/>
          <w:numId w:val="19"/>
        </w:numPr>
        <w:rPr>
          <w:rFonts w:hint="eastAsia"/>
        </w:rPr>
      </w:pPr>
      <w:r>
        <w:rPr>
          <w:rFonts w:hint="eastAsia"/>
        </w:rPr>
        <w:t xml:space="preserve">已用的插槽将被覆盖。</w:t>
      </w:r>
    </w:p>
    <w:p w:rsidR="00E5037F" w:rsidRDefault="00E5037F" w:rsidP="00E5037F">
      <w:pPr>
        <w:pStyle w:val="ListParagraph"/>
        <w:numPr>
          <w:ilvl w:val="0"/>
          <w:numId w:val="19"/>
        </w:numPr>
        <w:rPr>
          <w:rFonts w:hint="eastAsia"/>
        </w:rPr>
      </w:pPr>
      <w:r>
        <w:rPr>
          <w:rFonts w:hint="eastAsia"/>
        </w:rPr>
        <w:t xml:space="preserve">ClearHardwareBreakPointForThread</w:t>
      </w:r>
    </w:p>
    <w:p w:rsidR="00E5037F" w:rsidRPr="00E5037F" w:rsidRDefault="00E5037F" w:rsidP="00E5037F">
      <w:pPr>
        <w:pStyle w:val="ListParagraph"/>
        <w:numPr>
          <w:ilvl w:val="1"/>
          <w:numId w:val="19"/>
        </w:numPr>
        <w:rPr>
          <w:rFonts w:hint="eastAsia"/>
        </w:rPr>
      </w:pPr>
      <w:r>
        <w:rPr>
          <w:rFonts w:hint="eastAsia"/>
        </w:rPr>
        <w:t xml:space="preserve">清除指定插槽上的断点</w:t>
      </w:r>
    </w:p>
    <w:p w:rsidR="003D3EF7" w:rsidRDefault="003D3EF7" w:rsidP="003D3EF7">
      <w:pPr>
        <w:pStyle w:val="Heading1"/>
        <w:rPr>
          <w:rFonts w:hint="eastAsia"/>
        </w:rPr>
      </w:pPr>
      <w:r>
        <w:rPr>
          <w:rFonts w:hint="eastAsia"/>
        </w:rPr>
        <w:t xml:space="preserve">实施说明</w:t>
      </w:r>
    </w:p>
    <w:p w:rsidR="007913F4" w:rsidRDefault="00E5037F" w:rsidP="00A27143">
      <w:pPr>
        <w:rPr>
          <w:rFonts w:hint="eastAsia"/>
        </w:rPr>
      </w:pPr>
      <w:r>
        <w:rPr>
          <w:rFonts w:hint="eastAsia"/>
        </w:rPr>
        <w:t xml:space="preserve">要设置硬件断点，需要调整调试寄存器的内容。</w:t>
      </w:r>
      <w:r>
        <w:rPr>
          <w:rFonts w:hint="eastAsia"/>
        </w:rPr>
        <w:t xml:space="preserve">主要问题是仅内核可访问这些寄存器。</w:t>
      </w:r>
      <w:r>
        <w:rPr>
          <w:rFonts w:hint="eastAsia"/>
        </w:rPr>
        <w:t xml:space="preserve">设置调试寄存器的技巧是调整线程上下文。</w:t>
      </w:r>
      <w:r>
        <w:rPr>
          <w:rFonts w:hint="eastAsia"/>
        </w:rPr>
        <w:t xml:space="preserve">这将导致调度程序在上下文切换期间将内容写入调试寄存器。</w:t>
      </w:r>
    </w:p>
    <w:p w:rsidR="007913F4" w:rsidRDefault="007913F4" w:rsidP="00A27143"/>
    <w:p w:rsidR="007913F4" w:rsidRDefault="007913F4" w:rsidP="00A27143">
      <w:pPr>
        <w:rPr>
          <w:rFonts w:hint="eastAsia"/>
        </w:rPr>
      </w:pPr>
      <w:r>
        <w:rPr>
          <w:rFonts w:hint="eastAsia"/>
        </w:rPr>
        <w:t xml:space="preserve">只有在线程被挂起时才能更改线程的上下文。</w:t>
      </w:r>
      <w:r>
        <w:rPr>
          <w:rFonts w:hint="eastAsia"/>
        </w:rPr>
        <w:t xml:space="preserve">因此，如果目标线程是当前线程，则需要另一个线程来执行操作。</w:t>
      </w:r>
      <w:r>
        <w:rPr>
          <w:rFonts w:hint="eastAsia"/>
        </w:rPr>
        <w:t xml:space="preserve">此样本将创建一个临时工作线程以执行上下文切换。</w:t>
      </w:r>
    </w:p>
    <w:p w:rsidR="00726AA3" w:rsidRDefault="00726AA3" w:rsidP="00A27143"/>
    <w:p w:rsidR="00726AA3" w:rsidRDefault="00726AA3" w:rsidP="00A27143">
      <w:pPr>
        <w:rPr>
          <w:rFonts w:hint="eastAsia"/>
        </w:rPr>
      </w:pPr>
      <w:r>
        <w:rPr>
          <w:rFonts w:hint="eastAsia"/>
        </w:rPr>
        <w:t xml:space="preserve">抛出的异常可以通过结构化异常处理 </w:t>
      </w:r>
      <w:r>
        <w:rPr>
          <w:b/>
          <w:rFonts w:hint="eastAsia"/>
        </w:rPr>
        <w:t xml:space="preserve">(__try</w:t>
      </w:r>
      <w:r>
        <w:rPr>
          <w:rFonts w:hint="eastAsia"/>
        </w:rPr>
        <w:t xml:space="preserve">, </w:t>
      </w:r>
      <w:r>
        <w:rPr>
          <w:b/>
          <w:rFonts w:hint="eastAsia"/>
        </w:rPr>
        <w:t xml:space="preserve">__except</w:t>
      </w:r>
      <w:r>
        <w:rPr>
          <w:rFonts w:hint="eastAsia"/>
        </w:rPr>
        <w:t xml:space="preserve">) 或通过未处理异常过滤器来捕获。</w:t>
      </w:r>
      <w:r>
        <w:rPr>
          <w:rFonts w:hint="eastAsia"/>
        </w:rPr>
        <w:t xml:space="preserve">但是，在与</w:t>
      </w:r>
      <w:r>
        <w:rPr>
          <w:b/>
          <w:rFonts w:hint="eastAsia"/>
        </w:rPr>
        <w:t xml:space="preserve">MiniDumpWriteDump</w:t>
      </w:r>
      <w:r>
        <w:rPr>
          <w:rFonts w:hint="eastAsia"/>
        </w:rPr>
        <w:t xml:space="preserve"> 组合使用时，捕获异常记录会被忽略。</w:t>
      </w:r>
      <w:r>
        <w:rPr>
          <w:rFonts w:hint="eastAsia"/>
        </w:rPr>
        <w:t xml:space="preserve">但是，如果正在引起异常的线程上调用 </w:t>
      </w:r>
      <w:r>
        <w:rPr>
          <w:b/>
          <w:rFonts w:hint="eastAsia"/>
        </w:rPr>
        <w:t xml:space="preserve">MiniDumpWriteDump</w:t>
      </w:r>
      <w:r>
        <w:rPr>
          <w:rFonts w:hint="eastAsia"/>
        </w:rPr>
        <w:t xml:space="preserve">，则有问题的代码仍将在调用堆栈中，只是更进一步。</w:t>
      </w:r>
      <w:r>
        <w:rPr>
          <w:rFonts w:hint="eastAsia"/>
        </w:rPr>
        <w:t xml:space="preserve">在有问题线程的上下文中调用未处理异常过滤器。</w:t>
      </w:r>
    </w:p>
    <w:p w:rsidR="009E4E1A" w:rsidRDefault="009E4E1A" w:rsidP="00A27143"/>
    <w:p w:rsidR="00726AA3" w:rsidRDefault="009E4E1A" w:rsidP="00726AA3">
      <w:pPr>
        <w:pStyle w:val="Heading2"/>
        <w:rPr>
          <w:rFonts w:hint="eastAsia"/>
        </w:rPr>
      </w:pPr>
      <w:r>
        <w:rPr>
          <w:rFonts w:hint="eastAsia"/>
        </w:rPr>
        <w:t xml:space="preserve">重要提示：</w:t>
      </w:r>
      <w:r>
        <w:rPr>
          <w:rFonts w:hint="eastAsia"/>
        </w:rPr>
        <w:t xml:space="preserve"> </w:t>
      </w:r>
    </w:p>
    <w:p w:rsidR="009E4E1A" w:rsidRDefault="009E4E1A" w:rsidP="00A27143">
      <w:pPr>
        <w:rPr>
          <w:rFonts w:hint="eastAsia"/>
        </w:rPr>
      </w:pPr>
      <w:r>
        <w:rPr>
          <w:rFonts w:hint="eastAsia"/>
        </w:rPr>
        <w:t xml:space="preserve">此系统抛出的异常是单步异常，由 OS 专门处理。</w:t>
      </w:r>
      <w:r>
        <w:rPr>
          <w:rFonts w:hint="eastAsia"/>
        </w:rPr>
        <w:t xml:space="preserve">如果连接了调试器，则调试器将首先捕获它。</w:t>
      </w:r>
      <w:r>
        <w:rPr>
          <w:rFonts w:hint="eastAsia"/>
        </w:rPr>
        <w:t xml:space="preserve">默认情况下，Visual Studio 将忽略它，控制权将传递给游戏异常处理程序，除非您单步执行代码。</w:t>
      </w:r>
      <w:r>
        <w:rPr>
          <w:rFonts w:hint="eastAsia"/>
        </w:rPr>
        <w:t xml:space="preserve">默认情况下，KD 将在导致异常的代码行处中断。</w:t>
      </w:r>
      <w:r>
        <w:rPr>
          <w:rFonts w:hint="eastAsia"/>
        </w:rPr>
        <w:t xml:space="preserve">如未连接调试器，则 </w:t>
      </w:r>
      <w:r>
        <w:rPr>
          <w:b/>
          <w:rFonts w:hint="eastAsia"/>
        </w:rPr>
        <w:t xml:space="preserve">EnableKernelDebugging</w:t>
      </w:r>
      <w:r>
        <w:rPr>
          <w:rFonts w:hint="eastAsia"/>
        </w:rPr>
        <w:t xml:space="preserve"> 定义该行为。</w:t>
      </w:r>
      <w:r>
        <w:rPr>
          <w:rFonts w:hint="eastAsia"/>
        </w:rPr>
        <w:t xml:space="preserve">如果其已启用，则 ERA 将冻结。</w:t>
      </w:r>
      <w:r>
        <w:rPr>
          <w:rFonts w:hint="eastAsia"/>
        </w:rPr>
        <w:t xml:space="preserve">控制台会等待连接调试器。</w:t>
      </w:r>
      <w:r>
        <w:rPr>
          <w:rFonts w:hint="eastAsia"/>
        </w:rPr>
        <w:t xml:space="preserve">如果 </w:t>
      </w:r>
      <w:r>
        <w:rPr>
          <w:b/>
          <w:rFonts w:hint="eastAsia"/>
        </w:rPr>
        <w:t xml:space="preserve">EnableKernelDebugging</w:t>
      </w:r>
      <w:r>
        <w:rPr>
          <w:rFonts w:hint="eastAsia"/>
        </w:rPr>
        <w:t xml:space="preserve"> 未启用，则将调用游戏异常处理程序。</w:t>
      </w:r>
    </w:p>
    <w:p w:rsidR="007913F4" w:rsidRDefault="007913F4" w:rsidP="00A27143"/>
    <w:p w:rsidR="007913F4" w:rsidRDefault="007913F4" w:rsidP="00A27143">
      <w:pPr>
        <w:rPr>
          <w:rFonts w:hint="eastAsia"/>
        </w:rPr>
      </w:pPr>
      <w:r>
        <w:rPr>
          <w:rFonts w:hint="eastAsia"/>
        </w:rPr>
        <w:t xml:space="preserve">DataBreak.cpp 中的 </w:t>
      </w:r>
      <w:r>
        <w:rPr>
          <w:b/>
          <w:rFonts w:hint="eastAsia"/>
        </w:rPr>
        <w:t xml:space="preserve">DataBreakThread</w:t>
      </w:r>
      <w:r>
        <w:rPr>
          <w:rFonts w:hint="eastAsia"/>
        </w:rPr>
        <w:t xml:space="preserve"> 函数记录调试寄存器所需的内容。</w:t>
      </w:r>
    </w:p>
    <w:p w:rsidR="003D3EF7" w:rsidRDefault="003D3EF7" w:rsidP="003D3EF7">
      <w:pPr>
        <w:pStyle w:val="Heading1"/>
        <w:rPr>
          <w:rFonts w:hint="eastAsia"/>
        </w:rPr>
      </w:pPr>
      <w:r>
        <w:rPr>
          <w:rFonts w:hint="eastAsia"/>
        </w:rPr>
        <w:t xml:space="preserve">更新历史记录</w:t>
      </w:r>
    </w:p>
    <w:p w:rsidR="00A27143" w:rsidRPr="00EB7866" w:rsidRDefault="00A27143" w:rsidP="00A27143">
      <w:pPr>
        <w:rPr>
          <w:rFonts w:hint="eastAsia"/>
        </w:rPr>
      </w:pPr>
      <w:r>
        <w:rPr>
          <w:rFonts w:hint="eastAsia"/>
        </w:rPr>
        <w:t xml:space="preserve">2016年10月初次发布</w:t>
      </w:r>
    </w:p>
    <w:p w:rsidR="003D3EF7" w:rsidRPr="00EB7866" w:rsidRDefault="003D3EF7" w:rsidP="00A27143"/>
    <w:sectPr w:rsidR="003D3EF7" w:rsidRPr="00EB7866" w:rsidSect="00CF7EF2">
      <w:footerReference w:type="default" r:id="rId7"/>
      <w:headerReference w:type="first" r:id="rId8"/>
      <w:footerReference w:type="first" r:id="rId9"/>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48A" w:rsidRDefault="00FC048A" w:rsidP="0074610F">
      <w:r>
        <w:separator/>
      </w:r>
    </w:p>
  </w:endnote>
  <w:endnote w:type="continuationSeparator" w:id="0">
    <w:p w:rsidR="00FC048A" w:rsidRDefault="00FC048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Sun"/>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E5037F" w:rsidRPr="00E26476" w:rsidTr="00E5037F">
      <w:tc>
        <w:tcPr>
          <w:tcW w:w="4500" w:type="pct"/>
          <w:tcBorders>
            <w:top w:val="single" w:sz="4" w:space="0" w:color="808080" w:themeColor="background1" w:themeShade="80"/>
          </w:tcBorders>
          <w:shd w:val="clear" w:color="auto" w:fill="auto"/>
        </w:tcPr>
        <w:p w:rsidR="00E5037F" w:rsidRPr="00097CCA" w:rsidRDefault="00E5037F" w:rsidP="009221D5">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726AA3">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保留所有权利。</w:t>
          </w:r>
          <w:r w:rsidRPr="00097CCA">
            <w:rPr>
              <w:color w:val="808080" w:themeColor="background1" w:themeShade="80"/>
              <w:szCs w:val="20"/>
              <w:rFonts w:hint="eastAsia"/>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|样本：</w:t>
          </w:r>
          <w:r>
            <w:rPr>
              <w:color w:val="808080" w:themeColor="background1" w:themeShade="80"/>
              <w:szCs w:val="20"/>
              <w:rFonts w:hint="eastAsia"/>
            </w:rPr>
            <w:t xml:space="preserve">数据断点</w:t>
          </w:r>
        </w:p>
      </w:tc>
      <w:tc>
        <w:tcPr>
          <w:tcW w:w="500" w:type="pct"/>
          <w:tcBorders>
            <w:top w:val="single" w:sz="4" w:space="0" w:color="808080" w:themeColor="background1" w:themeShade="80"/>
          </w:tcBorders>
          <w:shd w:val="clear" w:color="auto" w:fill="auto"/>
        </w:tcPr>
        <w:p w:rsidR="00E5037F" w:rsidRPr="00097CCA" w:rsidRDefault="00E5037F"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726AA3">
            <w:rPr>
              <w:b/>
              <w:color w:val="808080" w:themeColor="background1" w:themeShade="80"/>
              <w:szCs w:val="20"/>
              <w:rFonts w:cs="Segoe UI" w:hint="eastAsia"/>
            </w:rPr>
            <w:t>2</w:t>
          </w:r>
          <w:r w:rsidRPr="00097CCA">
            <w:rPr>
              <w:b/>
              <w:color w:val="808080" w:themeColor="background1" w:themeShade="80"/>
              <w:szCs w:val="20"/>
              <w:rFonts w:cs="Segoe UI" w:hint="eastAsia"/>
            </w:rPr>
            <w:fldChar w:fldCharType="end"/>
          </w:r>
        </w:p>
      </w:tc>
    </w:tr>
  </w:tbl>
  <w:p w:rsidR="00E5037F" w:rsidRDefault="00E503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E5037F" w:rsidRPr="00097CCA" w:rsidTr="00F70459">
      <w:tc>
        <w:tcPr>
          <w:tcW w:w="4500" w:type="pct"/>
          <w:tcBorders>
            <w:top w:val="single" w:sz="4" w:space="0" w:color="808080" w:themeColor="background1" w:themeShade="80"/>
          </w:tcBorders>
          <w:shd w:val="clear" w:color="auto" w:fill="auto"/>
        </w:tcPr>
        <w:p w:rsidR="00E5037F" w:rsidRPr="00097CCA" w:rsidRDefault="00E5037F" w:rsidP="002D2456">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726AA3">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保留所有权利。</w:t>
          </w:r>
          <w:r w:rsidRPr="00097CCA">
            <w:rPr>
              <w:color w:val="808080" w:themeColor="background1" w:themeShade="80"/>
              <w:szCs w:val="20"/>
              <w:rFonts w:hint="eastAsia"/>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|系统信息</w:t>
          </w:r>
        </w:p>
      </w:tc>
      <w:tc>
        <w:tcPr>
          <w:tcW w:w="500" w:type="pct"/>
          <w:tcBorders>
            <w:top w:val="single" w:sz="4" w:space="0" w:color="808080" w:themeColor="background1" w:themeShade="80"/>
          </w:tcBorders>
          <w:shd w:val="clear" w:color="auto" w:fill="auto"/>
        </w:tcPr>
        <w:p w:rsidR="00E5037F" w:rsidRPr="00097CCA" w:rsidRDefault="00E5037F"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rsidR="00E5037F" w:rsidRDefault="00E50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48A" w:rsidRDefault="00FC048A" w:rsidP="0074610F">
      <w:r>
        <w:separator/>
      </w:r>
    </w:p>
  </w:footnote>
  <w:footnote w:type="continuationSeparator" w:id="0">
    <w:p w:rsidR="00FC048A" w:rsidRDefault="00FC048A"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E5037F" w:rsidRPr="00CF3729" w:rsidTr="000B6D5E">
      <w:trPr>
        <w:trHeight w:val="1340"/>
      </w:trPr>
      <w:tc>
        <w:tcPr>
          <w:tcW w:w="12240" w:type="dxa"/>
          <w:tcBorders>
            <w:top w:val="nil"/>
            <w:left w:val="nil"/>
            <w:bottom w:val="nil"/>
            <w:right w:val="nil"/>
          </w:tcBorders>
          <w:shd w:val="clear" w:color="auto" w:fill="323232"/>
        </w:tcPr>
        <w:p w:rsidR="00E5037F" w:rsidRDefault="00E5037F"/>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E5037F" w:rsidRPr="00CF3729" w:rsidTr="000B6D5E">
            <w:trPr>
              <w:gridAfter w:val="2"/>
              <w:wAfter w:w="2008" w:type="dxa"/>
            </w:trPr>
            <w:tc>
              <w:tcPr>
                <w:tcW w:w="1152" w:type="dxa"/>
                <w:shd w:val="clear" w:color="auto" w:fill="323232"/>
              </w:tcPr>
              <w:p w:rsidR="00E5037F" w:rsidRDefault="00E5037F" w:rsidP="00CF3729">
                <w:pPr>
                  <w:pStyle w:val="atgtitle"/>
                  <w:rPr>
                    <w:sz w:val="2"/>
                    <w:szCs w:val="2"/>
                  </w:rPr>
                </w:pPr>
              </w:p>
              <w:p w:rsidR="00E5037F" w:rsidRPr="000B6D5E" w:rsidRDefault="00E5037F" w:rsidP="000B6D5E"/>
              <w:p w:rsidR="00E5037F" w:rsidRDefault="00E5037F" w:rsidP="000B6D5E"/>
              <w:p w:rsidR="00E5037F" w:rsidRPr="000B6D5E" w:rsidRDefault="00E5037F" w:rsidP="000B6D5E">
                <w:pPr>
                  <w:jc w:val="center"/>
                </w:pPr>
              </w:p>
            </w:tc>
            <w:tc>
              <w:tcPr>
                <w:tcW w:w="19" w:type="dxa"/>
                <w:shd w:val="clear" w:color="auto" w:fill="323232"/>
              </w:tcPr>
              <w:p w:rsidR="00E5037F" w:rsidRDefault="00E5037F"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Default="00E5037F" w:rsidP="00CF3729">
                <w:pPr>
                  <w:pStyle w:val="atgtitle"/>
                  <w:rPr>
                    <w:sz w:val="2"/>
                    <w:szCs w:val="2"/>
                  </w:rPr>
                </w:pPr>
              </w:p>
              <w:p w:rsidR="00E5037F" w:rsidRPr="00CF3729" w:rsidRDefault="00E5037F" w:rsidP="00CF3729">
                <w:pPr>
                  <w:pStyle w:val="atgtitle"/>
                  <w:rPr>
                    <w:sz w:val="2"/>
                    <w:szCs w:val="2"/>
                    <w:rFonts w:hint="eastAsia"/>
                  </w:rPr>
                </w:pPr>
                <w:r>
                  <w:rPr>
                    <w:sz w:val="2"/>
                    <w:szCs w:val="2"/>
                    <w:rFonts w:hint="eastAsia"/>
                  </w:rPr>
                  <w:t xml:space="preserve">         </w:t>
                </w:r>
              </w:p>
              <w:p w:rsidR="00E5037F" w:rsidRPr="00CF3729" w:rsidRDefault="00E5037F" w:rsidP="00CF3729">
                <w:pPr>
                  <w:rPr>
                    <w:sz w:val="2"/>
                    <w:szCs w:val="2"/>
                    <w:rFonts w:hint="eastAsia"/>
                  </w:rPr>
                </w:pPr>
                <w:r>
                  <w:rPr>
                    <w:rFonts w:hint="eastAsia"/>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E5037F" w:rsidRPr="00CF3729" w:rsidRDefault="00E5037F" w:rsidP="00CF3729">
                <w:pPr>
                  <w:rPr>
                    <w:sz w:val="2"/>
                    <w:szCs w:val="2"/>
                  </w:rPr>
                </w:pPr>
              </w:p>
            </w:tc>
          </w:tr>
          <w:tr w:rsidR="00E5037F" w:rsidRPr="00CF3729" w:rsidTr="000B6D5E">
            <w:trPr>
              <w:trHeight w:val="90"/>
            </w:trPr>
            <w:tc>
              <w:tcPr>
                <w:tcW w:w="1152" w:type="dxa"/>
                <w:shd w:val="clear" w:color="auto" w:fill="323232"/>
              </w:tcPr>
              <w:p w:rsidR="00E5037F" w:rsidRPr="00CF3729" w:rsidRDefault="00E5037F" w:rsidP="00CF3729">
                <w:pPr>
                  <w:pStyle w:val="atgformheaders"/>
                  <w:rPr>
                    <w:sz w:val="2"/>
                    <w:szCs w:val="2"/>
                  </w:rPr>
                </w:pPr>
              </w:p>
            </w:tc>
            <w:tc>
              <w:tcPr>
                <w:tcW w:w="2027" w:type="dxa"/>
                <w:gridSpan w:val="2"/>
                <w:shd w:val="clear" w:color="auto" w:fill="323232"/>
              </w:tcPr>
              <w:p w:rsidR="00E5037F" w:rsidRPr="00CF3729" w:rsidRDefault="00E5037F"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E5037F" w:rsidRPr="00CF3729" w:rsidRDefault="00E5037F"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E5037F" w:rsidRPr="00CF3729" w:rsidRDefault="00E5037F" w:rsidP="00CF3729">
                <w:pPr>
                  <w:pStyle w:val="atgformheaders"/>
                  <w:rPr>
                    <w:sz w:val="2"/>
                    <w:szCs w:val="2"/>
                    <w:rFonts w:hint="eastAsia"/>
                  </w:rPr>
                </w:pPr>
                <w:r>
                  <w:rPr>
                    <w:sz w:val="2"/>
                    <w:szCs w:val="2"/>
                    <w:rFonts w:hint="eastAsia"/>
                  </w:rPr>
                  <w:t xml:space="preserve">            </w:t>
                </w:r>
              </w:p>
            </w:tc>
          </w:tr>
        </w:tbl>
        <w:p w:rsidR="00E5037F" w:rsidRPr="00CF3729" w:rsidRDefault="00E5037F">
          <w:pPr>
            <w:pStyle w:val="Header"/>
            <w:rPr>
              <w:sz w:val="2"/>
              <w:szCs w:val="2"/>
            </w:rPr>
          </w:pPr>
        </w:p>
      </w:tc>
    </w:tr>
  </w:tbl>
  <w:p w:rsidR="00E5037F" w:rsidRDefault="00E5037F">
    <w:pPr>
      <w:pStyle w:val="Header"/>
      <w:rPr>
        <w:sz w:val="2"/>
        <w:szCs w:val="2"/>
      </w:rPr>
    </w:pPr>
  </w:p>
  <w:p w:rsidR="00E5037F" w:rsidRDefault="00E5037F">
    <w:pPr>
      <w:pStyle w:val="Header"/>
      <w:rPr>
        <w:sz w:val="2"/>
        <w:szCs w:val="2"/>
      </w:rPr>
    </w:pPr>
  </w:p>
  <w:p w:rsidR="00E5037F" w:rsidRDefault="00E5037F">
    <w:pPr>
      <w:pStyle w:val="Header"/>
      <w:rPr>
        <w:sz w:val="2"/>
        <w:szCs w:val="2"/>
      </w:rPr>
    </w:pPr>
  </w:p>
  <w:p w:rsidR="00E5037F" w:rsidRDefault="00E5037F">
    <w:pPr>
      <w:pStyle w:val="Header"/>
      <w:rPr>
        <w:sz w:val="2"/>
        <w:szCs w:val="2"/>
      </w:rPr>
    </w:pPr>
  </w:p>
  <w:p w:rsidR="00E5037F" w:rsidRDefault="00E5037F">
    <w:pPr>
      <w:pStyle w:val="Header"/>
      <w:rPr>
        <w:sz w:val="2"/>
        <w:szCs w:val="2"/>
      </w:rPr>
    </w:pPr>
  </w:p>
  <w:p w:rsidR="00E5037F" w:rsidRDefault="00E5037F">
    <w:pPr>
      <w:pStyle w:val="Header"/>
      <w:rPr>
        <w:sz w:val="2"/>
        <w:szCs w:val="2"/>
      </w:rPr>
    </w:pPr>
  </w:p>
  <w:p w:rsidR="00E5037F" w:rsidRPr="00CF3729" w:rsidRDefault="00E5037F">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9B77AAF"/>
    <w:multiLevelType w:val="hybridMultilevel"/>
    <w:tmpl w:val="6D0A76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B06B13"/>
    <w:multiLevelType w:val="hybridMultilevel"/>
    <w:tmpl w:val="08C02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C614014"/>
    <w:multiLevelType w:val="hybridMultilevel"/>
    <w:tmpl w:val="EB12C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0577C4"/>
    <w:multiLevelType w:val="hybridMultilevel"/>
    <w:tmpl w:val="536823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0563BA"/>
    <w:multiLevelType w:val="hybridMultilevel"/>
    <w:tmpl w:val="838C18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7"/>
  </w:num>
  <w:num w:numId="4">
    <w:abstractNumId w:val="13"/>
  </w:num>
  <w:num w:numId="5">
    <w:abstractNumId w:val="11"/>
  </w:num>
  <w:num w:numId="6">
    <w:abstractNumId w:val="14"/>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2"/>
  </w:num>
  <w:num w:numId="16">
    <w:abstractNumId w:val="15"/>
  </w:num>
  <w:num w:numId="17">
    <w:abstractNumId w:val="9"/>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dirty"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47E0A"/>
    <w:rsid w:val="00097CCA"/>
    <w:rsid w:val="000B6D5E"/>
    <w:rsid w:val="000C6521"/>
    <w:rsid w:val="00150ED8"/>
    <w:rsid w:val="00181951"/>
    <w:rsid w:val="00197D0D"/>
    <w:rsid w:val="001A757F"/>
    <w:rsid w:val="001C132C"/>
    <w:rsid w:val="00203869"/>
    <w:rsid w:val="0024713D"/>
    <w:rsid w:val="002741D2"/>
    <w:rsid w:val="002748E9"/>
    <w:rsid w:val="00281D12"/>
    <w:rsid w:val="00287A4C"/>
    <w:rsid w:val="00292114"/>
    <w:rsid w:val="00294A1B"/>
    <w:rsid w:val="002B14FC"/>
    <w:rsid w:val="002D2456"/>
    <w:rsid w:val="002E7BBB"/>
    <w:rsid w:val="00303D44"/>
    <w:rsid w:val="00320C68"/>
    <w:rsid w:val="00321170"/>
    <w:rsid w:val="00331038"/>
    <w:rsid w:val="00355166"/>
    <w:rsid w:val="0037411B"/>
    <w:rsid w:val="003D3EF7"/>
    <w:rsid w:val="004006E8"/>
    <w:rsid w:val="00425592"/>
    <w:rsid w:val="00430725"/>
    <w:rsid w:val="00431FD4"/>
    <w:rsid w:val="00496380"/>
    <w:rsid w:val="004B7DDA"/>
    <w:rsid w:val="004D26D7"/>
    <w:rsid w:val="00547632"/>
    <w:rsid w:val="005640ED"/>
    <w:rsid w:val="00575766"/>
    <w:rsid w:val="00575F36"/>
    <w:rsid w:val="00585527"/>
    <w:rsid w:val="00593EBA"/>
    <w:rsid w:val="005B4DA9"/>
    <w:rsid w:val="005E3DA1"/>
    <w:rsid w:val="00612AB0"/>
    <w:rsid w:val="006156F8"/>
    <w:rsid w:val="006A532D"/>
    <w:rsid w:val="006B7433"/>
    <w:rsid w:val="00707E22"/>
    <w:rsid w:val="00726AA3"/>
    <w:rsid w:val="0074610F"/>
    <w:rsid w:val="007624A4"/>
    <w:rsid w:val="00764B3A"/>
    <w:rsid w:val="007806DC"/>
    <w:rsid w:val="007913F4"/>
    <w:rsid w:val="007A0848"/>
    <w:rsid w:val="007A78E5"/>
    <w:rsid w:val="007E4EFF"/>
    <w:rsid w:val="00835081"/>
    <w:rsid w:val="00840298"/>
    <w:rsid w:val="00843058"/>
    <w:rsid w:val="00862E60"/>
    <w:rsid w:val="00886E89"/>
    <w:rsid w:val="00887700"/>
    <w:rsid w:val="00917557"/>
    <w:rsid w:val="009221D5"/>
    <w:rsid w:val="00945CD6"/>
    <w:rsid w:val="0095009E"/>
    <w:rsid w:val="00985949"/>
    <w:rsid w:val="00987A88"/>
    <w:rsid w:val="009C4148"/>
    <w:rsid w:val="009E4E1A"/>
    <w:rsid w:val="00A27143"/>
    <w:rsid w:val="00AE567F"/>
    <w:rsid w:val="00B15AAA"/>
    <w:rsid w:val="00B62C6B"/>
    <w:rsid w:val="00BC1F23"/>
    <w:rsid w:val="00BE6A8A"/>
    <w:rsid w:val="00C9742F"/>
    <w:rsid w:val="00CB0B36"/>
    <w:rsid w:val="00CF3729"/>
    <w:rsid w:val="00CF7EF2"/>
    <w:rsid w:val="00DC7DFC"/>
    <w:rsid w:val="00DD0606"/>
    <w:rsid w:val="00E16AF8"/>
    <w:rsid w:val="00E2172D"/>
    <w:rsid w:val="00E5037F"/>
    <w:rsid w:val="00E6273F"/>
    <w:rsid w:val="00ED1CF2"/>
    <w:rsid w:val="00EE2624"/>
    <w:rsid w:val="00EF7371"/>
    <w:rsid w:val="00F40AC7"/>
    <w:rsid w:val="00F5151C"/>
    <w:rsid w:val="00F70459"/>
    <w:rsid w:val="00FC048A"/>
    <w:rsid w:val="00FC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B36C2"/>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3DA1"/>
    <w:pPr>
      <w:spacing w:after="0" w:line="240" w:lineRule="auto"/>
    </w:pPr>
    <w:rPr>
      <w:rFonts w:ascii="Segoe UI" w:hAnsi="Segoe UI" w:cs="Times New Roman" w:eastAsia="SimSu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SimSu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SimSun"/>
    </w:rPr>
  </w:style>
  <w:style w:type="paragraph" w:styleId="NoSpacing">
    <w:name w:val="No Spacing"/>
    <w:uiPriority w:val="1"/>
    <w:qFormat/>
    <w:rsid w:val="002741D2"/>
    <w:pPr>
      <w:spacing w:after="0" w:line="240" w:lineRule="auto"/>
    </w:pPr>
    <w:rPr>
      <w:rFonts w:ascii="Segoe UI" w:hAnsi="Segoe UI" w:cs="Times New Roman" w:eastAsia="SimSu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SimSun"/>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SimSun"/>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SimSun"/>
      <w:b/>
      <w:sz w:val="24"/>
      <w:szCs w:val="26"/>
    </w:rPr>
  </w:style>
  <w:style w:type="character" w:styleId="SubtleEmphasis">
    <w:name w:val="Subtle Emphasis"/>
    <w:aliases w:val="Image Subtext"/>
    <w:uiPriority w:val="19"/>
    <w:rsid w:val="00707E22"/>
    <w:rPr>
      <w:rFonts w:ascii="Segoe UI" w:hAnsi="Segoe UI" w:eastAsia="SimSun"/>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SimSun"/>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SimSu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SimSun"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SimSun"/>
      <w:bCs/>
      <w:color w:val="C00000"/>
      <w:szCs w:val="24"/>
    </w:rPr>
  </w:style>
  <w:style w:type="character" w:customStyle="1" w:styleId="ImagetextChar">
    <w:name w:val="Image text Char"/>
    <w:basedOn w:val="ActionItemChar"/>
    <w:link w:val="Imagetext"/>
    <w:rsid w:val="00AE567F"/>
    <w:rPr>
      <w:rFonts w:ascii="Segoe UI" w:hAnsi="Segoe UI" w:eastAsia="SimSun"/>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SimSun"/>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320C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Andrew Farrier</cp:lastModifiedBy>
  <cp:revision>33</cp:revision>
  <dcterms:created xsi:type="dcterms:W3CDTF">2016-01-25T19:58:00Z</dcterms:created>
  <dcterms:modified xsi:type="dcterms:W3CDTF">2016-10-20T16:50:00Z</dcterms:modified>
</cp:coreProperties>
</file>