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A465A" w14:textId="7EFEC491" w:rsidR="00764B3A" w:rsidRPr="00AE567F" w:rsidRDefault="00976EF5" w:rsidP="00AE567F">
      <w:pPr>
        <w:pStyle w:val="Title"/>
        <w:rPr>
          <w:rFonts w:hint="eastAsia"/>
        </w:rPr>
      </w:pPr>
      <w:r>
        <w:rPr>
          <w:rFonts w:hint="eastAsia"/>
        </w:rPr>
        <w:t xml:space="preserve">Lamp Array のサンプル</w:t>
      </w:r>
    </w:p>
    <w:p w14:paraId="3E39CB5A" w14:textId="27C1B591" w:rsidR="00FB2713" w:rsidRPr="00281D12" w:rsidRDefault="00FB2713" w:rsidP="00FB2713">
      <w:pPr>
        <w:rPr>
          <w:i/>
          <w:rFonts w:hint="eastAsia"/>
        </w:rPr>
      </w:pPr>
      <w:r>
        <w:rPr>
          <w:i/>
          <w:rFonts w:hint="eastAsia"/>
        </w:rPr>
        <w:t xml:space="preserve">このサンプルは、2018 年 7 月 QFE 3 Xbox One XDK 以降と互換性があります。</w:t>
      </w:r>
    </w:p>
    <w:p w14:paraId="4A3B21D3" w14:textId="77777777" w:rsidR="00445092" w:rsidRDefault="00445092" w:rsidP="00AE567F">
      <w:pPr>
        <w:pStyle w:val="Heading1"/>
        <w:spacing w:before="0"/>
      </w:pPr>
    </w:p>
    <w:p w14:paraId="598D653B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概要</w:t>
      </w:r>
    </w:p>
    <w:p w14:paraId="20717083" w14:textId="5227D5D5" w:rsidR="00445092" w:rsidRDefault="00445092" w:rsidP="00281D12">
      <w:pPr>
        <w:rPr>
          <w:rFonts w:hint="eastAsia"/>
        </w:rPr>
      </w:pPr>
      <w:r>
        <w:rPr>
          <w:rFonts w:hint="eastAsia"/>
        </w:rPr>
        <w:t xml:space="preserve">このサンプルでは、LampArray を使用して周辺機器用の RGB 照明効果を作成する方法を紹介します。</w:t>
      </w:r>
    </w:p>
    <w:p w14:paraId="5D4336C7" w14:textId="77777777" w:rsidR="00BA62D5" w:rsidRDefault="00BA62D5" w:rsidP="00281D12"/>
    <w:p w14:paraId="3AF61088" w14:textId="7228D396" w:rsidR="00FB2713" w:rsidRDefault="00BA62D5" w:rsidP="00281D12">
      <w:pPr>
        <w:rPr>
          <w:noProof/>
          <w:rFonts w:hint="eastAsia"/>
        </w:rPr>
      </w:pPr>
      <w:r>
        <w:rPr>
          <w:rFonts w:hint="eastAsia"/>
        </w:rPr>
        <w:drawing>
          <wp:inline distT="0" distB="0" distL="0" distR="0" wp14:anchorId="234A22D2" wp14:editId="6CB36DB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4FB10" w14:textId="461DB0C5" w:rsidR="008428C5" w:rsidRDefault="008428C5" w:rsidP="00281D12"/>
    <w:p w14:paraId="47805D7E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サンプルの使用</w:t>
      </w:r>
    </w:p>
    <w:p w14:paraId="228F8BF5" w14:textId="79678B2C" w:rsidR="00575766" w:rsidRDefault="00BA62D5" w:rsidP="00445092">
      <w:pPr>
        <w:rPr>
          <w:rFonts w:hint="eastAsia"/>
        </w:rPr>
      </w:pPr>
      <w:r>
        <w:rPr>
          <w:rFonts w:hint="eastAsia"/>
        </w:rPr>
        <w:t xml:space="preserve">キーボードの左右の矢印キーを使って、表示する効果を選択します。</w:t>
      </w:r>
    </w:p>
    <w:p w14:paraId="77F90008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実装上の注意</w:t>
      </w:r>
    </w:p>
    <w:p w14:paraId="26831E6E" w14:textId="137EECD4" w:rsidR="00AD00F5" w:rsidRDefault="00445092" w:rsidP="003D3EF7">
      <w:pPr>
        <w:rPr>
          <w:rFonts w:hint="eastAsia"/>
        </w:rPr>
      </w:pPr>
      <w:r>
        <w:rPr>
          <w:rFonts w:hint="eastAsia"/>
        </w:rPr>
        <w:t xml:space="preserve">このサンプルでは、LampArray を使用してさまざまな方法で RGB 照明効果を作成する方法を示します。</w:t>
      </w:r>
      <w:r>
        <w:rPr>
          <w:rFonts w:hint="eastAsia"/>
        </w:rPr>
        <w:t xml:space="preserve"> </w:t>
      </w:r>
    </w:p>
    <w:p w14:paraId="0F332E9E" w14:textId="77777777" w:rsidR="00CC77DE" w:rsidRDefault="00CC77DE" w:rsidP="003D3EF7"/>
    <w:p w14:paraId="39900FE8" w14:textId="1B34FBF8" w:rsidR="00AD00F5" w:rsidRDefault="00AD00F5" w:rsidP="003D3EF7">
      <w:pPr>
        <w:rPr>
          <w:rFonts w:hint="eastAsia"/>
        </w:rPr>
      </w:pPr>
      <w:r>
        <w:rPr>
          <w:rFonts w:hint="eastAsia"/>
        </w:rPr>
        <w:t xml:space="preserve">Windows.Devices.Lights の詳細については、 </w:t>
      </w:r>
      <w:hyperlink r:id="rId8" w:history="1">
        <w:r>
          <w:rPr>
            <w:rStyle w:val="Hyperlink"/>
            <w:rFonts w:hint="eastAsia"/>
          </w:rPr>
          <w:t xml:space="preserve">「Windows</w:t>
        </w:r>
      </w:hyperlink>
      <w:r>
        <w:rPr>
          <w:rStyle w:val="Hyperlink"/>
          <w:rFonts w:hint="eastAsia"/>
        </w:rPr>
        <w:t xml:space="preserve"> 開発センター」</w:t>
      </w:r>
      <w:r>
        <w:rPr>
          <w:rFonts w:hint="eastAsia"/>
        </w:rPr>
        <w:t xml:space="preserve"> を参照してください。</w:t>
      </w:r>
    </w:p>
    <w:p w14:paraId="66BF0D12" w14:textId="77777777" w:rsidR="003D3EF7" w:rsidRDefault="003D3EF7" w:rsidP="003D3EF7">
      <w:pPr>
        <w:pStyle w:val="Heading1"/>
        <w:rPr>
          <w:rFonts w:hint="eastAsia"/>
        </w:rPr>
      </w:pPr>
      <w:bookmarkStart w:id="1" w:name="ID2EMD"/>
      <w:bookmarkEnd w:id="1"/>
      <w:r>
        <w:rPr>
          <w:rFonts w:hint="eastAsia"/>
        </w:rPr>
        <w:t xml:space="preserve">更新履歴</w:t>
      </w:r>
    </w:p>
    <w:p w14:paraId="77583444" w14:textId="04DAF691" w:rsidR="00BA62D5" w:rsidRDefault="00445092" w:rsidP="00445092">
      <w:pPr>
        <w:rPr>
          <w:rFonts w:hint="eastAsia"/>
        </w:rPr>
      </w:pPr>
      <w:r>
        <w:rPr>
          <w:rFonts w:hint="eastAsia"/>
        </w:rPr>
        <w:t xml:space="preserve">最初のリリース、2018 年 12 月</w:t>
      </w:r>
    </w:p>
    <w:p w14:paraId="07CE136D" w14:textId="77777777" w:rsidR="00FB2F04" w:rsidRDefault="00FB2F04" w:rsidP="00FB2F04">
      <w:pPr>
        <w:pStyle w:val="Heading1"/>
        <w:rPr>
          <w:rFonts w:hint="eastAsia"/>
        </w:rPr>
      </w:pPr>
      <w:r>
        <w:rPr>
          <w:rFonts w:hint="eastAsia"/>
        </w:rPr>
        <w:t xml:space="preserve">プライバシーステートメント</w:t>
      </w:r>
    </w:p>
    <w:p w14:paraId="07CBEBA8" w14:textId="77777777" w:rsidR="00FB2F04" w:rsidRDefault="00FB2F04" w:rsidP="00FB2F04">
      <w:pPr>
        <w:rPr>
          <w:szCs w:val="20"/>
          <w:rFonts w:cs="Segoe UI" w:hint="eastAsia"/>
        </w:rPr>
      </w:pPr>
      <w:r>
        <w:rPr>
          <w:rFonts w:hint="eastAsia"/>
        </w:rPr>
        <w:t xml:space="preserve">サンプルをコンパイルして実行すると、サンプルの実行可能ファイルの名前がMicrosoftに送信され、サンプルの使用状況の追跡に役立ちます。</w:t>
      </w:r>
      <w:r>
        <w:rPr>
          <w:rFonts w:hint="eastAsia"/>
        </w:rPr>
        <w:t xml:space="preserve">このデータ収集を無効にするには、Main.cppの「Sample Usage Telemetry」というラベルの付いたコードブロックを削除します。</w:t>
      </w:r>
    </w:p>
    <w:p w14:paraId="351C4235" w14:textId="77777777" w:rsidR="00FB2F04" w:rsidRDefault="00FB2F04" w:rsidP="00FB2F04">
      <w:pPr>
        <w:rPr>
          <w:rFonts w:cs="Segoe UI"/>
          <w:szCs w:val="20"/>
        </w:rPr>
      </w:pPr>
    </w:p>
    <w:p w14:paraId="1824AB3F" w14:textId="77777777" w:rsidR="00FB2F04" w:rsidRDefault="00FB2F04" w:rsidP="00FB2F04">
      <w:pPr>
        <w:rPr>
          <w:szCs w:val="20"/>
          <w:rFonts w:cs="Segoe UI" w:hint="eastAsia"/>
        </w:rPr>
      </w:pPr>
      <w:r>
        <w:rPr>
          <w:rFonts w:hint="eastAsia"/>
        </w:rPr>
        <w:t xml:space="preserve">マイクロソフトのプライバシーポリシー全般に関する詳細については、 </w:t>
      </w:r>
      <w:hyperlink r:id="rId9" w:history="1">
        <w:r>
          <w:rPr>
            <w:rStyle w:val="Hyperlink"/>
            <w:rFonts w:hint="eastAsia"/>
          </w:rPr>
          <w:t xml:space="preserve">Microsoftのプライバシーステートメント</w:t>
        </w:r>
      </w:hyperlink>
      <w:r>
        <w:rPr>
          <w:rFonts w:hint="eastAsia"/>
        </w:rPr>
        <w:t xml:space="preserve">をご参照ください。</w:t>
      </w:r>
    </w:p>
    <w:p w14:paraId="51CA4802" w14:textId="77777777" w:rsidR="00FB2F04" w:rsidRDefault="00FB2F04" w:rsidP="00FB2F04"/>
    <w:sectPr w:rsidR="00FB2F04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CA626" w14:textId="77777777" w:rsidR="009519D2" w:rsidRDefault="009519D2" w:rsidP="0074610F">
      <w:r>
        <w:separator/>
      </w:r>
    </w:p>
  </w:endnote>
  <w:endnote w:type="continuationSeparator" w:id="0">
    <w:p w14:paraId="23CE7540" w14:textId="77777777" w:rsidR="009519D2" w:rsidRDefault="009519D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09AE8" w14:textId="77777777" w:rsidR="00976EF5" w:rsidRDefault="00976E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38F269B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4A30B09" w14:textId="0D8D6C70" w:rsidR="00843058" w:rsidRPr="00097CCA" w:rsidRDefault="00281D12" w:rsidP="005F77A6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FB2F0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禁無断転載。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1DC1C207" wp14:editId="2D3D377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|サンプル: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LampArrayXDK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EB364E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6D6721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45C8BABC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5D05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355900" w14:textId="3FC54EA6" w:rsidR="00843058" w:rsidRPr="00097CCA" w:rsidRDefault="00281D12" w:rsidP="0044509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FB2F0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禁無断転載。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2BAF9ECE" wp14:editId="0B6C153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A4253F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512DAE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3B861CA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CAFCF" w14:textId="77777777" w:rsidR="009519D2" w:rsidRDefault="009519D2" w:rsidP="0074610F">
      <w:r>
        <w:separator/>
      </w:r>
    </w:p>
  </w:footnote>
  <w:footnote w:type="continuationSeparator" w:id="0">
    <w:p w14:paraId="134D39B3" w14:textId="77777777" w:rsidR="009519D2" w:rsidRDefault="009519D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0016D" w14:textId="77777777" w:rsidR="00976EF5" w:rsidRDefault="00976E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148AA" w14:textId="77777777" w:rsidR="00976EF5" w:rsidRDefault="00976E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DFA325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30983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6B497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A4C8B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97B5A1" w14:textId="77777777" w:rsidR="000B6D5E" w:rsidRPr="000B6D5E" w:rsidRDefault="000B6D5E" w:rsidP="000B6D5E"/>
              <w:p w14:paraId="181FC166" w14:textId="77777777" w:rsidR="000B6D5E" w:rsidRDefault="000B6D5E" w:rsidP="000B6D5E"/>
              <w:p w14:paraId="154B2CB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FF26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A86E4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FF2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41D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EA9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1E8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451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0859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5B52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7FE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6391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E4B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25E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3A46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BE7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EE7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FD5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C6FB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A5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8FCF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7E5DB039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2085E7E3" wp14:editId="4C1DBB8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3E7DC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F2F92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EEAA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13DB9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DD180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4EFF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1B4CD7A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26A9D3C" w14:textId="77777777" w:rsidR="00CF3729" w:rsidRDefault="00CF3729">
    <w:pPr>
      <w:pStyle w:val="Header"/>
      <w:rPr>
        <w:sz w:val="2"/>
        <w:szCs w:val="2"/>
      </w:rPr>
    </w:pPr>
  </w:p>
  <w:p w14:paraId="3F1EC80F" w14:textId="77777777" w:rsidR="000B6D5E" w:rsidRDefault="000B6D5E">
    <w:pPr>
      <w:pStyle w:val="Header"/>
      <w:rPr>
        <w:sz w:val="2"/>
        <w:szCs w:val="2"/>
      </w:rPr>
    </w:pPr>
  </w:p>
  <w:p w14:paraId="1AEDC94F" w14:textId="77777777" w:rsidR="000B6D5E" w:rsidRDefault="000B6D5E">
    <w:pPr>
      <w:pStyle w:val="Header"/>
      <w:rPr>
        <w:sz w:val="2"/>
        <w:szCs w:val="2"/>
      </w:rPr>
    </w:pPr>
  </w:p>
  <w:p w14:paraId="2F5097B8" w14:textId="77777777" w:rsidR="000B6D5E" w:rsidRDefault="000B6D5E">
    <w:pPr>
      <w:pStyle w:val="Header"/>
      <w:rPr>
        <w:sz w:val="2"/>
        <w:szCs w:val="2"/>
      </w:rPr>
    </w:pPr>
  </w:p>
  <w:p w14:paraId="41D93447" w14:textId="77777777" w:rsidR="000B6D5E" w:rsidRDefault="000B6D5E">
    <w:pPr>
      <w:pStyle w:val="Header"/>
      <w:rPr>
        <w:sz w:val="2"/>
        <w:szCs w:val="2"/>
      </w:rPr>
    </w:pPr>
  </w:p>
  <w:p w14:paraId="44B757BE" w14:textId="77777777" w:rsidR="000B6D5E" w:rsidRDefault="000B6D5E">
    <w:pPr>
      <w:pStyle w:val="Header"/>
      <w:rPr>
        <w:sz w:val="2"/>
        <w:szCs w:val="2"/>
      </w:rPr>
    </w:pPr>
  </w:p>
  <w:p w14:paraId="48ADE69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91003"/>
    <w:rsid w:val="00097CCA"/>
    <w:rsid w:val="000B275C"/>
    <w:rsid w:val="000B6D5E"/>
    <w:rsid w:val="00150ED8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C7C97"/>
    <w:rsid w:val="003D3EF7"/>
    <w:rsid w:val="003E429D"/>
    <w:rsid w:val="00403BD1"/>
    <w:rsid w:val="004074FE"/>
    <w:rsid w:val="00425592"/>
    <w:rsid w:val="00445092"/>
    <w:rsid w:val="004B59F8"/>
    <w:rsid w:val="004B7DDA"/>
    <w:rsid w:val="00512DAE"/>
    <w:rsid w:val="00516E85"/>
    <w:rsid w:val="00550D29"/>
    <w:rsid w:val="005640ED"/>
    <w:rsid w:val="00575766"/>
    <w:rsid w:val="00575F36"/>
    <w:rsid w:val="00585527"/>
    <w:rsid w:val="005B4DA9"/>
    <w:rsid w:val="005E3DA1"/>
    <w:rsid w:val="005F77A6"/>
    <w:rsid w:val="00601DCA"/>
    <w:rsid w:val="00617B06"/>
    <w:rsid w:val="0063434F"/>
    <w:rsid w:val="006A532D"/>
    <w:rsid w:val="006B7433"/>
    <w:rsid w:val="006D6721"/>
    <w:rsid w:val="00707E22"/>
    <w:rsid w:val="0074610F"/>
    <w:rsid w:val="007624A4"/>
    <w:rsid w:val="00764B3A"/>
    <w:rsid w:val="007806DC"/>
    <w:rsid w:val="007836C4"/>
    <w:rsid w:val="007A0848"/>
    <w:rsid w:val="008428C5"/>
    <w:rsid w:val="00843058"/>
    <w:rsid w:val="00886E89"/>
    <w:rsid w:val="00887700"/>
    <w:rsid w:val="00917557"/>
    <w:rsid w:val="00937792"/>
    <w:rsid w:val="009519D2"/>
    <w:rsid w:val="00976EF5"/>
    <w:rsid w:val="00985949"/>
    <w:rsid w:val="00987A88"/>
    <w:rsid w:val="009A5996"/>
    <w:rsid w:val="009F5072"/>
    <w:rsid w:val="00A069B6"/>
    <w:rsid w:val="00A660BE"/>
    <w:rsid w:val="00AD00F5"/>
    <w:rsid w:val="00AE567F"/>
    <w:rsid w:val="00B00C96"/>
    <w:rsid w:val="00B15AAA"/>
    <w:rsid w:val="00B15EC6"/>
    <w:rsid w:val="00B62C6B"/>
    <w:rsid w:val="00B7582D"/>
    <w:rsid w:val="00BA62D5"/>
    <w:rsid w:val="00BC1F23"/>
    <w:rsid w:val="00BE66AB"/>
    <w:rsid w:val="00C1767C"/>
    <w:rsid w:val="00CC77DE"/>
    <w:rsid w:val="00CF3729"/>
    <w:rsid w:val="00DC7DFC"/>
    <w:rsid w:val="00DD0606"/>
    <w:rsid w:val="00E01461"/>
    <w:rsid w:val="00E16AF8"/>
    <w:rsid w:val="00E6273F"/>
    <w:rsid w:val="00E62E72"/>
    <w:rsid w:val="00EE1732"/>
    <w:rsid w:val="00EE2624"/>
    <w:rsid w:val="00EF640D"/>
    <w:rsid w:val="00F40AC7"/>
    <w:rsid w:val="00F70459"/>
    <w:rsid w:val="00FA41B4"/>
    <w:rsid w:val="00FB2713"/>
    <w:rsid w:val="00FB2F04"/>
    <w:rsid w:val="00FC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93D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MS Minch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MS Mincho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MS Mincho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MS Mincho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MS Mincho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MS Mincho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MS Mincho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MS Mincho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MS Mincho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MS Mincho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MS Mincho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MS Mincho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MS Mincho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MS Mincho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ja-jp/uwp/api/windows.devices.light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ja-jp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2016-05-21T05:02:00Z</dcterms:created>
  <dcterms:modified xsi:type="dcterms:W3CDTF">2018-12-06T22:54:00Z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2018-03-13T22:11:34.5851925Z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