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5E2894B5"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F61291" w:rsidP="00AE567F">
      <w:pPr>
        <w:pStyle w:val="Title"/>
      </w:pPr>
      <w:proofErr w:type="spellStart"/>
      <w:r>
        <w:t>RasterFontViewer</w:t>
      </w:r>
      <w:proofErr w:type="spellEnd"/>
    </w:p>
    <w:p w:rsidR="00281D12" w:rsidRDefault="00281D12" w:rsidP="00AE567F">
      <w:pPr>
        <w:pStyle w:val="Heading1"/>
        <w:spacing w:before="0"/>
      </w:pPr>
    </w:p>
    <w:p w:rsidR="00764B3A" w:rsidRDefault="00281D12" w:rsidP="00AE567F">
      <w:pPr>
        <w:pStyle w:val="Heading1"/>
        <w:spacing w:before="0"/>
      </w:pPr>
      <w:r>
        <w:t>Description</w:t>
      </w:r>
    </w:p>
    <w:p w:rsidR="00F61291" w:rsidRPr="00F61291" w:rsidRDefault="00F61291" w:rsidP="00F61291">
      <w:proofErr w:type="spellStart"/>
      <w:r>
        <w:t>RasterFontViewer</w:t>
      </w:r>
      <w:proofErr w:type="spellEnd"/>
      <w:r>
        <w:t xml:space="preserve"> is a tool for viewing .</w:t>
      </w:r>
      <w:proofErr w:type="spellStart"/>
      <w:r>
        <w:t>rasterfont</w:t>
      </w:r>
      <w:proofErr w:type="spellEnd"/>
      <w:r>
        <w:t xml:space="preserve"> files created using the </w:t>
      </w:r>
      <w:proofErr w:type="spellStart"/>
      <w:r>
        <w:t>RasterFontGen</w:t>
      </w:r>
      <w:proofErr w:type="spellEnd"/>
      <w:r>
        <w:t xml:space="preserve"> tool. </w:t>
      </w:r>
      <w:proofErr w:type="spellStart"/>
      <w:r>
        <w:t>RasterFontViewer</w:t>
      </w:r>
      <w:proofErr w:type="spellEnd"/>
      <w:r>
        <w:t xml:space="preserve"> will allow you to perform a quick visual validation of the font. For small fonts, you will be able to visually inspect every supported glyph. </w:t>
      </w:r>
    </w:p>
    <w:p w:rsidR="00281D12" w:rsidRDefault="00AE0B8D" w:rsidP="00281D12">
      <w:pPr>
        <w:pStyle w:val="Heading1"/>
      </w:pPr>
      <w:r>
        <w:t xml:space="preserve">Building </w:t>
      </w:r>
      <w:proofErr w:type="spellStart"/>
      <w:r w:rsidR="00F61291">
        <w:t>RasterFontViewer</w:t>
      </w:r>
      <w:proofErr w:type="spellEnd"/>
    </w:p>
    <w:p w:rsidR="00E16AF8" w:rsidRDefault="00F61291" w:rsidP="00E16AF8">
      <w:proofErr w:type="spellStart"/>
      <w:r>
        <w:t>RasterFontViewer</w:t>
      </w:r>
      <w:proofErr w:type="spellEnd"/>
      <w:r>
        <w:t xml:space="preserve"> </w:t>
      </w:r>
      <w:r w:rsidR="00AE0B8D">
        <w:t xml:space="preserve">is provided as source code. To build the tool, simply open </w:t>
      </w:r>
      <w:r>
        <w:t>RasterfontViewer</w:t>
      </w:r>
      <w:r w:rsidR="00AE0B8D">
        <w:t>.sln and build from Visual Studio.</w:t>
      </w:r>
    </w:p>
    <w:p w:rsidR="00281D12" w:rsidRDefault="00281D12" w:rsidP="00281D12">
      <w:pPr>
        <w:pStyle w:val="Heading1"/>
      </w:pPr>
      <w:r>
        <w:t xml:space="preserve">Using </w:t>
      </w:r>
      <w:proofErr w:type="spellStart"/>
      <w:r w:rsidR="00AE0B8D">
        <w:t>RasterFontGen</w:t>
      </w:r>
      <w:proofErr w:type="spellEnd"/>
    </w:p>
    <w:p w:rsidR="00AE0B8D" w:rsidRDefault="00F61291" w:rsidP="00AE0B8D">
      <w:r>
        <w:t>Syntax:</w:t>
      </w:r>
    </w:p>
    <w:p w:rsidR="00AE0B8D" w:rsidRDefault="00AE0B8D" w:rsidP="00AE0B8D">
      <w:pPr>
        <w:rPr>
          <w:rFonts w:ascii="Consolas" w:hAnsi="Consolas"/>
        </w:rPr>
      </w:pPr>
      <w:r w:rsidRPr="00AE0B8D">
        <w:rPr>
          <w:rFonts w:ascii="Consolas" w:hAnsi="Consolas"/>
        </w:rPr>
        <w:t xml:space="preserve">&gt;RasterFontGen.exe </w:t>
      </w:r>
      <w:r w:rsidR="00F61291">
        <w:rPr>
          <w:rFonts w:ascii="Consolas" w:hAnsi="Consolas"/>
        </w:rPr>
        <w:t>&lt;filename&gt;</w:t>
      </w:r>
    </w:p>
    <w:p w:rsidR="005C6E7C" w:rsidRDefault="005C6E7C" w:rsidP="00AE0B8D">
      <w:pPr>
        <w:rPr>
          <w:rFonts w:ascii="Consolas" w:hAnsi="Consolas"/>
        </w:rPr>
      </w:pPr>
    </w:p>
    <w:p w:rsidR="005C6E7C" w:rsidRPr="005C6E7C" w:rsidRDefault="005C6E7C" w:rsidP="00AE0B8D">
      <w:r w:rsidRPr="005C6E7C">
        <w:t xml:space="preserve">The following </w:t>
      </w:r>
      <w:r>
        <w:t xml:space="preserve">image is taken from a screenshot of </w:t>
      </w:r>
      <w:proofErr w:type="spellStart"/>
      <w:r>
        <w:t>RasterFontViewer</w:t>
      </w:r>
      <w:proofErr w:type="spellEnd"/>
      <w:r>
        <w:t xml:space="preserve"> and shows a rendering of a .</w:t>
      </w:r>
      <w:proofErr w:type="spellStart"/>
      <w:r>
        <w:t>rasterfont</w:t>
      </w:r>
      <w:proofErr w:type="spellEnd"/>
      <w:r>
        <w:t xml:space="preserve"> file:</w:t>
      </w:r>
    </w:p>
    <w:p w:rsidR="00F61291" w:rsidRDefault="00F61291" w:rsidP="00AE0B8D"/>
    <w:p w:rsidR="005C6E7C" w:rsidRDefault="005C6E7C" w:rsidP="00AE0B8D">
      <w:r w:rsidRPr="005C6E7C">
        <w:drawing>
          <wp:inline distT="0" distB="0" distL="0" distR="0" wp14:anchorId="523E37DC" wp14:editId="4F525F10">
            <wp:extent cx="2657846" cy="1705213"/>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7846" cy="1705213"/>
                    </a:xfrm>
                    <a:prstGeom prst="rect">
                      <a:avLst/>
                    </a:prstGeom>
                  </pic:spPr>
                </pic:pic>
              </a:graphicData>
            </a:graphic>
          </wp:inline>
        </w:drawing>
      </w:r>
    </w:p>
    <w:p w:rsidR="005C6E7C" w:rsidRDefault="005C6E7C" w:rsidP="005C6E7C"/>
    <w:p w:rsidR="005C6E7C" w:rsidRDefault="005C6E7C" w:rsidP="005C6E7C">
      <w:pPr>
        <w:pStyle w:val="ListParagraph"/>
        <w:numPr>
          <w:ilvl w:val="0"/>
          <w:numId w:val="19"/>
        </w:numPr>
      </w:pPr>
      <w:r>
        <w:t>The .</w:t>
      </w:r>
      <w:proofErr w:type="spellStart"/>
      <w:r>
        <w:t>rasterfont</w:t>
      </w:r>
      <w:proofErr w:type="spellEnd"/>
      <w:r>
        <w:t xml:space="preserve"> file was generated using the following command line:</w:t>
      </w:r>
    </w:p>
    <w:p w:rsidR="005C6E7C" w:rsidRDefault="005C6E7C" w:rsidP="005C6E7C">
      <w:pPr>
        <w:pStyle w:val="ListParagraph"/>
      </w:pPr>
      <w:r>
        <w:t>&gt;</w:t>
      </w:r>
      <w:r w:rsidRPr="005C6E7C">
        <w:rPr>
          <w:rFonts w:ascii="Consolas" w:hAnsi="Consolas"/>
        </w:rPr>
        <w:t>RasterFontGen.exe -h 128 -</w:t>
      </w:r>
      <w:proofErr w:type="spellStart"/>
      <w:r w:rsidRPr="005C6E7C">
        <w:rPr>
          <w:rFonts w:ascii="Consolas" w:hAnsi="Consolas"/>
        </w:rPr>
        <w:t>tf</w:t>
      </w:r>
      <w:proofErr w:type="spellEnd"/>
      <w:r w:rsidRPr="005C6E7C">
        <w:rPr>
          <w:rFonts w:ascii="Consolas" w:hAnsi="Consolas"/>
        </w:rPr>
        <w:t xml:space="preserve"> "Algerian" -ow -</w:t>
      </w:r>
      <w:proofErr w:type="spellStart"/>
      <w:r w:rsidRPr="005C6E7C">
        <w:rPr>
          <w:rFonts w:ascii="Consolas" w:hAnsi="Consolas"/>
        </w:rPr>
        <w:t>cr</w:t>
      </w:r>
      <w:proofErr w:type="spellEnd"/>
      <w:proofErr w:type="gramStart"/>
      <w:r w:rsidRPr="005C6E7C">
        <w:rPr>
          <w:rFonts w:ascii="Consolas" w:hAnsi="Consolas"/>
        </w:rPr>
        <w:t>:?</w:t>
      </w:r>
      <w:proofErr w:type="gramEnd"/>
      <w:r w:rsidRPr="005C6E7C">
        <w:rPr>
          <w:rFonts w:ascii="Consolas" w:hAnsi="Consolas"/>
        </w:rPr>
        <w:t xml:space="preserve">-h -of </w:t>
      </w:r>
      <w:proofErr w:type="spellStart"/>
      <w:r w:rsidRPr="005C6E7C">
        <w:rPr>
          <w:rFonts w:ascii="Consolas" w:hAnsi="Consolas"/>
        </w:rPr>
        <w:t>AR.rasterfont</w:t>
      </w:r>
      <w:proofErr w:type="spellEnd"/>
    </w:p>
    <w:p w:rsidR="005C6E7C" w:rsidRDefault="005C6E7C" w:rsidP="005C6E7C">
      <w:pPr>
        <w:pStyle w:val="ListParagraph"/>
        <w:numPr>
          <w:ilvl w:val="0"/>
          <w:numId w:val="19"/>
        </w:numPr>
      </w:pPr>
      <w:r>
        <w:t xml:space="preserve">Each red rectangle is the same size. The height of each red rectangle is the height of the font in logical units (pixels.) When considering all glyphs supported by the original True Type font, the glyph with the tallest ascender will just touch the top of the red rectangle, whereas the glyph with the deepest descender will just touch the bottom. </w:t>
      </w:r>
    </w:p>
    <w:p w:rsidR="005C6E7C" w:rsidRDefault="005C6E7C" w:rsidP="005C6E7C">
      <w:pPr>
        <w:pStyle w:val="ListParagraph"/>
        <w:numPr>
          <w:ilvl w:val="0"/>
          <w:numId w:val="19"/>
        </w:numPr>
      </w:pPr>
      <w:r>
        <w:t>The green rectangles are the respective bounding boxes for each glyph.</w:t>
      </w:r>
    </w:p>
    <w:p w:rsidR="005640ED" w:rsidRDefault="003D3EF7" w:rsidP="003D3EF7">
      <w:pPr>
        <w:pStyle w:val="Heading1"/>
      </w:pPr>
      <w:r>
        <w:t>Implementation notes</w:t>
      </w:r>
      <w:bookmarkStart w:id="0" w:name="ID2EMD"/>
      <w:bookmarkEnd w:id="0"/>
    </w:p>
    <w:p w:rsidR="00752EA3" w:rsidRPr="00AC7A05" w:rsidRDefault="005C6E7C" w:rsidP="00AC7A05">
      <w:r>
        <w:t>.</w:t>
      </w:r>
      <w:proofErr w:type="spellStart"/>
      <w:r>
        <w:t>r</w:t>
      </w:r>
      <w:bookmarkStart w:id="1" w:name="_GoBack"/>
      <w:bookmarkEnd w:id="1"/>
      <w:r>
        <w:t>asterfont</w:t>
      </w:r>
      <w:proofErr w:type="spellEnd"/>
      <w:r>
        <w:t xml:space="preserve"> files can be rendered using the APIs in </w:t>
      </w:r>
      <w:proofErr w:type="spellStart"/>
      <w:r>
        <w:t>Rasterfont.h</w:t>
      </w:r>
      <w:proofErr w:type="spellEnd"/>
      <w:r>
        <w:t>/</w:t>
      </w:r>
      <w:proofErr w:type="spellStart"/>
      <w:r>
        <w:t>cpp</w:t>
      </w:r>
      <w:proofErr w:type="spellEnd"/>
      <w:r>
        <w:t xml:space="preserve"> found in the ATG Tool Kit.</w:t>
      </w:r>
    </w:p>
    <w:sectPr w:rsidR="00752EA3" w:rsidRPr="00AC7A05" w:rsidSect="00937E3A">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C5A" w:rsidRDefault="00124C5A" w:rsidP="0074610F">
      <w:r>
        <w:separator/>
      </w:r>
    </w:p>
  </w:endnote>
  <w:endnote w:type="continuationSeparator" w:id="0">
    <w:p w:rsidR="00124C5A" w:rsidRDefault="00124C5A"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2866B8">
      <w:tc>
        <w:tcPr>
          <w:tcW w:w="4500" w:type="pct"/>
          <w:tcBorders>
            <w:top w:val="single" w:sz="4" w:space="0" w:color="808080" w:themeColor="background1" w:themeShade="80"/>
          </w:tcBorders>
          <w:shd w:val="clear" w:color="auto" w:fill="auto"/>
        </w:tcPr>
        <w:p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F61291">
            <w:rPr>
              <w:rFonts w:cs="Segoe UI"/>
              <w:noProof/>
              <w:color w:val="808080" w:themeColor="background1" w:themeShade="80"/>
              <w:sz w:val="16"/>
              <w:szCs w:val="16"/>
            </w:rPr>
            <w:t>2017</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281D12">
            <w:rPr>
              <w:rFonts w:cs="Segoe UI"/>
              <w:color w:val="808080" w:themeColor="background1" w:themeShade="80"/>
              <w:szCs w:val="20"/>
            </w:rPr>
            <w:t>[Sample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5C6E7C">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F61291">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C5A" w:rsidRDefault="00124C5A" w:rsidP="0074610F">
      <w:r>
        <w:separator/>
      </w:r>
    </w:p>
  </w:footnote>
  <w:footnote w:type="continuationSeparator" w:id="0">
    <w:p w:rsidR="00124C5A" w:rsidRDefault="00124C5A"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EF97DD1"/>
    <w:multiLevelType w:val="hybridMultilevel"/>
    <w:tmpl w:val="0D804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A945F2"/>
    <w:multiLevelType w:val="hybridMultilevel"/>
    <w:tmpl w:val="4244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952497"/>
    <w:multiLevelType w:val="hybridMultilevel"/>
    <w:tmpl w:val="D43E0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80D18C6"/>
    <w:multiLevelType w:val="hybridMultilevel"/>
    <w:tmpl w:val="3410D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AA059D"/>
    <w:multiLevelType w:val="hybridMultilevel"/>
    <w:tmpl w:val="03645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17"/>
  </w:num>
  <w:num w:numId="4">
    <w:abstractNumId w:val="15"/>
  </w:num>
  <w:num w:numId="5">
    <w:abstractNumId w:val="12"/>
  </w:num>
  <w:num w:numId="6">
    <w:abstractNumId w:val="16"/>
  </w:num>
  <w:num w:numId="7">
    <w:abstractNumId w:val="8"/>
  </w:num>
  <w:num w:numId="8">
    <w:abstractNumId w:val="4"/>
  </w:num>
  <w:num w:numId="9">
    <w:abstractNumId w:val="10"/>
  </w:num>
  <w:num w:numId="10">
    <w:abstractNumId w:val="6"/>
  </w:num>
  <w:num w:numId="11">
    <w:abstractNumId w:val="3"/>
  </w:num>
  <w:num w:numId="12">
    <w:abstractNumId w:val="1"/>
  </w:num>
  <w:num w:numId="13">
    <w:abstractNumId w:val="7"/>
  </w:num>
  <w:num w:numId="14">
    <w:abstractNumId w:val="0"/>
  </w:num>
  <w:num w:numId="15">
    <w:abstractNumId w:val="9"/>
  </w:num>
  <w:num w:numId="16">
    <w:abstractNumId w:val="13"/>
  </w:num>
  <w:num w:numId="17">
    <w:abstractNumId w:val="5"/>
  </w:num>
  <w:num w:numId="18">
    <w:abstractNumId w:val="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97CCA"/>
    <w:rsid w:val="000B6D5E"/>
    <w:rsid w:val="00102746"/>
    <w:rsid w:val="00124C5A"/>
    <w:rsid w:val="00150ED8"/>
    <w:rsid w:val="001C132C"/>
    <w:rsid w:val="00203869"/>
    <w:rsid w:val="00207476"/>
    <w:rsid w:val="0024713D"/>
    <w:rsid w:val="002741D2"/>
    <w:rsid w:val="002748E9"/>
    <w:rsid w:val="00281D12"/>
    <w:rsid w:val="002866B8"/>
    <w:rsid w:val="00287A4C"/>
    <w:rsid w:val="00294A1B"/>
    <w:rsid w:val="002E7BBB"/>
    <w:rsid w:val="00303D44"/>
    <w:rsid w:val="00321170"/>
    <w:rsid w:val="00331038"/>
    <w:rsid w:val="00355166"/>
    <w:rsid w:val="003D3EF7"/>
    <w:rsid w:val="00425592"/>
    <w:rsid w:val="004B7DDA"/>
    <w:rsid w:val="004D3D1E"/>
    <w:rsid w:val="004F58A3"/>
    <w:rsid w:val="005640ED"/>
    <w:rsid w:val="0057379C"/>
    <w:rsid w:val="00575766"/>
    <w:rsid w:val="00575F36"/>
    <w:rsid w:val="00585527"/>
    <w:rsid w:val="005B4DA9"/>
    <w:rsid w:val="005C6E7C"/>
    <w:rsid w:val="005E3DA1"/>
    <w:rsid w:val="00656D6B"/>
    <w:rsid w:val="00683D94"/>
    <w:rsid w:val="006A532D"/>
    <w:rsid w:val="006B7433"/>
    <w:rsid w:val="00707E22"/>
    <w:rsid w:val="0074610F"/>
    <w:rsid w:val="00752EA3"/>
    <w:rsid w:val="007624A4"/>
    <w:rsid w:val="00764B3A"/>
    <w:rsid w:val="007806DC"/>
    <w:rsid w:val="007A0848"/>
    <w:rsid w:val="00843058"/>
    <w:rsid w:val="00852659"/>
    <w:rsid w:val="00886E89"/>
    <w:rsid w:val="00887700"/>
    <w:rsid w:val="00914EDA"/>
    <w:rsid w:val="00917557"/>
    <w:rsid w:val="00937E3A"/>
    <w:rsid w:val="00985949"/>
    <w:rsid w:val="00987A88"/>
    <w:rsid w:val="009F5B91"/>
    <w:rsid w:val="00A0279B"/>
    <w:rsid w:val="00AC7A05"/>
    <w:rsid w:val="00AD3BD9"/>
    <w:rsid w:val="00AE0B8D"/>
    <w:rsid w:val="00AE567F"/>
    <w:rsid w:val="00AF2A4A"/>
    <w:rsid w:val="00B15AAA"/>
    <w:rsid w:val="00B62C6B"/>
    <w:rsid w:val="00B64ECE"/>
    <w:rsid w:val="00B72E20"/>
    <w:rsid w:val="00BC1F23"/>
    <w:rsid w:val="00CF3729"/>
    <w:rsid w:val="00DC7DFC"/>
    <w:rsid w:val="00DD0606"/>
    <w:rsid w:val="00E16AF8"/>
    <w:rsid w:val="00E6273F"/>
    <w:rsid w:val="00E741FE"/>
    <w:rsid w:val="00EE2624"/>
    <w:rsid w:val="00F40AC7"/>
    <w:rsid w:val="00F61291"/>
    <w:rsid w:val="00F70459"/>
    <w:rsid w:val="00F80BE4"/>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F8A70"/>
  <w15:chartTrackingRefBased/>
  <w15:docId w15:val="{50076E70-AC3F-4A57-8B4C-D39D5931F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396128537">
      <w:bodyDiv w:val="1"/>
      <w:marLeft w:val="0"/>
      <w:marRight w:val="0"/>
      <w:marTop w:val="0"/>
      <w:marBottom w:val="0"/>
      <w:divBdr>
        <w:top w:val="none" w:sz="0" w:space="0" w:color="auto"/>
        <w:left w:val="none" w:sz="0" w:space="0" w:color="auto"/>
        <w:bottom w:val="none" w:sz="0" w:space="0" w:color="auto"/>
        <w:right w:val="none" w:sz="0" w:space="0" w:color="auto"/>
      </w:divBdr>
      <w:divsChild>
        <w:div w:id="940257247">
          <w:marLeft w:val="0"/>
          <w:marRight w:val="0"/>
          <w:marTop w:val="0"/>
          <w:marBottom w:val="0"/>
          <w:divBdr>
            <w:top w:val="none" w:sz="0" w:space="0" w:color="auto"/>
            <w:left w:val="none" w:sz="0" w:space="0" w:color="auto"/>
            <w:bottom w:val="none" w:sz="0" w:space="0" w:color="auto"/>
            <w:right w:val="none" w:sz="0" w:space="0" w:color="auto"/>
          </w:divBdr>
          <w:divsChild>
            <w:div w:id="175585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Greg Pettyjohn</cp:lastModifiedBy>
  <cp:revision>6</cp:revision>
  <dcterms:created xsi:type="dcterms:W3CDTF">2017-04-18T18:58:00Z</dcterms:created>
  <dcterms:modified xsi:type="dcterms:W3CDTF">2017-04-18T22:41:00Z</dcterms:modified>
</cp:coreProperties>
</file>