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Sample ID</w:t>
            </w:r>
          </w:p>
        </w:tc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NS-1040</w:t>
            </w:r>
          </w:p>
        </w:tc>
        <w:tc>
          <w:tcPr>
            <w:tcW w:type="dxa" w:w="2160"/>
          </w:tcPr>
          <w:p>
            <w:r>
              <w:t>Calcium</w:t>
            </w:r>
          </w:p>
        </w:tc>
        <w:tc>
          <w:tcPr>
            <w:tcW w:type="dxa" w:w="2160"/>
          </w:tcPr>
          <w:p>
            <w:r>
              <w:t>42.5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  <w:tr>
        <w:tc>
          <w:tcPr>
            <w:tcW w:type="dxa" w:w="2160"/>
          </w:tcPr>
          <w:p>
            <w:r>
              <w:t>NS-1040</w:t>
            </w:r>
          </w:p>
        </w:tc>
        <w:tc>
          <w:tcPr>
            <w:tcW w:type="dxa" w:w="2160"/>
          </w:tcPr>
          <w:p>
            <w:r>
              <w:t>Magnesium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Northstar Water Results</dc:title>
  <dc:subject/>
  <dc:creator>pdf-mcp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