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Fiche client · Ligue de foot de Belmont</w:t>
      </w:r>
    </w:p>
    <w:p>
      <w:r>
        <w:rPr>
          <w:b w:val="0"/>
          <w:i/>
          <w:color w:val="6B7280"/>
        </w:rPr>
        <w:t>Document fictif de formation. Tenu à jour par Karim Haddad, chargé de projet. Dernière mise à jour : 26 octobre 2026.</w:t>
      </w:r>
    </w:p>
    <w:p>
      <w:r>
        <w:rPr>
          <w:b w:val="0"/>
          <w:i w:val="0"/>
        </w:rPr>
        <w:t xml:space="preserve">Cette fiche garde </w:t>
      </w:r>
      <w:r>
        <w:rPr>
          <w:b/>
          <w:i w:val="0"/>
        </w:rPr>
        <w:t>ce qui reste vrai</w:t>
      </w:r>
      <w:r>
        <w:rPr>
          <w:b w:val="0"/>
          <w:i w:val="0"/>
        </w:rPr>
        <w:t xml:space="preserve"> sur le client. Les courriels reçus ne sont pas rangés ici : ils arrivent dans entrees/courriels/, on les traite, puis on reporte ici seulement ce qu’ils décident (un accord, un nouveau contact, une exigence).</w:t>
      </w:r>
    </w:p>
    <w:p>
      <w:pPr>
        <w:pStyle w:val="Heading1"/>
      </w:pPr>
      <w:r>
        <w:t>Le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Nom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Ligue de foot de Belmont (fictive)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Clubs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40 clubs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Affaire en cours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Ballon officiel de la saison 2027 : 500 ballons de match LP-500 « Abibas Pro 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SPEC-LFB-BAL-01 rév. C (15 juin 2026), dans connaissances/1-clients/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Bon de commande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BC-LFB-2026-0457</w:t>
            </w:r>
          </w:p>
        </w:tc>
      </w:tr>
    </w:tbl>
    <w:p/>
    <w:p>
      <w:pPr>
        <w:pStyle w:val="Heading1"/>
      </w:pPr>
      <w:r>
        <w:t>Les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Personne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Rôle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Courriel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Isabelle Roy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Responsable de l’équipement, contact principal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isabelle.roy@liguebelmont.exemple</w:t>
            </w:r>
          </w:p>
        </w:tc>
      </w:tr>
    </w:tbl>
    <w:p/>
    <w:p>
      <w:r>
        <w:rPr>
          <w:b w:val="0"/>
          <w:i w:val="0"/>
        </w:rPr>
        <w:t>Chez Abibas : Karim Haddad (chargé de projet) est le seul à envoyer des documents au client ; Julie Tremblay (ingénieure responsable) signe les rapports.</w:t>
      </w:r>
    </w:p>
    <w:p>
      <w:pPr>
        <w:pStyle w:val="Heading1"/>
      </w:pPr>
      <w:r>
        <w:t>Ce que le client exige, en plus de la spec</w:t>
      </w:r>
    </w:p>
    <w:p>
      <w:pPr>
        <w:pStyle w:val="ListBullet"/>
      </w:pPr>
      <w:r>
        <w:rPr>
          <w:b w:val="0"/>
          <w:i w:val="0"/>
        </w:rPr>
        <w:t>Les essais sont faits sur le spécimen S/N L-0042, sauf accord écrit du client.</w:t>
      </w:r>
    </w:p>
    <w:p>
      <w:pPr>
        <w:pStyle w:val="ListBullet"/>
      </w:pPr>
      <w:r>
        <w:rPr>
          <w:b w:val="0"/>
          <w:i w:val="0"/>
        </w:rPr>
        <w:t>Toute déviation (durée, spécimen, condition d’essai) est déclarée dans le rapport.</w:t>
      </w:r>
    </w:p>
    <w:p>
      <w:pPr>
        <w:pStyle w:val="ListBullet"/>
      </w:pPr>
      <w:r>
        <w:rPr>
          <w:b w:val="0"/>
          <w:i w:val="0"/>
        </w:rPr>
        <w:t>Les rapports sont en français, signés par l’ingénieure responsable d’Abibas.</w:t>
      </w:r>
    </w:p>
    <w:p>
      <w:pPr>
        <w:pStyle w:val="ListBullet"/>
      </w:pPr>
      <w:r>
        <w:rPr>
          <w:b w:val="0"/>
          <w:i w:val="0"/>
        </w:rPr>
        <w:t>Les offres indiquent les taxes et leur durée de validité.</w:t>
      </w:r>
    </w:p>
    <w:p>
      <w:pPr>
        <w:pStyle w:val="Heading1"/>
      </w:pPr>
      <w:r>
        <w:t>Les accords écrits</w:t>
      </w:r>
    </w:p>
    <w:p>
      <w:r>
        <w:rPr>
          <w:b w:val="0"/>
          <w:i w:val="0"/>
        </w:rPr>
        <w:t>Aucun accord écrit à ce jour. Une déviation n’est valable qu’avec un accord écrit du client, noté ici avec sa date.</w:t>
      </w:r>
    </w:p>
    <w:p>
      <w:pPr>
        <w:pStyle w:val="Heading1"/>
      </w:pPr>
      <w:r>
        <w:t>L’historique qualité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Ticket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Sujet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Statut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Lien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QUAL-41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Ballon 77 : logo effacé après 3 matchs (ballon d’entraînement LP-300)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Clôturé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aucun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QUAL-42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Ballon 15 : couture qui prend l’eau après lavage (LP-400)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Clôturé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NC-2025-021</w:t>
            </w:r>
          </w:p>
        </w:tc>
      </w:tr>
    </w:tbl>
    <w:p/>
    <w:p>
      <w:r>
        <w:rPr>
          <w:b w:val="0"/>
          <w:i w:val="0"/>
        </w:rPr>
        <w:t>Les nouveaux signalements (courriels, portail client) arrivent dans entrees/ et deviennent des tickets « À trier 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FC-LFB · fiche client, tenue par Karim Haddad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