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Courriel · Question sur la facture FA-2026-118</w:t>
      </w:r>
    </w:p>
    <w:p>
      <w:r>
        <w:rPr>
          <w:b w:val="0"/>
          <w:i/>
          <w:color w:val="6B7280"/>
          <w:sz w:val="20"/>
        </w:rPr>
        <w:t>Courriel reçu par Karim Haddad, chargé de projet, le 26 octobre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Isabelle Roy, Ligue de foot de Belmont (isabelle.roy@liguebelmont.exemple)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À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Karim Haddad, Abibas Sport (karim.haddad@abibas.exemple)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26 octobre 2026, 10 h 05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Objet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Facture FA-2026-118 · numéro de bon de commande</w:t>
            </w:r>
          </w:p>
        </w:tc>
      </w:tr>
    </w:tbl>
    <w:p/>
    <w:p>
      <w:r>
        <w:rPr>
          <w:b w:val="0"/>
          <w:i w:val="0"/>
        </w:rPr>
        <w:t>Bonjour Karim,</w:t>
      </w:r>
    </w:p>
    <w:p>
      <w:r>
        <w:rPr>
          <w:b w:val="0"/>
          <w:i w:val="0"/>
        </w:rPr>
        <w:t>Notre trésorier me demande d’ajouter notre numéro de bon de commande sur la facture FA-2026-118 (essais de la première campagne LP-500).</w:t>
      </w:r>
    </w:p>
    <w:p>
      <w:r>
        <w:rPr>
          <w:b w:val="0"/>
          <w:i w:val="0"/>
        </w:rPr>
        <w:t>Le numéro est BC-LFB-2026-0457. Pouvez-vous nous renvoyer la facture corrigée ?</w:t>
      </w:r>
    </w:p>
    <w:p>
      <w:r>
        <w:rPr>
          <w:b w:val="0"/>
          <w:i w:val="0"/>
        </w:rPr>
        <w:t>Merci d’avance,</w:t>
      </w:r>
    </w:p>
    <w:p>
      <w:r>
        <w:rPr>
          <w:b w:val="0"/>
          <w:i w:val="0"/>
        </w:rPr>
        <w:t>Isabelle Roy</w:t>
      </w:r>
    </w:p>
    <w:p>
      <w:r>
        <w:rPr>
          <w:b w:val="0"/>
          <w:i w:val="0"/>
        </w:rPr>
        <w:t>Responsable de l’équipement</w:t>
      </w:r>
    </w:p>
    <w:p>
      <w:r>
        <w:rPr>
          <w:b w:val="0"/>
          <w:i w:val="0"/>
        </w:rPr>
        <w:t>Ligue de foot de Belmont · 514 555-0142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Courriel client du 26 octobre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