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6233F"/>
          <w:sz w:val="36"/>
        </w:rPr>
        <w:t>Glossaire et règles de rédaction</w:t>
      </w:r>
    </w:p>
    <w:p>
      <w:r>
        <w:rPr>
          <w:b w:val="0"/>
          <w:i/>
          <w:color w:val="6B7280"/>
          <w:sz w:val="20"/>
        </w:rPr>
        <w:t>Les mots, les unités et le style de tous nos documents d’essai · Qualité et certification Abibas Sport</w:t>
      </w:r>
    </w:p>
    <w:p>
      <w:pPr>
        <w:pStyle w:val="Heading1"/>
      </w:pPr>
      <w:r>
        <w:t>1. Les mots à employer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Écrire</w:t>
            </w:r>
          </w:p>
        </w:tc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Ne pas écrire</w:t>
            </w:r>
          </w:p>
        </w:tc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Précision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essai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test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« Essai de rebond », « essai de tirs répétés ».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spécimen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échantillon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Le ballon soumis aux essais, toujours avec son S/N.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VF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contrôle, check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Vérification fonctionnelle : le ballon tient sa pression 1 h à 0,8 bar (perte ≤ 0,05 bar), aucune couture ouverte, valve étanche.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conforme / non conforme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OK, bon, validé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Réservés à l’ingénieure responsable. Le rédacteur et l’IA ne les écrivent jamais.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hors critère / dans le critère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pas bon, limite, conforme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Ce qu’écrit le rédacteur quand il compare une valeur à son critère.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déviation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écart de procédure, oubli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Un essai fait autrement que prévu : nombre de tirs, spécimen, condition, unité.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exigence EX-01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requis, critère 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Toujours avec son numéro.</w:t>
            </w:r>
          </w:p>
        </w:tc>
      </w:tr>
    </w:tbl>
    <w:p/>
    <w:p>
      <w:pPr>
        <w:pStyle w:val="Heading1"/>
      </w:pPr>
      <w:r>
        <w:t>2. Les écritures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Sujet</w:t>
            </w:r>
          </w:p>
        </w:tc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Écrire</w:t>
            </w:r>
          </w:p>
        </w:tc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Ne pas écrire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Numéro de série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S/N L-0042 (en entier)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L42, #0042, SN 42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Révision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rév. C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Rev C, révision C, version C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Température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°C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°F (jamais)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Hauteur ; circonférence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cm (m pour une hauteur de lâcher)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pouces, pieds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Masse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grammes, gr, onces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Pression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bar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psi, PSI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Prise d’eau ; perte de masse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%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pourcent, pct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Vitesse ; durée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km/h ; min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kmh, mph ; mn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Nombres décimaux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0,74 bar (virgule)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0.74 bar (point)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Valeur et unité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430 g (une espace)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430g</w:t>
            </w:r>
          </w:p>
        </w:tc>
      </w:tr>
    </w:tbl>
    <w:p/>
    <w:p>
      <w:pPr>
        <w:pStyle w:val="Heading1"/>
      </w:pPr>
      <w:r>
        <w:t>3. Le style</w:t>
      </w:r>
    </w:p>
    <w:p>
      <w:pPr>
        <w:pStyle w:val="ListBullet"/>
      </w:pPr>
      <w:r>
        <w:rPr>
          <w:b w:val="0"/>
          <w:i w:val="0"/>
        </w:rPr>
        <w:t>Des phrases courtes : une information par phrase.</w:t>
      </w:r>
    </w:p>
    <w:p>
      <w:pPr>
        <w:pStyle w:val="ListBullet"/>
      </w:pPr>
      <w:r>
        <w:rPr>
          <w:b w:val="0"/>
          <w:i w:val="0"/>
        </w:rPr>
        <w:t>La voix active : « Le laboratoire a mesuré… » plutôt que « Il a été procédé à la mesure… ».</w:t>
      </w:r>
    </w:p>
    <w:p>
      <w:pPr>
        <w:pStyle w:val="ListBullet"/>
      </w:pPr>
      <w:r>
        <w:rPr>
          <w:b w:val="0"/>
          <w:i w:val="0"/>
        </w:rPr>
        <w:t>Aucun adjectif promotionnel : pas de « excellent », « parfaitement », « ballon de légende ».</w:t>
      </w:r>
    </w:p>
    <w:p>
      <w:pPr>
        <w:pStyle w:val="ListBullet"/>
      </w:pPr>
      <w:r>
        <w:rPr>
          <w:b w:val="0"/>
          <w:i w:val="0"/>
        </w:rPr>
        <w:t>Une valeur hors critère se dit en une phrase factuelle, avec la valeur et le critère.</w:t>
      </w:r>
    </w:p>
    <w:p>
      <w:pPr>
        <w:pStyle w:val="ListBullet"/>
      </w:pPr>
      <w:r>
        <w:rPr>
          <w:b w:val="0"/>
          <w:i w:val="0"/>
        </w:rPr>
        <w:t>Une donnée manquante s’écrit [À COMPLÉTER], jamais une valeur supposée.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color w:val="6B7280"/>
        <w:sz w:val="16"/>
      </w:rPr>
      <w:t>Document fictif de formation · Abibas Sport, la Ligue de foot de Belmont, les personnes et toutes les valeurs sont inventés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  <w:color w:val="6B7280"/>
        <w:sz w:val="17"/>
      </w:rPr>
      <w:t>Abibas Sport · GL-01 rév. 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cs="Calibri"/>
      <w:b/>
      <w:bCs/>
      <w:color w:val="1623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/>
      <w:b/>
      <w:bCs/>
      <w:color w:val="1623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cs="Calibri"/>
      <w:b/>
      <w:bCs/>
      <w:color w:val="1623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