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Rapport d’essai RA-L400-03</w:t>
      </w:r>
    </w:p>
    <w:p>
      <w:r>
        <w:rPr>
          <w:b w:val="0"/>
          <w:i/>
          <w:color w:val="6B7280"/>
          <w:sz w:val="20"/>
        </w:rPr>
        <w:t>Ballon LP-400 · Reprise des essais de tirs répétés et d’absorption d’eau · Rapport validé et signé, 18 novembre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Produit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Ballon LP-400 (version précédente du ballon Abibas)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Exigences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Exigences internes Abibas EI-02 rév. B, exigences T-2 (tirs répétés) et A-1 (absorption d’eau)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Spécimen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S/N K-0117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Méthodes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MET-02 et MET-03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Dates des essais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10 au 14 novembre 2025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Rédaction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Marc Gagnon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Relecture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Sofia Benali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Ingénieure responsable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Julie Tremblay</w:t>
            </w:r>
          </w:p>
        </w:tc>
      </w:tr>
    </w:tbl>
    <w:p/>
    <w:p>
      <w:pPr>
        <w:pStyle w:val="Heading1"/>
      </w:pPr>
      <w:r>
        <w:t>1. Objet</w:t>
      </w:r>
    </w:p>
    <w:p>
      <w:r>
        <w:rPr>
          <w:b w:val="0"/>
          <w:i w:val="0"/>
        </w:rPr>
        <w:t>Ce rapport présente la reprise de deux essais sur le ballon LP-400. Ces essais suivent deux non-conformités : NC-2025-014 (fuite de valve aux tirs répétés, série 3) et NC-2025-021 (prise d’eau à une couture). Le laboratoire a repris les essais après les actions correctives : nouvelle colle de valve, nouveau thermocollage des panneaux.</w:t>
      </w:r>
    </w:p>
    <w:p>
      <w:pPr>
        <w:pStyle w:val="Heading1"/>
      </w:pPr>
      <w:r>
        <w:t>2. Spécimen</w:t>
      </w:r>
    </w:p>
    <w:p>
      <w:r>
        <w:rPr>
          <w:b w:val="0"/>
          <w:i w:val="0"/>
        </w:rPr>
        <w:t>Le spécimen S/N K-0117 est un ballon LP-400 de série. Il a reçu la nouvelle colle de valve et le nouveau thermocollage des panneaux. Masse à sec : 428 g.</w:t>
      </w:r>
    </w:p>
    <w:p>
      <w:pPr>
        <w:pStyle w:val="Heading1"/>
      </w:pPr>
      <w:r>
        <w:t>3. Résultats</w:t>
      </w:r>
    </w:p>
    <w:p>
      <w:pPr>
        <w:pStyle w:val="Heading2"/>
      </w:pPr>
      <w:r>
        <w:t>3.1 Tirs répétés (T-2)</w:t>
      </w:r>
    </w:p>
    <w:p>
      <w:r>
        <w:rPr>
          <w:b w:val="0"/>
          <w:i w:val="0"/>
        </w:rPr>
        <w:t>Conditions : machine à tirer, 50 km/h sur plaque d’acier, 3 séries de 1 000 tirs. Critère : pression résiduelle ≥ 0,64 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Série</w:t>
            </w:r>
          </w:p>
        </w:tc>
        <w:tc>
          <w:tcPr>
            <w:tcW w:type="dxa" w:w="1624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Tirs</w:t>
            </w:r>
          </w:p>
        </w:tc>
        <w:tc>
          <w:tcPr>
            <w:tcW w:type="dxa" w:w="1624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Pression résiduelle</w:t>
            </w:r>
          </w:p>
        </w:tc>
        <w:tc>
          <w:tcPr>
            <w:tcW w:type="dxa" w:w="1624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Critère</w:t>
            </w:r>
          </w:p>
        </w:tc>
        <w:tc>
          <w:tcPr>
            <w:tcW w:type="dxa" w:w="1624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VF</w:t>
            </w:r>
          </w:p>
        </w:tc>
        <w:tc>
          <w:tcPr>
            <w:tcW w:type="dxa" w:w="1624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Statut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T-1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1 000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0,76 bar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≥ 0,64 bar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OK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dans le critère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T-2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1 000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0,75 bar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≥ 0,64 bar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OK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dans le critère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T-3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1 000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0,73 bar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≥ 0,64 bar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OK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i w:val="0"/>
                <w:sz w:val="19"/>
              </w:rPr>
              <w:t>dans le critère</w:t>
            </w:r>
          </w:p>
        </w:tc>
      </w:tr>
    </w:tbl>
    <w:p/>
    <w:p>
      <w:r>
        <w:rPr>
          <w:b w:val="0"/>
          <w:i w:val="0"/>
        </w:rPr>
        <w:t>Le laboratoire a mené chaque série jusqu’au bout des 1 000 tirs. La série 3, en cause dans NC-2025-014, ne montre plus de fuite de valve.</w:t>
      </w:r>
    </w:p>
    <w:p>
      <w:pPr>
        <w:pStyle w:val="Heading2"/>
      </w:pPr>
      <w:r>
        <w:t>3.2 Absorption d’eau (A-1)</w:t>
      </w:r>
    </w:p>
    <w:p>
      <w:r>
        <w:rPr>
          <w:b w:val="0"/>
          <w:i w:val="0"/>
        </w:rPr>
        <w:t>Conditions : bac de rotation, 5 cycles de 3 min, 250 rotations, 15 min au total. Critère : aucun décollement, prise d’eau ≤ 10 %.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Mesure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Critère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Statut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Décollement à l’examen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Aucun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Aucun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dans le critère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Prise d’eau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4 %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≤ 10 %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dans le critère</w:t>
            </w:r>
          </w:p>
        </w:tc>
      </w:tr>
    </w:tbl>
    <w:p/>
    <w:p>
      <w:pPr>
        <w:pStyle w:val="Heading1"/>
      </w:pPr>
      <w:r>
        <w:t>4. Déviations</w:t>
      </w:r>
    </w:p>
    <w:p>
      <w:r>
        <w:rPr>
          <w:b w:val="0"/>
          <w:i w:val="0"/>
        </w:rPr>
        <w:t>Aucune déviation. Les deux essais ont été réalisés sur le spécimen S/N K-0117, aux conditions prévues.</w:t>
      </w:r>
    </w:p>
    <w:p>
      <w:pPr>
        <w:pStyle w:val="Heading1"/>
      </w:pPr>
      <w:r>
        <w:t>5. Conclusion</w:t>
      </w:r>
    </w:p>
    <w:p>
      <w:r>
        <w:rPr>
          <w:b w:val="0"/>
          <w:i w:val="0"/>
        </w:rPr>
        <w:t>Les valeurs mesurées sont dans les critères des exigences T-2 et A-1. Les actions correctives de NC-2025-014 et NC-2025-021 sont efficaces.</w:t>
      </w:r>
    </w:p>
    <w:p>
      <w:r>
        <w:rPr>
          <w:b w:val="0"/>
          <w:i w:val="0"/>
        </w:rPr>
        <w:t>Décision de l’ingénieure responsable : conforme aux exigences T-2 et A-1 de EI-02 rév. B. NC-2025-014 et NC-2025-021 peuvent être clôturées.</w:t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Rôle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Nom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Date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Rédaction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Marc Gagnon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17 novembre 2025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Relecture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Sofia Benali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17 novembre 2025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Décision et signature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Julie Tremblay, ingénieure responsable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18 novembre 2025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RA-L400-03 · validé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