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5B7D4" w14:textId="77777777" w:rsidR="007B372B" w:rsidRDefault="00D45BDE">
      <w:pPr>
        <w:jc w:val="center"/>
        <w:rPr>
          <w:rFonts w:ascii="华文楷体" w:eastAsia="华文楷体" w:hAnsi="华文楷体" w:cs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Cs w:val="21"/>
        </w:rPr>
        <w:t>2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 xml:space="preserve">025-2026-2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《沟通胜任力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II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》</w:t>
      </w:r>
    </w:p>
    <w:p w14:paraId="18C2EB60" w14:textId="77777777" w:rsidR="007B372B" w:rsidRDefault="00D45BDE">
      <w:pPr>
        <w:jc w:val="center"/>
        <w:rPr>
          <w:rFonts w:ascii="华文楷体" w:eastAsia="华文楷体" w:hAnsi="华文楷体" w:cs="华文楷体"/>
          <w:b/>
          <w:bCs/>
          <w:sz w:val="28"/>
          <w:szCs w:val="28"/>
        </w:rPr>
      </w:pPr>
      <w:bookmarkStart w:id="0" w:name="_GoBack"/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期末考察方式及评分标准</w:t>
      </w:r>
      <w:bookmarkEnd w:id="0"/>
    </w:p>
    <w:p w14:paraId="35065B00" w14:textId="77777777" w:rsidR="007B372B" w:rsidRDefault="00D45BDE">
      <w:pPr>
        <w:jc w:val="left"/>
        <w:rPr>
          <w:rFonts w:ascii="华文楷体" w:eastAsia="华文楷体" w:hAnsi="华文楷体" w:cs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 xml:space="preserve">I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期末考察形式：跨文化能力展示</w:t>
      </w:r>
    </w:p>
    <w:p w14:paraId="05BA2801" w14:textId="77777777" w:rsidR="007B372B" w:rsidRDefault="00D45BDE">
      <w:pPr>
        <w:jc w:val="left"/>
        <w:rPr>
          <w:rFonts w:ascii="华文楷体" w:eastAsia="华文楷体" w:hAnsi="华文楷体" w:cs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学生以通过小组合作展示三方面内容：</w:t>
      </w:r>
    </w:p>
    <w:p w14:paraId="428DEE27" w14:textId="77777777" w:rsidR="007B372B" w:rsidRDefault="00D45BDE">
      <w:pPr>
        <w:jc w:val="left"/>
        <w:rPr>
          <w:rFonts w:ascii="华文楷体" w:eastAsia="华文楷体" w:hAnsi="华文楷体" w:cs="华文楷体"/>
          <w:sz w:val="28"/>
          <w:szCs w:val="28"/>
        </w:rPr>
      </w:pPr>
      <w:r>
        <w:rPr>
          <w:rFonts w:ascii="华文楷体" w:eastAsia="华文楷体" w:hAnsi="华文楷体" w:cs="华文楷体" w:hint="eastAsia"/>
          <w:sz w:val="28"/>
          <w:szCs w:val="28"/>
        </w:rPr>
        <w:t xml:space="preserve">1. </w:t>
      </w:r>
      <w:r>
        <w:rPr>
          <w:rFonts w:ascii="华文楷体" w:eastAsia="华文楷体" w:hAnsi="华文楷体" w:cs="华文楷体" w:hint="eastAsia"/>
          <w:sz w:val="28"/>
          <w:szCs w:val="28"/>
        </w:rPr>
        <w:t>跨文化冲突场景展演</w:t>
      </w:r>
    </w:p>
    <w:p w14:paraId="36FEC280" w14:textId="77777777" w:rsidR="007B372B" w:rsidRDefault="00D45BDE">
      <w:pPr>
        <w:jc w:val="left"/>
        <w:rPr>
          <w:rFonts w:ascii="华文楷体" w:eastAsia="华文楷体" w:hAnsi="华文楷体" w:cs="华文楷体"/>
          <w:sz w:val="28"/>
          <w:szCs w:val="28"/>
        </w:rPr>
      </w:pPr>
      <w:r>
        <w:rPr>
          <w:rFonts w:ascii="华文楷体" w:eastAsia="华文楷体" w:hAnsi="华文楷体" w:cs="华文楷体" w:hint="eastAsia"/>
          <w:sz w:val="28"/>
          <w:szCs w:val="28"/>
        </w:rPr>
        <w:t xml:space="preserve">2. </w:t>
      </w:r>
      <w:r>
        <w:rPr>
          <w:rFonts w:ascii="华文楷体" w:eastAsia="华文楷体" w:hAnsi="华文楷体" w:cs="华文楷体" w:hint="eastAsia"/>
          <w:sz w:val="28"/>
          <w:szCs w:val="28"/>
        </w:rPr>
        <w:t>应用相关理论分析冲突产生的原因</w:t>
      </w:r>
    </w:p>
    <w:p w14:paraId="088AD4A0" w14:textId="77777777" w:rsidR="007B372B" w:rsidRDefault="00D45BDE">
      <w:pPr>
        <w:jc w:val="left"/>
        <w:rPr>
          <w:rFonts w:ascii="华文楷体" w:eastAsia="华文楷体" w:hAnsi="华文楷体" w:cs="华文楷体"/>
          <w:sz w:val="28"/>
          <w:szCs w:val="28"/>
        </w:rPr>
      </w:pPr>
      <w:r>
        <w:rPr>
          <w:rFonts w:ascii="华文楷体" w:eastAsia="华文楷体" w:hAnsi="华文楷体" w:cs="华文楷体" w:hint="eastAsia"/>
          <w:sz w:val="28"/>
          <w:szCs w:val="28"/>
        </w:rPr>
        <w:t xml:space="preserve">3. </w:t>
      </w:r>
      <w:r>
        <w:rPr>
          <w:rFonts w:ascii="华文楷体" w:eastAsia="华文楷体" w:hAnsi="华文楷体" w:cs="华文楷体" w:hint="eastAsia"/>
          <w:sz w:val="28"/>
          <w:szCs w:val="28"/>
        </w:rPr>
        <w:t>提出解决方案</w:t>
      </w:r>
    </w:p>
    <w:p w14:paraId="5165B043" w14:textId="77777777" w:rsidR="007B372B" w:rsidRDefault="00D45BDE">
      <w:pPr>
        <w:jc w:val="left"/>
        <w:rPr>
          <w:rFonts w:ascii="华文楷体" w:eastAsia="华文楷体" w:hAnsi="华文楷体" w:cs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IV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评分标准</w:t>
      </w:r>
    </w:p>
    <w:p w14:paraId="3F69AE5C" w14:textId="77777777" w:rsidR="007B372B" w:rsidRDefault="00D45BDE">
      <w:pPr>
        <w:jc w:val="left"/>
        <w:rPr>
          <w:rFonts w:ascii="华文楷体" w:eastAsia="华文楷体" w:hAnsi="华文楷体" w:cs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 xml:space="preserve">1.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内容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 xml:space="preserve">30%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（小组得分）</w:t>
      </w:r>
    </w:p>
    <w:p w14:paraId="4EAF9974" w14:textId="77777777" w:rsidR="007B372B" w:rsidRDefault="00D45BDE">
      <w:pPr>
        <w:jc w:val="left"/>
        <w:rPr>
          <w:rFonts w:ascii="华文楷体" w:eastAsia="华文楷体" w:hAnsi="华文楷体" w:cs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E-excellent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  <w:t xml:space="preserve">G-good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  <w:t xml:space="preserve">A-average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  <w:t xml:space="preserve">F-fair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  <w:t>P-poor</w:t>
      </w:r>
    </w:p>
    <w:tbl>
      <w:tblPr>
        <w:tblW w:w="496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198"/>
        <w:gridCol w:w="2045"/>
        <w:gridCol w:w="1435"/>
        <w:gridCol w:w="2097"/>
      </w:tblGrid>
      <w:tr w:rsidR="007B372B" w14:paraId="43AF4521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5B007B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Rate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69D300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 xml:space="preserve">Case description </w:t>
            </w:r>
          </w:p>
        </w:tc>
        <w:tc>
          <w:tcPr>
            <w:tcW w:w="2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11BE8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Major Issues &amp; Theoretical Explanation</w:t>
            </w:r>
          </w:p>
        </w:tc>
        <w:tc>
          <w:tcPr>
            <w:tcW w:w="14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008E6C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 xml:space="preserve">Process </w:t>
            </w: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Outline</w:t>
            </w:r>
          </w:p>
        </w:tc>
        <w:tc>
          <w:tcPr>
            <w:tcW w:w="20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8CE0B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Detailed Resolution</w:t>
            </w:r>
          </w:p>
        </w:tc>
      </w:tr>
      <w:tr w:rsidR="007B372B" w14:paraId="73575F8F" w14:textId="77777777">
        <w:trPr>
          <w:trHeight w:val="901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D39D8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E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466666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The case is exquisitely designed and reasonable, deeply </w:t>
            </w:r>
            <w:r>
              <w:rPr>
                <w:rFonts w:ascii="Times New Roman" w:hAnsi="Times New Roman" w:hint="eastAsia"/>
                <w:kern w:val="0"/>
                <w:sz w:val="16"/>
                <w:szCs w:val="16"/>
                <w:lang w:bidi="ar"/>
              </w:rPr>
              <w:t>reflecting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 cross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cultural conflicts with rich and complete details.</w:t>
            </w:r>
          </w:p>
        </w:tc>
        <w:tc>
          <w:tcPr>
            <w:tcW w:w="2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4BD840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Accurately identify issues, deeply explain with well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integrated theories</w:t>
            </w:r>
          </w:p>
        </w:tc>
        <w:tc>
          <w:tcPr>
            <w:tcW w:w="14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DE41F5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Detailed, feasible process, 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comprehensive in consideration</w:t>
            </w:r>
          </w:p>
        </w:tc>
        <w:tc>
          <w:tcPr>
            <w:tcW w:w="20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E182CF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Solutions effectively resolve corresponding cultural conflicts with rich details, leaving no room for doubt.</w:t>
            </w:r>
          </w:p>
        </w:tc>
      </w:tr>
      <w:tr w:rsidR="007B372B" w14:paraId="08419341" w14:textId="77777777">
        <w:trPr>
          <w:trHeight w:val="945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CAF76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G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60DB3D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The case is reasonable, delves </w:t>
            </w:r>
            <w:proofErr w:type="gramStart"/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fairly deep</w:t>
            </w:r>
            <w:proofErr w:type="gramEnd"/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 into cross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cultural conflicts, is comprehensive, and clearly presents 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key points.</w:t>
            </w:r>
          </w:p>
        </w:tc>
        <w:tc>
          <w:tcPr>
            <w:tcW w:w="2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D2DFE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Clearly point out issues, reasonably explain with good theory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case link</w:t>
            </w:r>
          </w:p>
        </w:tc>
        <w:tc>
          <w:tcPr>
            <w:tcW w:w="14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61252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Reasonable, detailed process, well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considered in cross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cultural factors</w:t>
            </w:r>
          </w:p>
        </w:tc>
        <w:tc>
          <w:tcPr>
            <w:tcW w:w="20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4EEEC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Solutions can effectively address the cultural conflicts, with clear and specific details, showing 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trong practicality.</w:t>
            </w:r>
          </w:p>
        </w:tc>
      </w:tr>
      <w:tr w:rsidR="007B372B" w14:paraId="63D4D2EB" w14:textId="77777777">
        <w:trPr>
          <w:trHeight w:val="920"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8A30C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544C0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The case is basically reasonable, shows some depth in cross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cultural conflicts, is generally complete but lacks detailed richness.</w:t>
            </w:r>
          </w:p>
        </w:tc>
        <w:tc>
          <w:tcPr>
            <w:tcW w:w="2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D367F3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Identify most issues, basically appropriate theory application</w:t>
            </w:r>
          </w:p>
        </w:tc>
        <w:tc>
          <w:tcPr>
            <w:tcW w:w="14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D97B7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Basically</w:t>
            </w:r>
            <w:proofErr w:type="gramEnd"/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 complete process, considering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 some cross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cultural factors</w:t>
            </w:r>
          </w:p>
        </w:tc>
        <w:tc>
          <w:tcPr>
            <w:tcW w:w="20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CB434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Solutions can to some extent resolve the cultural conflicts, with some details but may lack comprehensiveness, and the effectiveness needs improvement.</w:t>
            </w:r>
          </w:p>
        </w:tc>
      </w:tr>
      <w:tr w:rsidR="007B372B" w14:paraId="64056608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41A5A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F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0ED0B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The case is barely reasonable, has a shallow exploration of cross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cultural conflicts, with missing or ambiguous key information.</w:t>
            </w:r>
          </w:p>
        </w:tc>
        <w:tc>
          <w:tcPr>
            <w:tcW w:w="2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8AAFE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Find some issues, insufficient theory application, weak link</w:t>
            </w:r>
          </w:p>
        </w:tc>
        <w:tc>
          <w:tcPr>
            <w:tcW w:w="14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7B5A6D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Simple process, insufficient consideration of cross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cultural factors</w:t>
            </w:r>
          </w:p>
        </w:tc>
        <w:tc>
          <w:tcPr>
            <w:tcW w:w="20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2DAA2E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Solutions have limited effectiveness in resolving cultural conf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licts, with few details, and the practicality is in question.</w:t>
            </w:r>
          </w:p>
        </w:tc>
      </w:tr>
      <w:tr w:rsidR="007B372B" w14:paraId="4EC1EBF8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90E94D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P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9410F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The case's rationality is doubtful, shows a shallow understanding and presentation of cross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cultural conflicts, with serious information gaps.</w:t>
            </w:r>
          </w:p>
        </w:tc>
        <w:tc>
          <w:tcPr>
            <w:tcW w:w="20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B3E4A5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Vaguely point out a few issues, theory 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irrelevant to case</w:t>
            </w:r>
          </w:p>
        </w:tc>
        <w:tc>
          <w:tcPr>
            <w:tcW w:w="143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9FA9AA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Vague process, hardly considering cross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-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cultural factors</w:t>
            </w:r>
          </w:p>
        </w:tc>
        <w:tc>
          <w:tcPr>
            <w:tcW w:w="20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B16FCB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Solutions are ineffective in resolving cultural conflicts, lacking details and practical value.</w:t>
            </w:r>
          </w:p>
        </w:tc>
      </w:tr>
    </w:tbl>
    <w:p w14:paraId="65D39485" w14:textId="77777777" w:rsidR="007B372B" w:rsidRDefault="00D45BDE">
      <w:pPr>
        <w:rPr>
          <w:rFonts w:ascii="华文楷体" w:eastAsia="华文楷体" w:hAnsi="华文楷体" w:cs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br w:type="page"/>
      </w:r>
    </w:p>
    <w:p w14:paraId="2191EFA7" w14:textId="77777777" w:rsidR="007B372B" w:rsidRDefault="00D45BDE">
      <w:pPr>
        <w:rPr>
          <w:rFonts w:ascii="华文楷体" w:eastAsia="华文楷体" w:hAnsi="华文楷体" w:cs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lastRenderedPageBreak/>
        <w:t xml:space="preserve">2.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表达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 xml:space="preserve">70% </w:t>
      </w:r>
    </w:p>
    <w:p w14:paraId="366711EC" w14:textId="77777777" w:rsidR="007B372B" w:rsidRDefault="00D45BDE">
      <w:pPr>
        <w:jc w:val="left"/>
        <w:rPr>
          <w:rFonts w:ascii="华文楷体" w:eastAsia="华文楷体" w:hAnsi="华文楷体" w:cs="华文楷体"/>
          <w:b/>
          <w:bCs/>
          <w:sz w:val="28"/>
          <w:szCs w:val="28"/>
        </w:rPr>
      </w:pP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>E-excellent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  <w:t xml:space="preserve">G-good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  <w:t xml:space="preserve">A-average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  <w:t xml:space="preserve">F-fair </w:t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</w:r>
      <w:r>
        <w:rPr>
          <w:rFonts w:ascii="华文楷体" w:eastAsia="华文楷体" w:hAnsi="华文楷体" w:cs="华文楷体" w:hint="eastAsia"/>
          <w:b/>
          <w:bCs/>
          <w:sz w:val="28"/>
          <w:szCs w:val="28"/>
        </w:rPr>
        <w:tab/>
        <w:t>P-poor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544"/>
        <w:gridCol w:w="1591"/>
        <w:gridCol w:w="1851"/>
        <w:gridCol w:w="1423"/>
        <w:gridCol w:w="1477"/>
      </w:tblGrid>
      <w:tr w:rsidR="007B372B" w14:paraId="125CDC15" w14:textId="77777777">
        <w:trPr>
          <w:tblHeader/>
        </w:trPr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86DB2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Level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FBF4CE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 xml:space="preserve">Vocabulary &amp; </w:t>
            </w: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Language Patterns</w:t>
            </w: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（个人分）</w:t>
            </w:r>
          </w:p>
        </w:tc>
        <w:tc>
          <w:tcPr>
            <w:tcW w:w="15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9E157E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Pronunciation &amp; Delivery</w:t>
            </w: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（个人分）</w:t>
            </w:r>
          </w:p>
        </w:tc>
        <w:tc>
          <w:tcPr>
            <w:tcW w:w="1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DF7275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Communication Strategies</w:t>
            </w: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（个人分）</w:t>
            </w:r>
          </w:p>
        </w:tc>
        <w:tc>
          <w:tcPr>
            <w:tcW w:w="14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E75195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Cooperation &amp; Coordination</w:t>
            </w:r>
          </w:p>
          <w:p w14:paraId="3AF12535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(</w:t>
            </w: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小组分</w:t>
            </w: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C3EFF7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Visual Aids &amp; Support</w:t>
            </w:r>
          </w:p>
          <w:p w14:paraId="54775DD1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(</w:t>
            </w: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小组分</w:t>
            </w:r>
            <w:r>
              <w:rPr>
                <w:rStyle w:val="a3"/>
                <w:rFonts w:ascii="Times New Roman" w:hAnsi="Times New Roman" w:hint="eastAsia"/>
                <w:kern w:val="0"/>
                <w:sz w:val="18"/>
                <w:szCs w:val="18"/>
                <w:lang w:bidi="ar"/>
              </w:rPr>
              <w:t>)</w:t>
            </w:r>
          </w:p>
        </w:tc>
      </w:tr>
      <w:tr w:rsidR="007B372B" w14:paraId="55416B23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BE3E3E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E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10E52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Rich, precise vocabulary. Mastery of diverse language patterns, used flawlessly across contexts.</w:t>
            </w:r>
          </w:p>
        </w:tc>
        <w:tc>
          <w:tcPr>
            <w:tcW w:w="15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80166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Clear, 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native-like pronunciation. Natural intonation, perfect rhythm. Body language enhances message, captivates audience.</w:t>
            </w:r>
          </w:p>
        </w:tc>
        <w:tc>
          <w:tcPr>
            <w:tcW w:w="1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2AD4F4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 w:hint="eastAsia"/>
                <w:kern w:val="0"/>
                <w:sz w:val="16"/>
                <w:szCs w:val="16"/>
                <w:lang w:bidi="ar"/>
              </w:rPr>
              <w:t>A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 wide range of communication strategies. Body language is used purposefully to facilitate </w:t>
            </w:r>
            <w:r>
              <w:rPr>
                <w:rFonts w:ascii="Times New Roman" w:hAnsi="Times New Roman" w:hint="eastAsia"/>
                <w:kern w:val="0"/>
                <w:sz w:val="16"/>
                <w:szCs w:val="16"/>
                <w:lang w:bidi="ar"/>
              </w:rPr>
              <w:t>i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nteraction.</w:t>
            </w:r>
          </w:p>
        </w:tc>
        <w:tc>
          <w:tcPr>
            <w:tcW w:w="14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A1AA93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Precise division of labor. Seamless 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cooperation, proactive problem-solving.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32EE71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Attractive, well-designed aids. Integrate perfectly with content, boost understanding.</w:t>
            </w:r>
          </w:p>
        </w:tc>
      </w:tr>
      <w:tr w:rsidR="007B372B" w14:paraId="4F442475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AB2E8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G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2C7618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Adequate vocabulary, correct use of common and some complex patterns. Minor errors.</w:t>
            </w:r>
          </w:p>
        </w:tc>
        <w:tc>
          <w:tcPr>
            <w:tcW w:w="15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294C1D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Accurate pronunciation, natural 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intonation, good rhythm. Appropriate body language.</w:t>
            </w:r>
          </w:p>
        </w:tc>
        <w:tc>
          <w:tcPr>
            <w:tcW w:w="1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1CA97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 w:hint="eastAsia"/>
                <w:kern w:val="0"/>
                <w:sz w:val="16"/>
                <w:szCs w:val="16"/>
                <w:lang w:bidi="ar"/>
              </w:rPr>
              <w:t>M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ultiple communication strategies </w:t>
            </w:r>
            <w:r>
              <w:rPr>
                <w:rFonts w:ascii="Times New Roman" w:hAnsi="Times New Roman" w:hint="eastAsia"/>
                <w:kern w:val="0"/>
                <w:sz w:val="16"/>
                <w:szCs w:val="16"/>
                <w:lang w:bidi="ar"/>
              </w:rPr>
              <w:t xml:space="preserve">used 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competently. </w:t>
            </w:r>
            <w:r>
              <w:rPr>
                <w:rFonts w:ascii="Times New Roman" w:hAnsi="Times New Roman" w:hint="eastAsia"/>
                <w:kern w:val="0"/>
                <w:sz w:val="16"/>
                <w:szCs w:val="16"/>
                <w:lang w:bidi="ar"/>
              </w:rPr>
              <w:t>Effective use of b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ody language</w:t>
            </w:r>
            <w:r>
              <w:rPr>
                <w:rFonts w:ascii="Times New Roman" w:hAnsi="Times New Roman" w:hint="eastAsia"/>
                <w:kern w:val="0"/>
                <w:sz w:val="16"/>
                <w:szCs w:val="16"/>
                <w:lang w:bidi="ar"/>
              </w:rPr>
              <w:t>.</w:t>
            </w:r>
          </w:p>
        </w:tc>
        <w:tc>
          <w:tcPr>
            <w:tcW w:w="14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B9326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Clear division of labor. Good cooperation, effective problem-solving.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0B3405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Relevant, well-designed aids. Help convey informat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ion clearly.</w:t>
            </w:r>
          </w:p>
        </w:tc>
      </w:tr>
      <w:tr w:rsidR="007B372B" w14:paraId="602D5B03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074EEE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2586AA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Basic vocabulary, limited pattern variety. Some language errors, but meaning clear.</w:t>
            </w:r>
          </w:p>
        </w:tc>
        <w:tc>
          <w:tcPr>
            <w:tcW w:w="15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049EA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Some pronunciation mistakes, stiff intonation, stable but plain rhythm. Limited body language.</w:t>
            </w:r>
          </w:p>
        </w:tc>
        <w:tc>
          <w:tcPr>
            <w:tcW w:w="1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0975E9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 w:hint="eastAsia"/>
                <w:kern w:val="0"/>
                <w:sz w:val="16"/>
                <w:szCs w:val="16"/>
                <w:lang w:bidi="ar"/>
              </w:rPr>
              <w:t>B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asic communication strategies. Body language is somewhat awk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ward and has limited impact on communication.</w:t>
            </w:r>
          </w:p>
        </w:tc>
        <w:tc>
          <w:tcPr>
            <w:tcW w:w="14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D03A91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Division of labor somewhat clear. Cooperation issues, mediocre problem- solving.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65F897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Some relevant aids, simple design. Mildly assist information delivery.</w:t>
            </w:r>
          </w:p>
        </w:tc>
      </w:tr>
      <w:tr w:rsidR="007B372B" w14:paraId="3D0B7EF7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C03F2F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F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8FD6A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Scarce vocabulary, inaccurate pattern use. Many errors 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impede understanding.</w:t>
            </w:r>
          </w:p>
        </w:tc>
        <w:tc>
          <w:tcPr>
            <w:tcW w:w="15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9CF80B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Frequent pronunciation errors, unnatural intonation, chaotic rhythm. Inappropriate body language.</w:t>
            </w:r>
          </w:p>
        </w:tc>
        <w:tc>
          <w:tcPr>
            <w:tcW w:w="1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2E76D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Has difficulty implementing communication strategies. Struggles to handle unexpected situations. Body language hinders rather than helps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 xml:space="preserve"> communication.</w:t>
            </w:r>
          </w:p>
        </w:tc>
        <w:tc>
          <w:tcPr>
            <w:tcW w:w="14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EBA001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Unclear division of labor. Poor cooperation, can't handle problems.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435B39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Poor-quality aids, little relevance to content.</w:t>
            </w:r>
          </w:p>
        </w:tc>
      </w:tr>
      <w:tr w:rsidR="007B372B" w14:paraId="22AFE4C0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A8874E" w14:textId="77777777" w:rsidR="007B372B" w:rsidRDefault="00D45BDE">
            <w:pPr>
              <w:widowControl/>
              <w:spacing w:line="180" w:lineRule="exact"/>
              <w:jc w:val="left"/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</w:pPr>
            <w:r>
              <w:rPr>
                <w:rStyle w:val="a3"/>
                <w:rFonts w:ascii="Times New Roman" w:hAnsi="Times New Roman"/>
                <w:kern w:val="0"/>
                <w:sz w:val="18"/>
                <w:szCs w:val="18"/>
                <w:lang w:bidi="ar"/>
              </w:rPr>
              <w:t>P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F67AEE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Extremely limited vocabulary, chaotic pattern use. Severe errors block information.</w:t>
            </w:r>
          </w:p>
        </w:tc>
        <w:tc>
          <w:tcPr>
            <w:tcW w:w="15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E7A363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Incomprehensible pronunciation, errat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ic intonation, no rhythm. Disruptive body language.</w:t>
            </w:r>
          </w:p>
        </w:tc>
        <w:tc>
          <w:tcPr>
            <w:tcW w:w="18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7991F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Can't use effective communication strategies. Communication breaks down completely. Body language causes chaos and confusion.</w:t>
            </w:r>
          </w:p>
        </w:tc>
        <w:tc>
          <w:tcPr>
            <w:tcW w:w="142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B98924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No proper division of labor. No cooperation, can't complete tasks.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F31FF" w14:textId="77777777" w:rsidR="007B372B" w:rsidRDefault="00D45BDE">
            <w:pPr>
              <w:widowControl/>
              <w:spacing w:line="180" w:lineRule="exact"/>
              <w:jc w:val="left"/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</w:pP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No or extre</w:t>
            </w:r>
            <w:r>
              <w:rPr>
                <w:rFonts w:ascii="Times New Roman" w:hAnsi="Times New Roman"/>
                <w:kern w:val="0"/>
                <w:sz w:val="16"/>
                <w:szCs w:val="16"/>
                <w:lang w:bidi="ar"/>
              </w:rPr>
              <w:t>mely bad aids, negative impact on information.</w:t>
            </w:r>
          </w:p>
        </w:tc>
      </w:tr>
    </w:tbl>
    <w:p w14:paraId="4A3F6212" w14:textId="77777777" w:rsidR="007B372B" w:rsidRDefault="007B372B"/>
    <w:sectPr w:rsidR="007B37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427942" w14:textId="77777777" w:rsidR="00D45BDE" w:rsidRDefault="00D45BDE" w:rsidP="000337E8">
      <w:r>
        <w:separator/>
      </w:r>
    </w:p>
  </w:endnote>
  <w:endnote w:type="continuationSeparator" w:id="0">
    <w:p w14:paraId="20819EEE" w14:textId="77777777" w:rsidR="00D45BDE" w:rsidRDefault="00D45BDE" w:rsidP="00033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8D1E09" w14:textId="77777777" w:rsidR="00D45BDE" w:rsidRDefault="00D45BDE" w:rsidP="000337E8">
      <w:r>
        <w:separator/>
      </w:r>
    </w:p>
  </w:footnote>
  <w:footnote w:type="continuationSeparator" w:id="0">
    <w:p w14:paraId="04FDAD06" w14:textId="77777777" w:rsidR="00D45BDE" w:rsidRDefault="00D45BDE" w:rsidP="00033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2B"/>
    <w:rsid w:val="000337E8"/>
    <w:rsid w:val="007B372B"/>
    <w:rsid w:val="00D45BDE"/>
    <w:rsid w:val="03285588"/>
    <w:rsid w:val="0F3757E8"/>
    <w:rsid w:val="147E484F"/>
    <w:rsid w:val="18CB3D09"/>
    <w:rsid w:val="1DC66FD0"/>
    <w:rsid w:val="228B18C4"/>
    <w:rsid w:val="2B3109E2"/>
    <w:rsid w:val="35332C64"/>
    <w:rsid w:val="387F7AD9"/>
    <w:rsid w:val="396F68FA"/>
    <w:rsid w:val="44CB7EDB"/>
    <w:rsid w:val="48EB1D78"/>
    <w:rsid w:val="579F6FF5"/>
    <w:rsid w:val="64916FB3"/>
    <w:rsid w:val="6A285279"/>
    <w:rsid w:val="6BB2735F"/>
    <w:rsid w:val="729A3E6B"/>
    <w:rsid w:val="73A72AEF"/>
    <w:rsid w:val="776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719DE2C-97BE-4959-8C79-F7ECD99C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337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337E8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0337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337E8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zhenz</dc:creator>
  <cp:lastModifiedBy>江晓燕</cp:lastModifiedBy>
  <cp:revision>2</cp:revision>
  <dcterms:created xsi:type="dcterms:W3CDTF">2026-05-26T03:17:00Z</dcterms:created>
  <dcterms:modified xsi:type="dcterms:W3CDTF">2026-05-26T03:17:00Z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eyJoZGlkIjoiMzEwNTM5NzYwMDRjMzkwZTVkZjY2ODkwMGIxNGU0OTUiLCJ1c2VySWQiOiI4MjY0ODA1NzEifQ==</vt:lpwstr>
  </property>
  <property fmtid="{D5CDD505-2E9C-101B-9397-08002B2CF9AE}" pid="4" name="ICV">
    <vt:lpwstr>8EDD3EEC48424AD0BD4AA5EBFDA023A1_12</vt:lpwstr>
  </property>
</Properties>
</file>