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4FC5427" w14:textId="77777777" w:rsidR="006B289D" w:rsidRDefault="006176CA">
      <w:pPr>
        <w:jc w:val="center"/>
        <w:rPr>
          <w:rFonts w:ascii="Times New Roman" w:hAnsi="Times New Roman" w:cs="Times New Roman"/>
          <w:b/>
          <w:bCs/>
          <w:color w:val="2D53A0" w:themeColor="accent1" w:themeShade="BF"/>
          <w:sz w:val="24"/>
        </w:rPr>
      </w:pPr>
      <w:r>
        <w:rPr>
          <w:rFonts w:ascii="Times New Roman" w:hAnsi="Times New Roman" w:cs="Times New Roman"/>
          <w:b/>
          <w:bCs/>
          <w:color w:val="2D53A0" w:themeColor="accent1" w:themeShade="BF"/>
          <w:sz w:val="24"/>
        </w:rPr>
        <w:t>How to Introduce Yourself in A Job Interview</w:t>
      </w:r>
    </w:p>
    <w:p w14:paraId="43EF41C9" w14:textId="77777777" w:rsidR="009D17DA" w:rsidRDefault="009D17DA">
      <w:pPr>
        <w:rPr>
          <w:rFonts w:ascii="Times New Roman" w:hAnsi="Times New Roman" w:cs="Times New Roman"/>
          <w:i/>
          <w:iCs/>
          <w:sz w:val="20"/>
          <w:szCs w:val="20"/>
        </w:rPr>
      </w:pPr>
    </w:p>
    <w:p w14:paraId="09BFB574" w14:textId="5C124509" w:rsidR="006B289D" w:rsidRDefault="006176CA">
      <w:pPr>
        <w:rPr>
          <w:rFonts w:ascii="Times New Roman" w:eastAsia="宋体" w:hAnsi="Times New Roman" w:cs="Times New Roman"/>
          <w:szCs w:val="21"/>
        </w:rPr>
      </w:pPr>
      <w:r>
        <w:rPr>
          <w:rFonts w:ascii="Times New Roman" w:eastAsia="宋体" w:hAnsi="Times New Roman" w:cs="Times New Roman"/>
          <w:szCs w:val="21"/>
        </w:rPr>
        <w:t>Keys:</w:t>
      </w:r>
    </w:p>
    <w:p w14:paraId="44B99182" w14:textId="77777777" w:rsidR="006B289D" w:rsidRDefault="006176CA">
      <w:pPr>
        <w:widowControl/>
        <w:spacing w:line="180" w:lineRule="atLeast"/>
        <w:jc w:val="left"/>
        <w:rPr>
          <w:rFonts w:ascii="Times New Roman" w:eastAsia="宋体" w:hAnsi="Times New Roman" w:cs="Times New Roman"/>
          <w:b/>
          <w:bCs/>
          <w:szCs w:val="21"/>
        </w:rPr>
      </w:pPr>
      <w:r>
        <w:rPr>
          <w:rFonts w:ascii="Times New Roman" w:eastAsia="宋体" w:hAnsi="Times New Roman" w:cs="Times New Roman"/>
          <w:b/>
          <w:bCs/>
          <w:szCs w:val="21"/>
        </w:rPr>
        <w:t xml:space="preserve">Part I </w:t>
      </w:r>
    </w:p>
    <w:p w14:paraId="6C05F99D" w14:textId="77777777" w:rsidR="006B289D" w:rsidRDefault="006176CA">
      <w:pPr>
        <w:widowControl/>
        <w:spacing w:line="180" w:lineRule="atLeast"/>
        <w:jc w:val="left"/>
        <w:rPr>
          <w:rFonts w:ascii="Times New Roman" w:hAnsi="Times New Roman" w:cs="Times New Roman"/>
          <w:color w:val="000000"/>
          <w:szCs w:val="21"/>
        </w:rPr>
      </w:pPr>
      <w:r>
        <w:rPr>
          <w:rFonts w:ascii="Times New Roman" w:eastAsia="宋体" w:hAnsi="Times New Roman" w:cs="Times New Roman" w:hint="eastAsia"/>
          <w:szCs w:val="21"/>
        </w:rPr>
        <w:t xml:space="preserve">1. </w:t>
      </w:r>
      <w:r>
        <w:rPr>
          <w:rFonts w:ascii="Times New Roman" w:hAnsi="Times New Roman" w:cs="Times New Roman"/>
          <w:color w:val="000000"/>
          <w:szCs w:val="21"/>
        </w:rPr>
        <w:t>candidate</w:t>
      </w:r>
      <w:r>
        <w:rPr>
          <w:rFonts w:ascii="Times New Roman" w:hAnsi="Times New Roman" w:cs="Times New Roman" w:hint="eastAsia"/>
          <w:color w:val="000000"/>
          <w:szCs w:val="21"/>
        </w:rPr>
        <w:tab/>
        <w:t xml:space="preserve">2. </w:t>
      </w:r>
      <w:r>
        <w:rPr>
          <w:rFonts w:ascii="Times New Roman" w:hAnsi="Times New Roman" w:cs="Times New Roman"/>
          <w:color w:val="000000"/>
          <w:szCs w:val="21"/>
        </w:rPr>
        <w:t>professionalism</w:t>
      </w:r>
      <w:r>
        <w:rPr>
          <w:rFonts w:ascii="Times New Roman" w:hAnsi="Times New Roman" w:cs="Times New Roman" w:hint="eastAsia"/>
          <w:color w:val="000000"/>
          <w:szCs w:val="21"/>
        </w:rPr>
        <w:tab/>
        <w:t xml:space="preserve">3. </w:t>
      </w:r>
      <w:r>
        <w:rPr>
          <w:rFonts w:ascii="Times New Roman" w:hAnsi="Times New Roman" w:cs="Times New Roman"/>
          <w:color w:val="000000"/>
          <w:szCs w:val="21"/>
        </w:rPr>
        <w:t>demonstrate</w:t>
      </w:r>
      <w:r>
        <w:rPr>
          <w:rFonts w:ascii="Times New Roman" w:hAnsi="Times New Roman" w:cs="Times New Roman" w:hint="eastAsia"/>
          <w:color w:val="000000"/>
          <w:szCs w:val="21"/>
        </w:rPr>
        <w:tab/>
      </w:r>
      <w:r>
        <w:rPr>
          <w:rFonts w:ascii="Times New Roman" w:hAnsi="Times New Roman" w:cs="Times New Roman" w:hint="eastAsia"/>
          <w:color w:val="000000"/>
          <w:szCs w:val="21"/>
        </w:rPr>
        <w:tab/>
        <w:t xml:space="preserve">4. </w:t>
      </w:r>
      <w:r>
        <w:rPr>
          <w:rFonts w:ascii="Times New Roman" w:hAnsi="Times New Roman" w:cs="Times New Roman"/>
          <w:color w:val="000000"/>
          <w:szCs w:val="21"/>
        </w:rPr>
        <w:t>suitability</w:t>
      </w:r>
      <w:r>
        <w:rPr>
          <w:rFonts w:ascii="Times New Roman" w:hAnsi="Times New Roman" w:cs="Times New Roman" w:hint="eastAsia"/>
          <w:color w:val="000000"/>
          <w:szCs w:val="21"/>
        </w:rPr>
        <w:tab/>
        <w:t xml:space="preserve">5. </w:t>
      </w:r>
      <w:r>
        <w:rPr>
          <w:rFonts w:ascii="Times New Roman" w:hAnsi="Times New Roman" w:cs="Times New Roman"/>
          <w:color w:val="000000"/>
          <w:szCs w:val="21"/>
        </w:rPr>
        <w:t>enthusiasm</w:t>
      </w:r>
    </w:p>
    <w:p w14:paraId="412E3510" w14:textId="77777777" w:rsidR="006B289D" w:rsidRDefault="006B289D">
      <w:pPr>
        <w:widowControl/>
        <w:spacing w:line="180" w:lineRule="atLeast"/>
        <w:jc w:val="left"/>
        <w:rPr>
          <w:rFonts w:ascii="Times New Roman" w:hAnsi="Times New Roman" w:cs="Times New Roman"/>
          <w:color w:val="000000"/>
          <w:szCs w:val="21"/>
        </w:rPr>
      </w:pPr>
    </w:p>
    <w:p w14:paraId="5805581F" w14:textId="77777777" w:rsidR="006B289D" w:rsidRDefault="006176CA">
      <w:pPr>
        <w:widowControl/>
        <w:spacing w:line="180" w:lineRule="atLeast"/>
        <w:jc w:val="left"/>
        <w:rPr>
          <w:rFonts w:ascii="Times New Roman" w:eastAsia="宋体" w:hAnsi="Times New Roman" w:cs="Times New Roman"/>
          <w:b/>
          <w:bCs/>
          <w:szCs w:val="21"/>
        </w:rPr>
      </w:pPr>
      <w:r>
        <w:rPr>
          <w:rFonts w:ascii="Times New Roman" w:hAnsi="Times New Roman" w:cs="Times New Roman"/>
          <w:b/>
          <w:bCs/>
          <w:color w:val="000000"/>
          <w:szCs w:val="21"/>
        </w:rPr>
        <w:t xml:space="preserve">Part II </w:t>
      </w:r>
      <w:r>
        <w:rPr>
          <w:rFonts w:ascii="Times New Roman" w:eastAsia="宋体" w:hAnsi="Times New Roman" w:cs="Times New Roman"/>
          <w:b/>
          <w:bCs/>
          <w:szCs w:val="21"/>
        </w:rPr>
        <w:t xml:space="preserve"> </w:t>
      </w:r>
    </w:p>
    <w:p w14:paraId="0F8BBDE7" w14:textId="77777777" w:rsidR="006B289D" w:rsidRDefault="006176CA">
      <w:pPr>
        <w:widowControl/>
        <w:spacing w:line="180" w:lineRule="atLeast"/>
        <w:jc w:val="left"/>
        <w:rPr>
          <w:rFonts w:ascii="Times New Roman" w:hAnsi="Times New Roman" w:cs="Times New Roman"/>
          <w:color w:val="000000"/>
          <w:szCs w:val="21"/>
        </w:rPr>
      </w:pPr>
      <w:r>
        <w:rPr>
          <w:rFonts w:ascii="Times New Roman" w:eastAsia="宋体" w:hAnsi="Times New Roman" w:cs="Times New Roman"/>
          <w:szCs w:val="21"/>
        </w:rPr>
        <w:t xml:space="preserve">1. </w:t>
      </w:r>
      <w:r>
        <w:rPr>
          <w:rFonts w:ascii="Times New Roman" w:hAnsi="Times New Roman" w:cs="Times New Roman"/>
          <w:color w:val="000000"/>
          <w:szCs w:val="21"/>
        </w:rPr>
        <w:t>B. preparation</w:t>
      </w:r>
      <w:r>
        <w:rPr>
          <w:rFonts w:ascii="Times New Roman" w:hAnsi="Times New Roman" w:cs="Times New Roman"/>
          <w:color w:val="000000"/>
          <w:szCs w:val="21"/>
        </w:rPr>
        <w:tab/>
        <w:t xml:space="preserve">2. A. opinion </w:t>
      </w:r>
      <w:r>
        <w:rPr>
          <w:rFonts w:ascii="Times New Roman" w:hAnsi="Times New Roman" w:cs="Times New Roman"/>
          <w:color w:val="000000"/>
          <w:szCs w:val="21"/>
        </w:rPr>
        <w:tab/>
        <w:t xml:space="preserve">3. B. judgment </w:t>
      </w:r>
      <w:r>
        <w:rPr>
          <w:rFonts w:ascii="Times New Roman" w:hAnsi="Times New Roman" w:cs="Times New Roman"/>
          <w:color w:val="000000"/>
          <w:szCs w:val="21"/>
        </w:rPr>
        <w:tab/>
        <w:t xml:space="preserve">4. D. trustworthiness </w:t>
      </w:r>
      <w:r>
        <w:rPr>
          <w:rFonts w:ascii="Times New Roman" w:hAnsi="Times New Roman" w:cs="Times New Roman"/>
          <w:color w:val="000000"/>
          <w:szCs w:val="21"/>
        </w:rPr>
        <w:tab/>
        <w:t>5. c. connection</w:t>
      </w:r>
    </w:p>
    <w:p w14:paraId="6C2AA2C8" w14:textId="77777777" w:rsidR="006B289D" w:rsidRDefault="006B289D">
      <w:pPr>
        <w:widowControl/>
        <w:spacing w:line="180" w:lineRule="atLeast"/>
        <w:jc w:val="left"/>
        <w:rPr>
          <w:rFonts w:ascii="Times New Roman" w:hAnsi="Times New Roman" w:cs="Times New Roman"/>
          <w:color w:val="000000"/>
          <w:szCs w:val="21"/>
        </w:rPr>
      </w:pPr>
    </w:p>
    <w:p w14:paraId="550A21D5" w14:textId="77777777" w:rsidR="006B289D" w:rsidRDefault="006176CA">
      <w:pPr>
        <w:widowControl/>
        <w:spacing w:line="180" w:lineRule="atLeast"/>
        <w:jc w:val="left"/>
        <w:rPr>
          <w:rFonts w:ascii="Times New Roman" w:hAnsi="Times New Roman" w:cs="Times New Roman"/>
          <w:b/>
          <w:bCs/>
          <w:color w:val="000000"/>
          <w:szCs w:val="21"/>
        </w:rPr>
      </w:pPr>
      <w:r>
        <w:rPr>
          <w:rFonts w:ascii="Times New Roman" w:hAnsi="Times New Roman" w:cs="Times New Roman"/>
          <w:b/>
          <w:bCs/>
          <w:color w:val="000000"/>
          <w:szCs w:val="21"/>
        </w:rPr>
        <w:t xml:space="preserve">Part III </w:t>
      </w:r>
    </w:p>
    <w:p w14:paraId="36454004" w14:textId="77777777" w:rsidR="006B289D" w:rsidRDefault="006176CA">
      <w:pPr>
        <w:widowControl/>
        <w:spacing w:line="180" w:lineRule="atLeast"/>
        <w:jc w:val="left"/>
        <w:rPr>
          <w:rFonts w:ascii="Times New Roman" w:eastAsia="宋体" w:hAnsi="Times New Roman" w:cs="Times New Roman"/>
          <w:b/>
          <w:bCs/>
          <w:szCs w:val="21"/>
        </w:rPr>
      </w:pPr>
      <w:r>
        <w:rPr>
          <w:rFonts w:ascii="Times New Roman" w:eastAsia="宋体" w:hAnsi="Times New Roman" w:cs="Times New Roman" w:hint="eastAsia"/>
          <w:b/>
          <w:bCs/>
          <w:szCs w:val="21"/>
        </w:rPr>
        <w:t>Sample translation:</w:t>
      </w:r>
    </w:p>
    <w:p w14:paraId="4B57E4AC" w14:textId="77777777" w:rsidR="006B289D" w:rsidRDefault="006176CA">
      <w:pPr>
        <w:widowControl/>
        <w:spacing w:line="180" w:lineRule="atLeast"/>
        <w:jc w:val="left"/>
        <w:rPr>
          <w:rFonts w:ascii="Times New Roman" w:eastAsia="宋体" w:hAnsi="Times New Roman" w:cs="Times New Roman"/>
          <w:szCs w:val="21"/>
        </w:rPr>
      </w:pPr>
      <w:r>
        <w:rPr>
          <w:rFonts w:ascii="Times New Roman" w:eastAsia="宋体" w:hAnsi="Times New Roman" w:cs="Times New Roman"/>
          <w:szCs w:val="21"/>
        </w:rPr>
        <w:t xml:space="preserve">In a job interview, freshers should demonstrate not only their theoretical knowledge and </w:t>
      </w:r>
      <w:r>
        <w:rPr>
          <w:rFonts w:ascii="Times New Roman" w:eastAsia="宋体" w:hAnsi="Times New Roman" w:cs="Times New Roman"/>
          <w:szCs w:val="21"/>
          <w:u w:val="single"/>
        </w:rPr>
        <w:t>internship</w:t>
      </w:r>
      <w:r>
        <w:rPr>
          <w:rFonts w:ascii="Times New Roman" w:eastAsia="宋体" w:hAnsi="Times New Roman" w:cs="Times New Roman"/>
          <w:szCs w:val="21"/>
        </w:rPr>
        <w:t xml:space="preserve"> experience but also their learning ability and </w:t>
      </w:r>
      <w:r>
        <w:rPr>
          <w:rFonts w:ascii="Times New Roman" w:eastAsia="宋体" w:hAnsi="Times New Roman" w:cs="Times New Roman"/>
          <w:szCs w:val="21"/>
          <w:u w:val="single"/>
        </w:rPr>
        <w:t>adaptability</w:t>
      </w:r>
      <w:r>
        <w:rPr>
          <w:rFonts w:ascii="Times New Roman" w:eastAsia="宋体" w:hAnsi="Times New Roman" w:cs="Times New Roman"/>
          <w:szCs w:val="21"/>
        </w:rPr>
        <w:t xml:space="preserve">. Clear professional </w:t>
      </w:r>
      <w:r>
        <w:rPr>
          <w:rFonts w:ascii="Times New Roman" w:eastAsia="宋体" w:hAnsi="Times New Roman" w:cs="Times New Roman"/>
          <w:szCs w:val="21"/>
          <w:u w:val="single"/>
        </w:rPr>
        <w:t>aspirations</w:t>
      </w:r>
      <w:r>
        <w:rPr>
          <w:rFonts w:ascii="Times New Roman" w:eastAsia="宋体" w:hAnsi="Times New Roman" w:cs="Times New Roman"/>
          <w:szCs w:val="21"/>
        </w:rPr>
        <w:t xml:space="preserve">, strong </w:t>
      </w:r>
      <w:r>
        <w:rPr>
          <w:rFonts w:ascii="Times New Roman" w:eastAsia="宋体" w:hAnsi="Times New Roman" w:cs="Times New Roman"/>
          <w:szCs w:val="21"/>
          <w:u w:val="single"/>
        </w:rPr>
        <w:t>alignment</w:t>
      </w:r>
      <w:r>
        <w:rPr>
          <w:rFonts w:ascii="Times New Roman" w:eastAsia="宋体" w:hAnsi="Times New Roman" w:cs="Times New Roman"/>
          <w:szCs w:val="21"/>
        </w:rPr>
        <w:t xml:space="preserve"> with the company’s goals, and solid </w:t>
      </w:r>
      <w:r>
        <w:rPr>
          <w:rFonts w:ascii="Times New Roman" w:eastAsia="宋体" w:hAnsi="Times New Roman" w:cs="Times New Roman"/>
          <w:szCs w:val="21"/>
          <w:u w:val="single"/>
        </w:rPr>
        <w:t>expertise</w:t>
      </w:r>
      <w:r>
        <w:rPr>
          <w:rFonts w:ascii="Times New Roman" w:eastAsia="宋体" w:hAnsi="Times New Roman" w:cs="Times New Roman"/>
          <w:szCs w:val="21"/>
        </w:rPr>
        <w:t xml:space="preserve"> will all make your performance more noteworthy and help you gain recognition from interviewers.</w:t>
      </w:r>
    </w:p>
    <w:p w14:paraId="4C760112" w14:textId="77777777" w:rsidR="006B289D" w:rsidRDefault="006B289D">
      <w:pPr>
        <w:widowControl/>
        <w:spacing w:line="180" w:lineRule="atLeast"/>
        <w:jc w:val="left"/>
        <w:rPr>
          <w:rFonts w:ascii="Times New Roman" w:eastAsia="宋体" w:hAnsi="Times New Roman" w:cs="Times New Roman"/>
          <w:b/>
          <w:bCs/>
          <w:szCs w:val="21"/>
        </w:rPr>
      </w:pPr>
    </w:p>
    <w:p w14:paraId="7309B57D" w14:textId="77777777" w:rsidR="006B289D" w:rsidRDefault="006176CA">
      <w:pPr>
        <w:widowControl/>
        <w:spacing w:line="180" w:lineRule="atLeast"/>
        <w:jc w:val="left"/>
        <w:rPr>
          <w:rFonts w:ascii="Times New Roman" w:eastAsia="宋体" w:hAnsi="Times New Roman" w:cs="Times New Roman"/>
          <w:b/>
          <w:bCs/>
          <w:szCs w:val="21"/>
        </w:rPr>
      </w:pPr>
      <w:r>
        <w:rPr>
          <w:rFonts w:ascii="Times New Roman" w:eastAsia="宋体" w:hAnsi="Times New Roman" w:cs="Times New Roman" w:hint="eastAsia"/>
          <w:b/>
          <w:bCs/>
          <w:szCs w:val="21"/>
        </w:rPr>
        <w:t>Part IV</w:t>
      </w:r>
    </w:p>
    <w:p w14:paraId="15EEBD06" w14:textId="77777777" w:rsidR="006B289D" w:rsidRDefault="006176CA">
      <w:pPr>
        <w:widowControl/>
        <w:spacing w:line="180" w:lineRule="atLeast"/>
        <w:jc w:val="left"/>
        <w:rPr>
          <w:rFonts w:ascii="Times New Roman" w:eastAsia="宋体" w:hAnsi="Times New Roman" w:cs="Times New Roman"/>
          <w:b/>
          <w:bCs/>
          <w:szCs w:val="21"/>
        </w:rPr>
      </w:pPr>
      <w:r>
        <w:rPr>
          <w:rFonts w:ascii="Times New Roman" w:eastAsia="宋体" w:hAnsi="Times New Roman" w:cs="Times New Roman" w:hint="eastAsia"/>
          <w:b/>
          <w:bCs/>
          <w:szCs w:val="21"/>
        </w:rPr>
        <w:t>Sample answers (PEEL structure, 1 minute)</w:t>
      </w:r>
    </w:p>
    <w:p w14:paraId="514700C3" w14:textId="77777777" w:rsidR="006B289D" w:rsidRDefault="006176CA">
      <w:pPr>
        <w:widowControl/>
        <w:spacing w:line="180" w:lineRule="atLeast"/>
        <w:rPr>
          <w:rFonts w:ascii="Times New Roman" w:eastAsia="宋体" w:hAnsi="Times New Roman" w:cs="Times New Roman"/>
          <w:szCs w:val="21"/>
        </w:rPr>
      </w:pPr>
      <w:r>
        <w:rPr>
          <w:rFonts w:ascii="Times New Roman" w:eastAsia="宋体" w:hAnsi="Times New Roman" w:cs="Times New Roman"/>
          <w:szCs w:val="21"/>
        </w:rPr>
        <w:t>1. Practicing instead of memorizing helps interviewees sound natural and confident. Memorized introductions often feel mechanical and rigid, and if a person forgets one part, they may easily become nervous and lose their focus. In real interviews, interviewers may ask unexpected questions, so only flexible preparation works well. By practicing the main structure and key points, candidates can express themselves clearly and respond smoothly without sounding unreal. Therefore, practicing makes the introduction authentic and confident, while memorizing only creates unnatural performance.</w:t>
      </w:r>
    </w:p>
    <w:p w14:paraId="27C3223C" w14:textId="77777777" w:rsidR="006B289D" w:rsidRDefault="006176CA">
      <w:pPr>
        <w:widowControl/>
        <w:spacing w:line="180" w:lineRule="atLeast"/>
        <w:rPr>
          <w:rFonts w:ascii="Times New Roman" w:eastAsia="宋体" w:hAnsi="Times New Roman" w:cs="Times New Roman"/>
          <w:szCs w:val="21"/>
        </w:rPr>
      </w:pPr>
      <w:r>
        <w:rPr>
          <w:rFonts w:ascii="Times New Roman" w:eastAsia="宋体" w:hAnsi="Times New Roman" w:cs="Times New Roman"/>
          <w:szCs w:val="21"/>
        </w:rPr>
        <w:t>2. I believe being tailored is the most important quality in a successful self-introduction. A tailored introduction shows that the candidate has researched the company and understood the job requirements clearly. It helps the interviewer see how the candidate’s skills and experience match the role. For example, linking personal strengths to the company’s goals makes the introduction meaningful and impressive. In short, being tailored proves the candidate’s suitability and increases the chance of leaving a positive impression.</w:t>
      </w:r>
    </w:p>
    <w:p w14:paraId="562054E1" w14:textId="77777777" w:rsidR="006B289D" w:rsidRDefault="006176CA">
      <w:pPr>
        <w:widowControl/>
        <w:spacing w:line="180" w:lineRule="atLeast"/>
        <w:rPr>
          <w:rFonts w:ascii="Times New Roman" w:eastAsia="宋体" w:hAnsi="Times New Roman" w:cs="Times New Roman"/>
          <w:szCs w:val="21"/>
        </w:rPr>
      </w:pPr>
      <w:r>
        <w:rPr>
          <w:rFonts w:ascii="Times New Roman" w:eastAsia="宋体" w:hAnsi="Times New Roman" w:cs="Times New Roman"/>
          <w:szCs w:val="21"/>
        </w:rPr>
        <w:t>3. Genuine enthusiasm comes from specific examples and real experience rather than empty and repeated words. Vague expressions such as “I am very passionate” are not convincing and may sound unreal. Instead, candidates can talk about a meaningful project, a useful skill they have developed, or their real interest in the industry. Specific and honest content makes enthusiasm believable and attractive. In this way, the interviewer can truly feel the candidate’s passion and positive attitude.</w:t>
      </w:r>
    </w:p>
    <w:p w14:paraId="7504B4A9" w14:textId="77777777" w:rsidR="006B289D" w:rsidRDefault="006176CA">
      <w:pPr>
        <w:widowControl/>
        <w:spacing w:line="180" w:lineRule="atLeast"/>
        <w:rPr>
          <w:rFonts w:ascii="Times New Roman" w:eastAsia="宋体" w:hAnsi="Times New Roman" w:cs="Times New Roman"/>
          <w:szCs w:val="21"/>
        </w:rPr>
      </w:pPr>
      <w:r>
        <w:rPr>
          <w:rFonts w:ascii="Times New Roman" w:eastAsia="宋体" w:hAnsi="Times New Roman" w:cs="Times New Roman"/>
          <w:szCs w:val="21"/>
        </w:rPr>
        <w:t>4. A smooth transition at the end of a self-introduction is crucial because it keeps the interview natural and interactive. A sudden and awkward ending may make the conversation stop uncomfortably, while a good transition invites further questions and shows confidence. Useful sentences such as “I am happy to share more about my experience” help create a relaxed communication environment. This small but important step improves the whole interview flow and leaves interviewers with a good impression.</w:t>
      </w:r>
    </w:p>
    <w:p w14:paraId="707DF573" w14:textId="77777777" w:rsidR="006B289D" w:rsidRDefault="006176CA">
      <w:pPr>
        <w:widowControl/>
        <w:spacing w:line="180" w:lineRule="atLeast"/>
        <w:rPr>
          <w:rFonts w:ascii="Times New Roman" w:eastAsia="宋体" w:hAnsi="Times New Roman" w:cs="Times New Roman"/>
          <w:szCs w:val="21"/>
        </w:rPr>
      </w:pPr>
      <w:r>
        <w:rPr>
          <w:rFonts w:ascii="Times New Roman" w:eastAsia="宋体" w:hAnsi="Times New Roman" w:cs="Times New Roman"/>
          <w:szCs w:val="21"/>
        </w:rPr>
        <w:lastRenderedPageBreak/>
        <w:t>5. A strong self-introduction is useful in many important situations besides job interviews. For example, students need it when starting a new class, joining a group project, giving a presentation, or beginning an internship. A clear and polite introduction helps others understand the speaker quickly and build trust. It also shows confidence, professionalism, and good communication skills. Therefore, mastering self-introduction is not only helpful for job hunting but also an essential life skill for study and social communication.</w:t>
      </w:r>
    </w:p>
    <w:p w14:paraId="505192D3" w14:textId="4CBB9BDA" w:rsidR="006B289D" w:rsidRDefault="006B289D">
      <w:pPr>
        <w:rPr>
          <w:rFonts w:ascii="Times New Roman" w:eastAsia="宋体" w:hAnsi="Times New Roman" w:cs="Times New Roman"/>
          <w:szCs w:val="21"/>
          <w:highlight w:val="yellow"/>
        </w:rPr>
      </w:pPr>
    </w:p>
    <w:p w14:paraId="5456E03F" w14:textId="77777777" w:rsidR="009D17DA" w:rsidRPr="009D17DA" w:rsidRDefault="009D17DA">
      <w:pPr>
        <w:rPr>
          <w:rFonts w:ascii="Segoe UI Emoji" w:hAnsi="Segoe UI Emoji" w:cs="Segoe UI Emoji" w:hint="eastAsia"/>
          <w:szCs w:val="21"/>
        </w:rPr>
      </w:pPr>
      <w:bookmarkStart w:id="0" w:name="_GoBack"/>
      <w:bookmarkEnd w:id="0"/>
    </w:p>
    <w:sectPr w:rsidR="009D17DA" w:rsidRPr="009D17DA">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4FF9D1D2" w14:textId="77777777" w:rsidR="00AF2778" w:rsidRDefault="00AF2778" w:rsidP="00C10402">
      <w:r>
        <w:separator/>
      </w:r>
    </w:p>
  </w:endnote>
  <w:endnote w:type="continuationSeparator" w:id="0">
    <w:p w14:paraId="3B1100E6" w14:textId="77777777" w:rsidR="00AF2778" w:rsidRDefault="00AF2778" w:rsidP="00C1040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0002EFF" w:usb1="C000247B" w:usb2="00000009" w:usb3="00000000" w:csb0="000001FF" w:csb1="00000000"/>
  </w:font>
  <w:font w:name="Segoe UI Emoji">
    <w:panose1 w:val="020B0502040204020203"/>
    <w:charset w:val="00"/>
    <w:family w:val="swiss"/>
    <w:pitch w:val="variable"/>
    <w:sig w:usb0="00000003" w:usb1="02000000" w:usb2="00000000" w:usb3="00000000" w:csb0="00000001"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50F97F13" w14:textId="77777777" w:rsidR="00AF2778" w:rsidRDefault="00AF2778" w:rsidP="00C10402">
      <w:r>
        <w:separator/>
      </w:r>
    </w:p>
  </w:footnote>
  <w:footnote w:type="continuationSeparator" w:id="0">
    <w:p w14:paraId="4B94AFD5" w14:textId="77777777" w:rsidR="00AF2778" w:rsidRDefault="00AF2778" w:rsidP="00C10402">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10"/>
  <w:embedSystemFonts/>
  <w:bordersDoNotSurroundHeader/>
  <w:bordersDoNotSurroundFooter/>
  <w:proofState w:spelling="clean" w:grammar="clean"/>
  <w:defaultTabStop w:val="420"/>
  <w:drawingGridVerticalSpacing w:val="156"/>
  <w:noPunctuationKerning/>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B289D"/>
    <w:rsid w:val="00401D4C"/>
    <w:rsid w:val="006176CA"/>
    <w:rsid w:val="00653419"/>
    <w:rsid w:val="006B289D"/>
    <w:rsid w:val="006F555E"/>
    <w:rsid w:val="00742EDD"/>
    <w:rsid w:val="009D17DA"/>
    <w:rsid w:val="00AF2778"/>
    <w:rsid w:val="00C10402"/>
    <w:rsid w:val="032B5363"/>
    <w:rsid w:val="08076FE6"/>
    <w:rsid w:val="09C33F12"/>
    <w:rsid w:val="10BD442D"/>
    <w:rsid w:val="122443DF"/>
    <w:rsid w:val="16AB1E30"/>
    <w:rsid w:val="27D8088F"/>
    <w:rsid w:val="285A74F6"/>
    <w:rsid w:val="2F1B6677"/>
    <w:rsid w:val="2F3861AE"/>
    <w:rsid w:val="2FB3644D"/>
    <w:rsid w:val="31A73541"/>
    <w:rsid w:val="32F765A7"/>
    <w:rsid w:val="36DE51E0"/>
    <w:rsid w:val="40F005A0"/>
    <w:rsid w:val="41314E40"/>
    <w:rsid w:val="4D402ACE"/>
    <w:rsid w:val="4EA01039"/>
    <w:rsid w:val="536226E2"/>
    <w:rsid w:val="589E3520"/>
    <w:rsid w:val="5EB56C59"/>
    <w:rsid w:val="60F11A9E"/>
    <w:rsid w:val="61C43236"/>
    <w:rsid w:val="782A45D5"/>
    <w:rsid w:val="7E287906"/>
    <w:rsid w:val="7E9957F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6118CCA6"/>
  <w15:docId w15:val="{C03F1BB7-3F23-4F68-B6A5-E4CD356A6E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5">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qFormat="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a">
    <w:name w:val="Normal"/>
    <w:qFormat/>
    <w:pPr>
      <w:widowControl w:val="0"/>
      <w:jc w:val="both"/>
    </w:pPr>
    <w:rPr>
      <w:rFonts w:asciiTheme="minorHAnsi" w:eastAsiaTheme="minorEastAsia" w:hAnsiTheme="minorHAnsi" w:cstheme="minorBidi"/>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4">
    <w:name w:val="Strong"/>
    <w:basedOn w:val="a0"/>
    <w:qFormat/>
    <w:rPr>
      <w:b/>
    </w:rPr>
  </w:style>
  <w:style w:type="character" w:styleId="a5">
    <w:name w:val="Hyperlink"/>
    <w:basedOn w:val="a0"/>
    <w:rPr>
      <w:color w:val="0000FF"/>
      <w:u w:val="single"/>
    </w:rPr>
  </w:style>
  <w:style w:type="paragraph" w:styleId="a6">
    <w:name w:val="header"/>
    <w:basedOn w:val="a"/>
    <w:link w:val="a7"/>
    <w:rsid w:val="00C10402"/>
    <w:pPr>
      <w:pBdr>
        <w:bottom w:val="single" w:sz="6" w:space="1" w:color="auto"/>
      </w:pBdr>
      <w:tabs>
        <w:tab w:val="center" w:pos="4153"/>
        <w:tab w:val="right" w:pos="8306"/>
      </w:tabs>
      <w:snapToGrid w:val="0"/>
      <w:jc w:val="center"/>
    </w:pPr>
    <w:rPr>
      <w:sz w:val="18"/>
      <w:szCs w:val="18"/>
    </w:rPr>
  </w:style>
  <w:style w:type="character" w:customStyle="1" w:styleId="a7">
    <w:name w:val="页眉 字符"/>
    <w:basedOn w:val="a0"/>
    <w:link w:val="a6"/>
    <w:rsid w:val="00C10402"/>
    <w:rPr>
      <w:rFonts w:asciiTheme="minorHAnsi" w:eastAsiaTheme="minorEastAsia" w:hAnsiTheme="minorHAnsi" w:cstheme="minorBidi"/>
      <w:kern w:val="2"/>
      <w:sz w:val="18"/>
      <w:szCs w:val="18"/>
    </w:rPr>
  </w:style>
  <w:style w:type="paragraph" w:styleId="a8">
    <w:name w:val="footer"/>
    <w:basedOn w:val="a"/>
    <w:link w:val="a9"/>
    <w:rsid w:val="00C10402"/>
    <w:pPr>
      <w:tabs>
        <w:tab w:val="center" w:pos="4153"/>
        <w:tab w:val="right" w:pos="8306"/>
      </w:tabs>
      <w:snapToGrid w:val="0"/>
      <w:jc w:val="left"/>
    </w:pPr>
    <w:rPr>
      <w:sz w:val="18"/>
      <w:szCs w:val="18"/>
    </w:rPr>
  </w:style>
  <w:style w:type="character" w:customStyle="1" w:styleId="a9">
    <w:name w:val="页脚 字符"/>
    <w:basedOn w:val="a0"/>
    <w:link w:val="a8"/>
    <w:rsid w:val="00C10402"/>
    <w:rPr>
      <w:rFonts w:asciiTheme="minorHAnsi" w:eastAsiaTheme="minorEastAsia" w:hAnsiTheme="minorHAnsi" w:cstheme="minorBidi"/>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2</Pages>
  <Words>497</Words>
  <Characters>2836</Characters>
  <Application>Microsoft Office Word</Application>
  <DocSecurity>0</DocSecurity>
  <Lines>23</Lines>
  <Paragraphs>6</Paragraphs>
  <ScaleCrop>false</ScaleCrop>
  <Company/>
  <LinksUpToDate>false</LinksUpToDate>
  <CharactersWithSpaces>3327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zhenz</dc:creator>
  <cp:lastModifiedBy>江晓燕</cp:lastModifiedBy>
  <cp:revision>3</cp:revision>
  <dcterms:created xsi:type="dcterms:W3CDTF">2026-03-27T14:24:00Z</dcterms:created>
  <dcterms:modified xsi:type="dcterms:W3CDTF">2026-03-27T14:25:00Z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2052-12.1.0.24657</vt:lpwstr>
  </property>
  <property fmtid="{D5CDD505-2E9C-101B-9397-08002B2CF9AE}" pid="3" name="KSOTemplateDocerSaveRecord">
    <vt:lpwstr>eyJoZGlkIjoiMzEwNTM5NzYwMDRjMzkwZTVkZjY2ODkwMGIxNGU0OTUiLCJ1c2VySWQiOiI4MjY0ODA1NzEifQ==</vt:lpwstr>
  </property>
  <property fmtid="{D5CDD505-2E9C-101B-9397-08002B2CF9AE}" pid="4" name="ICV">
    <vt:lpwstr>4FE17902E007468EA8B4934E0E9AAD20_12</vt:lpwstr>
  </property>
</Properties>
</file>