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3E1AC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b/>
          <w:bCs/>
          <w:color w:val="000000"/>
          <w:sz w:val="21"/>
          <w:szCs w:val="21"/>
        </w:rPr>
      </w:pPr>
      <w:bookmarkStart w:id="0" w:name="_GoBack"/>
      <w:bookmarkEnd w:id="0"/>
      <w:r>
        <w:rPr>
          <w:rFonts w:ascii="Times New Roman" w:eastAsia="宋体" w:hAnsi="Times New Roman"/>
          <w:b/>
          <w:bCs/>
          <w:color w:val="000000"/>
          <w:sz w:val="21"/>
          <w:szCs w:val="21"/>
        </w:rPr>
        <w:t>Keys</w:t>
      </w:r>
    </w:p>
    <w:p w14:paraId="04B9A50D" w14:textId="77777777" w:rsidR="00CE3BC3" w:rsidRDefault="006521B3">
      <w:pPr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I Fill in the blanks using the most appropriate words from the vocabulary.</w:t>
      </w:r>
    </w:p>
    <w:p w14:paraId="6FF5BD3B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1. facilitate </w:t>
      </w:r>
    </w:p>
    <w:p w14:paraId="4E56233F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2. c</w:t>
      </w:r>
      <w:r>
        <w:rPr>
          <w:rFonts w:ascii="Times New Roman" w:eastAsia="宋体" w:hAnsi="Times New Roman"/>
          <w:color w:val="000000"/>
          <w:sz w:val="21"/>
          <w:szCs w:val="21"/>
        </w:rPr>
        <w:t>ontext</w:t>
      </w:r>
    </w:p>
    <w:p w14:paraId="178A80A2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3. </w:t>
      </w:r>
      <w:r>
        <w:rPr>
          <w:rFonts w:ascii="Times New Roman" w:eastAsia="宋体" w:hAnsi="Times New Roman"/>
          <w:color w:val="000000"/>
          <w:sz w:val="21"/>
          <w:szCs w:val="21"/>
        </w:rPr>
        <w:t>principle</w:t>
      </w:r>
    </w:p>
    <w:p w14:paraId="1E915D47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4. jargon </w:t>
      </w:r>
    </w:p>
    <w:p w14:paraId="2367F912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5. evaluate</w:t>
      </w:r>
    </w:p>
    <w:p w14:paraId="24160A34" w14:textId="77777777" w:rsidR="00CE3BC3" w:rsidRDefault="00CE3BC3">
      <w:pPr>
        <w:rPr>
          <w:rFonts w:ascii="Times New Roman" w:eastAsia="宋体" w:hAnsi="Times New Roman" w:cs="Times New Roman"/>
          <w:b/>
          <w:bCs/>
          <w:szCs w:val="21"/>
        </w:rPr>
      </w:pPr>
    </w:p>
    <w:p w14:paraId="74C5FE5D" w14:textId="77777777" w:rsidR="00CE3BC3" w:rsidRDefault="006521B3">
      <w:pPr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II Circle the most suitable choice to replace the underlined word.</w:t>
      </w:r>
    </w:p>
    <w:p w14:paraId="7499200E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1-5 </w:t>
      </w:r>
      <w:r>
        <w:rPr>
          <w:rFonts w:ascii="Times New Roman" w:eastAsia="宋体" w:hAnsi="Times New Roman"/>
          <w:color w:val="000000"/>
          <w:sz w:val="21"/>
          <w:szCs w:val="21"/>
        </w:rPr>
        <w:t>A</w:t>
      </w:r>
      <w:r>
        <w:rPr>
          <w:rFonts w:ascii="Times New Roman" w:eastAsia="宋体" w:hAnsi="Times New Roman"/>
          <w:color w:val="000000"/>
          <w:sz w:val="21"/>
          <w:szCs w:val="21"/>
        </w:rPr>
        <w:t>CBCA</w:t>
      </w:r>
    </w:p>
    <w:p w14:paraId="3489DB78" w14:textId="77777777" w:rsidR="00CE3BC3" w:rsidRDefault="00CE3BC3">
      <w:pPr>
        <w:rPr>
          <w:rFonts w:ascii="Times New Roman" w:eastAsia="宋体" w:hAnsi="Times New Roman" w:cs="Times New Roman"/>
          <w:b/>
          <w:bCs/>
          <w:szCs w:val="21"/>
        </w:rPr>
      </w:pPr>
    </w:p>
    <w:p w14:paraId="69624562" w14:textId="77777777" w:rsidR="00CE3BC3" w:rsidRDefault="006521B3">
      <w:pPr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III Translate the following sentences into English.</w:t>
      </w:r>
    </w:p>
    <w:p w14:paraId="0C756A74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1. In the field of education, structured communication helps teachers convey knowledge to st</w:t>
      </w:r>
      <w:r>
        <w:rPr>
          <w:rFonts w:ascii="Times New Roman" w:eastAsia="宋体" w:hAnsi="Times New Roman"/>
          <w:color w:val="000000"/>
          <w:sz w:val="21"/>
          <w:szCs w:val="21"/>
        </w:rPr>
        <w:t>udents more clearly and makes it easier for students to understand and memorize what they have learned.</w:t>
      </w:r>
    </w:p>
    <w:p w14:paraId="0990409D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2. To improve the efficiency of team collaboration, members should establish a clear communication mechanism and clarify their respective responsibiliti</w:t>
      </w:r>
      <w:r>
        <w:rPr>
          <w:rFonts w:ascii="Times New Roman" w:eastAsia="宋体" w:hAnsi="Times New Roman"/>
          <w:color w:val="000000"/>
          <w:sz w:val="21"/>
          <w:szCs w:val="21"/>
        </w:rPr>
        <w:t>es and task objectives.</w:t>
      </w:r>
    </w:p>
    <w:p w14:paraId="0831BFA0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3. When enterprises implement new management plans, they need to collect employees' opinions through feedback channels to evaluate the actual effect of the plans.</w:t>
      </w:r>
    </w:p>
    <w:p w14:paraId="051A93CE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4. Compared with spoken communication, written communication usually </w:t>
      </w:r>
      <w:r>
        <w:rPr>
          <w:rFonts w:ascii="Times New Roman" w:eastAsia="宋体" w:hAnsi="Times New Roman"/>
          <w:color w:val="000000"/>
          <w:sz w:val="21"/>
          <w:szCs w:val="21"/>
        </w:rPr>
        <w:t>pays more attention to grammatical accuracy and content logic, as it needs to be stored for a long time and used for future reference.</w:t>
      </w:r>
    </w:p>
    <w:p w14:paraId="268EA9B2" w14:textId="77777777" w:rsidR="00CE3BC3" w:rsidRDefault="006521B3">
      <w:pPr>
        <w:pStyle w:val="a3"/>
        <w:widowControl/>
        <w:spacing w:beforeAutospacing="0" w:afterAutospacing="0"/>
        <w:jc w:val="both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5. In the healthcare industry, standardized terminology and coding systems can improve the accuracy of patient informatio</w:t>
      </w:r>
      <w:r>
        <w:rPr>
          <w:rFonts w:ascii="Times New Roman" w:eastAsia="宋体" w:hAnsi="Times New Roman"/>
          <w:color w:val="000000"/>
          <w:sz w:val="21"/>
          <w:szCs w:val="21"/>
        </w:rPr>
        <w:t>n records, thereby providing better medical services for patients.</w:t>
      </w:r>
    </w:p>
    <w:p w14:paraId="1C7CF67C" w14:textId="77777777" w:rsidR="00CE3BC3" w:rsidRDefault="00CE3BC3">
      <w:pPr>
        <w:rPr>
          <w:rFonts w:ascii="Times New Roman" w:hAnsi="Times New Roman" w:cs="Times New Roman"/>
          <w:szCs w:val="21"/>
        </w:rPr>
      </w:pPr>
    </w:p>
    <w:sectPr w:rsidR="00CE3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50BE6" w14:textId="77777777" w:rsidR="006521B3" w:rsidRDefault="006521B3" w:rsidP="00EC782F">
      <w:r>
        <w:separator/>
      </w:r>
    </w:p>
  </w:endnote>
  <w:endnote w:type="continuationSeparator" w:id="0">
    <w:p w14:paraId="5F18A0C2" w14:textId="77777777" w:rsidR="006521B3" w:rsidRDefault="006521B3" w:rsidP="00EC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2B860A" w14:textId="77777777" w:rsidR="006521B3" w:rsidRDefault="006521B3" w:rsidP="00EC782F">
      <w:r>
        <w:separator/>
      </w:r>
    </w:p>
  </w:footnote>
  <w:footnote w:type="continuationSeparator" w:id="0">
    <w:p w14:paraId="0B3D29BD" w14:textId="77777777" w:rsidR="006521B3" w:rsidRDefault="006521B3" w:rsidP="00EC78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BC3"/>
    <w:rsid w:val="006521B3"/>
    <w:rsid w:val="00CE3BC3"/>
    <w:rsid w:val="00EC782F"/>
    <w:rsid w:val="0C816589"/>
    <w:rsid w:val="191C177D"/>
    <w:rsid w:val="20094C94"/>
    <w:rsid w:val="6E513AB4"/>
    <w:rsid w:val="7B99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E3E8B6A-23E7-47CD-A0B8-B57A777B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header"/>
    <w:basedOn w:val="a"/>
    <w:link w:val="a7"/>
    <w:rsid w:val="00EC78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C782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EC78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EC782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zhenz</dc:creator>
  <cp:lastModifiedBy>江晓燕</cp:lastModifiedBy>
  <cp:revision>2</cp:revision>
  <dcterms:created xsi:type="dcterms:W3CDTF">2025-04-08T06:40:00Z</dcterms:created>
  <dcterms:modified xsi:type="dcterms:W3CDTF">2025-10-26T13:58:00Z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eyJoZGlkIjoiMzEwNTM5NzYwMDRjMzkwZTVkZjY2ODkwMGIxNGU0OTUiLCJ1c2VySWQiOiI4MjY0ODA1NzEifQ==</vt:lpwstr>
  </property>
  <property fmtid="{D5CDD505-2E9C-101B-9397-08002B2CF9AE}" pid="4" name="ICV">
    <vt:lpwstr>1107787299334CEBAAEFC537A06CA50B_12</vt:lpwstr>
  </property>
</Properties>
</file>