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A1050" w14:textId="22A09BCC" w:rsidR="004E3C90" w:rsidRPr="004E3C90" w:rsidRDefault="004E3C90" w:rsidP="004E3C90">
      <w:pPr>
        <w:pStyle w:val="ds-markdown-paragraph"/>
        <w:shd w:val="clear" w:color="auto" w:fill="FFFFFF"/>
        <w:spacing w:before="240" w:beforeAutospacing="0" w:after="240" w:afterAutospacing="0"/>
        <w:rPr>
          <w:rFonts w:ascii="Times New Roman" w:hAnsi="Times New Roman" w:cs="Times New Roman"/>
          <w:color w:val="0F1115"/>
        </w:rPr>
      </w:pPr>
      <w:r w:rsidRPr="004E3C90">
        <w:rPr>
          <w:rStyle w:val="a7"/>
          <w:rFonts w:ascii="Times New Roman" w:hAnsi="Times New Roman" w:cs="Times New Roman"/>
          <w:color w:val="0F1115"/>
        </w:rPr>
        <w:t>Keys:</w:t>
      </w:r>
    </w:p>
    <w:p w14:paraId="72714511" w14:textId="1EF182E1" w:rsidR="004E3C90" w:rsidRDefault="004E3C90" w:rsidP="00AE3B99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4E3C90">
        <w:rPr>
          <w:rFonts w:ascii="Times New Roman" w:hAnsi="Times New Roman" w:cs="Times New Roman" w:hint="eastAsia"/>
          <w:b/>
          <w:bCs/>
        </w:rPr>
        <w:t>I</w:t>
      </w:r>
      <w:r w:rsidRPr="004E3C90">
        <w:rPr>
          <w:rFonts w:ascii="Times New Roman" w:hAnsi="Times New Roman" w:cs="Times New Roman"/>
          <w:b/>
          <w:bCs/>
        </w:rPr>
        <w:t xml:space="preserve"> Reading Comprehension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4E3C90">
        <w:rPr>
          <w:rFonts w:ascii="Times New Roman" w:hAnsi="Times New Roman" w:cs="Times New Roman"/>
        </w:rPr>
        <w:t xml:space="preserve">1. </w:t>
      </w:r>
      <w:r w:rsidRPr="004E3C90">
        <w:rPr>
          <w:rFonts w:ascii="Times New Roman" w:hAnsi="Times New Roman" w:cs="Times New Roman"/>
          <w:color w:val="0F1115"/>
        </w:rPr>
        <w:t xml:space="preserve">C </w:t>
      </w:r>
      <w:r>
        <w:rPr>
          <w:rFonts w:ascii="Times New Roman" w:hAnsi="Times New Roman" w:cs="Times New Roman"/>
          <w:color w:val="0F1115"/>
        </w:rPr>
        <w:t xml:space="preserve">  </w:t>
      </w:r>
      <w:r w:rsidRPr="004E3C90">
        <w:rPr>
          <w:rFonts w:ascii="Times New Roman" w:hAnsi="Times New Roman" w:cs="Times New Roman"/>
          <w:color w:val="0F1115"/>
        </w:rPr>
        <w:t xml:space="preserve">2. B </w:t>
      </w:r>
      <w:r>
        <w:rPr>
          <w:rFonts w:ascii="Times New Roman" w:hAnsi="Times New Roman" w:cs="Times New Roman"/>
          <w:color w:val="0F1115"/>
        </w:rPr>
        <w:t xml:space="preserve">  </w:t>
      </w:r>
      <w:r w:rsidRPr="004E3C90">
        <w:rPr>
          <w:rFonts w:ascii="Times New Roman" w:hAnsi="Times New Roman" w:cs="Times New Roman"/>
          <w:color w:val="0F1115"/>
        </w:rPr>
        <w:t xml:space="preserve">3. C </w:t>
      </w:r>
      <w:r>
        <w:rPr>
          <w:rFonts w:ascii="Times New Roman" w:hAnsi="Times New Roman" w:cs="Times New Roman"/>
          <w:color w:val="0F1115"/>
        </w:rPr>
        <w:t xml:space="preserve">  </w:t>
      </w:r>
      <w:r w:rsidRPr="004E3C90">
        <w:rPr>
          <w:rFonts w:ascii="Times New Roman" w:hAnsi="Times New Roman" w:cs="Times New Roman"/>
          <w:color w:val="0F1115"/>
        </w:rPr>
        <w:t>4. C</w:t>
      </w:r>
    </w:p>
    <w:p w14:paraId="3DE9D777" w14:textId="7E738FD0" w:rsidR="004E3C90" w:rsidRPr="004E3C90" w:rsidRDefault="004E3C90" w:rsidP="004E3C90">
      <w:pPr>
        <w:pStyle w:val="a8"/>
        <w:ind w:left="720" w:firstLineChars="0" w:firstLine="0"/>
        <w:rPr>
          <w:rFonts w:ascii="Times New Roman" w:hAnsi="Times New Roman" w:cs="Times New Roman"/>
          <w:b/>
          <w:bCs/>
          <w:sz w:val="24"/>
        </w:rPr>
      </w:pPr>
    </w:p>
    <w:p w14:paraId="792A3595" w14:textId="6A1A5FFC" w:rsidR="004E3C90" w:rsidRPr="00AE3B99" w:rsidRDefault="004E3C90" w:rsidP="00410681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AE3B99">
        <w:rPr>
          <w:rFonts w:ascii="Times New Roman" w:hAnsi="Times New Roman" w:cs="Times New Roman" w:hint="eastAsia"/>
          <w:b/>
          <w:bCs/>
          <w:sz w:val="24"/>
        </w:rPr>
        <w:t>II</w:t>
      </w:r>
      <w:r w:rsidRPr="00AE3B99">
        <w:rPr>
          <w:rFonts w:ascii="Times New Roman" w:hAnsi="Times New Roman" w:cs="Times New Roman"/>
          <w:b/>
          <w:bCs/>
          <w:sz w:val="24"/>
        </w:rPr>
        <w:t xml:space="preserve"> </w:t>
      </w:r>
      <w:r w:rsidR="00AE3B99" w:rsidRPr="00AE3B99">
        <w:rPr>
          <w:rFonts w:ascii="Times New Roman" w:hAnsi="Times New Roman" w:cs="Times New Roman"/>
          <w:b/>
          <w:bCs/>
          <w:sz w:val="24"/>
        </w:rPr>
        <w:t>Please fill in each blank with the most appropriate word or phrase</w:t>
      </w:r>
    </w:p>
    <w:p w14:paraId="15633980" w14:textId="77777777" w:rsidR="00AE3B99" w:rsidRPr="00AE3B99" w:rsidRDefault="00AE3B99" w:rsidP="00410681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 xml:space="preserve">signposts 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（导言为论证结构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指明方向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”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。）</w:t>
      </w:r>
    </w:p>
    <w:p w14:paraId="1AA1AA03" w14:textId="77777777" w:rsidR="00AE3B99" w:rsidRPr="00AE3B99" w:rsidRDefault="00AE3B99" w:rsidP="00410681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 xml:space="preserve">prescriptive 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（与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“adaptable”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相对，意为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死板的、规定性的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”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。）</w:t>
      </w:r>
    </w:p>
    <w:p w14:paraId="4703E5A5" w14:textId="77777777" w:rsidR="00AE3B99" w:rsidRPr="00AE3B99" w:rsidRDefault="00AE3B99" w:rsidP="00410681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 xml:space="preserve">end users 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（产品经理需要考虑的是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最终用户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”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。）</w:t>
      </w:r>
    </w:p>
    <w:p w14:paraId="7B8DB963" w14:textId="77777777" w:rsidR="00AE3B99" w:rsidRPr="00AE3B99" w:rsidRDefault="00AE3B99" w:rsidP="00410681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 xml:space="preserve">solid 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（结论不令人信服是因为缺乏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扎实的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”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数据基础。）</w:t>
      </w:r>
    </w:p>
    <w:p w14:paraId="070E11FD" w14:textId="77777777" w:rsidR="00AE3B99" w:rsidRPr="00AE3B99" w:rsidRDefault="00AE3B99" w:rsidP="00410681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 xml:space="preserve">overarching, harness 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（</w:t>
      </w:r>
      <w:proofErr w:type="gramStart"/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第一个空填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总体的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”</w:t>
      </w:r>
      <w:proofErr w:type="gramEnd"/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主题，</w:t>
      </w:r>
      <w:proofErr w:type="gramStart"/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第二个空填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利用</w:t>
      </w:r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”</w:t>
      </w:r>
      <w:proofErr w:type="gramEnd"/>
      <w:r w:rsidRPr="00AE3B99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技术。）</w:t>
      </w:r>
    </w:p>
    <w:p w14:paraId="21C4761B" w14:textId="77777777" w:rsidR="004E3C90" w:rsidRPr="00AE3B99" w:rsidRDefault="004E3C90" w:rsidP="004E3C90">
      <w:pPr>
        <w:pStyle w:val="a8"/>
        <w:ind w:left="720" w:firstLineChars="0" w:firstLine="0"/>
        <w:rPr>
          <w:rFonts w:ascii="Times New Roman" w:hAnsi="Times New Roman" w:cs="Times New Roman"/>
          <w:b/>
          <w:bCs/>
          <w:sz w:val="24"/>
        </w:rPr>
      </w:pPr>
    </w:p>
    <w:p w14:paraId="5F5AA33C" w14:textId="227C9DF5" w:rsidR="004E3C90" w:rsidRPr="00AE3B99" w:rsidRDefault="004E3C90" w:rsidP="00AE3B99">
      <w:pPr>
        <w:rPr>
          <w:rFonts w:ascii="Times New Roman" w:hAnsi="Times New Roman" w:cs="Times New Roman"/>
          <w:b/>
          <w:bCs/>
          <w:sz w:val="24"/>
        </w:rPr>
      </w:pPr>
      <w:r w:rsidRPr="00AE3B99">
        <w:rPr>
          <w:rFonts w:ascii="Times New Roman" w:hAnsi="Times New Roman" w:cs="Times New Roman" w:hint="eastAsia"/>
          <w:b/>
          <w:bCs/>
          <w:sz w:val="24"/>
        </w:rPr>
        <w:t>III</w:t>
      </w:r>
      <w:r w:rsidRPr="0012565E">
        <w:t xml:space="preserve"> </w:t>
      </w:r>
      <w:r w:rsidRPr="00AE3B99">
        <w:rPr>
          <w:rFonts w:ascii="Times New Roman" w:hAnsi="Times New Roman" w:cs="Times New Roman" w:hint="eastAsia"/>
          <w:b/>
          <w:bCs/>
          <w:sz w:val="24"/>
        </w:rPr>
        <w:t>Circle the most suitable choice to replace the underlined word.</w:t>
      </w:r>
    </w:p>
    <w:p w14:paraId="420FE38A" w14:textId="3FBB9F80" w:rsidR="00AE3B99" w:rsidRPr="00AE3B99" w:rsidRDefault="00AE3B99" w:rsidP="00AE3B99">
      <w:pPr>
        <w:pStyle w:val="a8"/>
        <w:widowControl/>
        <w:numPr>
          <w:ilvl w:val="0"/>
          <w:numId w:val="6"/>
        </w:numPr>
        <w:shd w:val="clear" w:color="auto" w:fill="FFFFFF"/>
        <w:spacing w:before="240" w:after="240"/>
        <w:ind w:firstLineChars="0"/>
        <w:jc w:val="left"/>
        <w:rPr>
          <w:rFonts w:ascii="Times New Roman" w:eastAsia="宋体" w:hAnsi="Times New Roman" w:cs="Times New Roman"/>
          <w:color w:val="0F1115"/>
          <w:kern w:val="0"/>
          <w:sz w:val="22"/>
        </w:rPr>
      </w:pPr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>B. put forward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br/>
        <w:t>* </w:t>
      </w:r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>解析：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 “</w:t>
      </w:r>
      <w:proofErr w:type="gramStart"/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proposed”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</w:t>
      </w:r>
      <w:proofErr w:type="gramEnd"/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提出）与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 “put forward” 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为直接同义替换。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A “crafted”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（精心制作）强调过程而非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提出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的动作；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C “incorporated”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（纳入）和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 D “backed up”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（支持）均与句意不符。</w:t>
      </w:r>
    </w:p>
    <w:p w14:paraId="76990F74" w14:textId="77777777" w:rsidR="00AE3B99" w:rsidRPr="00AE3B99" w:rsidRDefault="00AE3B99" w:rsidP="00AE3B99">
      <w:pPr>
        <w:widowControl/>
        <w:numPr>
          <w:ilvl w:val="0"/>
          <w:numId w:val="6"/>
        </w:numPr>
        <w:shd w:val="clear" w:color="auto" w:fill="FFFFFF"/>
        <w:spacing w:before="100" w:beforeAutospacing="1" w:after="120"/>
        <w:jc w:val="left"/>
        <w:rPr>
          <w:rFonts w:ascii="Times New Roman" w:eastAsia="宋体" w:hAnsi="Times New Roman" w:cs="Times New Roman"/>
          <w:color w:val="0F1115"/>
          <w:kern w:val="0"/>
          <w:sz w:val="22"/>
        </w:rPr>
      </w:pPr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 xml:space="preserve">B. </w:t>
      </w:r>
      <w:proofErr w:type="gramStart"/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>incorporate</w:t>
      </w:r>
      <w:proofErr w:type="gramEnd"/>
    </w:p>
    <w:p w14:paraId="68F2CBAD" w14:textId="77777777" w:rsidR="00AE3B99" w:rsidRPr="00AE3B99" w:rsidRDefault="00AE3B99" w:rsidP="00AE3B99">
      <w:pPr>
        <w:widowControl/>
        <w:numPr>
          <w:ilvl w:val="1"/>
          <w:numId w:val="6"/>
        </w:numPr>
        <w:shd w:val="clear" w:color="auto" w:fill="FFFFFF"/>
        <w:tabs>
          <w:tab w:val="clear" w:pos="1440"/>
          <w:tab w:val="num" w:pos="1134"/>
        </w:tabs>
        <w:spacing w:before="100" w:beforeAutospacing="1"/>
        <w:ind w:left="993" w:hanging="284"/>
        <w:jc w:val="left"/>
        <w:rPr>
          <w:rFonts w:ascii="Times New Roman" w:eastAsia="宋体" w:hAnsi="Times New Roman" w:cs="Times New Roman"/>
          <w:color w:val="0F1115"/>
          <w:kern w:val="0"/>
          <w:sz w:val="22"/>
        </w:rPr>
      </w:pPr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>解析：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 “include”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（包含）与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 “incorporate”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（纳入、包含）为最佳同义替换。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A “integrate”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（整合）强调融合为一体，程度比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包含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更深；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C “harness”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（利用）和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 D “splurge”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（挥洒）完全不符合句意。</w:t>
      </w:r>
    </w:p>
    <w:p w14:paraId="457C9379" w14:textId="77777777" w:rsidR="00AE3B99" w:rsidRPr="00AE3B99" w:rsidRDefault="00AE3B99" w:rsidP="00AE3B99">
      <w:pPr>
        <w:widowControl/>
        <w:numPr>
          <w:ilvl w:val="0"/>
          <w:numId w:val="6"/>
        </w:numPr>
        <w:shd w:val="clear" w:color="auto" w:fill="FFFFFF"/>
        <w:spacing w:before="100" w:beforeAutospacing="1" w:after="120"/>
        <w:jc w:val="left"/>
        <w:rPr>
          <w:rFonts w:ascii="Times New Roman" w:eastAsia="宋体" w:hAnsi="Times New Roman" w:cs="Times New Roman"/>
          <w:color w:val="0F1115"/>
          <w:kern w:val="0"/>
          <w:sz w:val="22"/>
        </w:rPr>
      </w:pPr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>B. round out</w:t>
      </w:r>
    </w:p>
    <w:p w14:paraId="57326AD0" w14:textId="77777777" w:rsidR="00AE3B99" w:rsidRPr="00AE3B99" w:rsidRDefault="00AE3B99" w:rsidP="00AE3B99">
      <w:pPr>
        <w:widowControl/>
        <w:numPr>
          <w:ilvl w:val="1"/>
          <w:numId w:val="6"/>
        </w:numPr>
        <w:shd w:val="clear" w:color="auto" w:fill="FFFFFF"/>
        <w:tabs>
          <w:tab w:val="clear" w:pos="1440"/>
          <w:tab w:val="num" w:pos="993"/>
        </w:tabs>
        <w:spacing w:before="100" w:beforeAutospacing="1"/>
        <w:ind w:left="993" w:hanging="284"/>
        <w:jc w:val="left"/>
        <w:rPr>
          <w:rFonts w:ascii="Times New Roman" w:eastAsia="宋体" w:hAnsi="Times New Roman" w:cs="Times New Roman"/>
          <w:color w:val="0F1115"/>
          <w:kern w:val="0"/>
          <w:sz w:val="22"/>
        </w:rPr>
      </w:pPr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>解析：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 “complete”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（完成）在此处指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使圆满、结束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，与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 “round out” 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意思高度一致。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A “drive home”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（阐明）强调让人理解；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C “switch up”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（改变）和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 D “weave into”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（融入）与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完成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的意思不符。</w:t>
      </w:r>
    </w:p>
    <w:p w14:paraId="44388FF2" w14:textId="77777777" w:rsidR="00AE3B99" w:rsidRPr="00AE3B99" w:rsidRDefault="00AE3B99" w:rsidP="00AE3B99">
      <w:pPr>
        <w:widowControl/>
        <w:numPr>
          <w:ilvl w:val="0"/>
          <w:numId w:val="6"/>
        </w:numPr>
        <w:shd w:val="clear" w:color="auto" w:fill="FFFFFF"/>
        <w:spacing w:before="100" w:beforeAutospacing="1" w:after="120"/>
        <w:jc w:val="left"/>
        <w:rPr>
          <w:rFonts w:ascii="Times New Roman" w:eastAsia="宋体" w:hAnsi="Times New Roman" w:cs="Times New Roman"/>
          <w:color w:val="0F1115"/>
          <w:kern w:val="0"/>
          <w:sz w:val="22"/>
        </w:rPr>
      </w:pPr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>B. nuts and bolts</w:t>
      </w:r>
    </w:p>
    <w:p w14:paraId="48F6FD59" w14:textId="77777777" w:rsidR="00AE3B99" w:rsidRPr="00AE3B99" w:rsidRDefault="00AE3B99" w:rsidP="00AE3B99">
      <w:pPr>
        <w:widowControl/>
        <w:numPr>
          <w:ilvl w:val="1"/>
          <w:numId w:val="6"/>
        </w:numPr>
        <w:shd w:val="clear" w:color="auto" w:fill="FFFFFF"/>
        <w:tabs>
          <w:tab w:val="clear" w:pos="1440"/>
          <w:tab w:val="num" w:pos="993"/>
        </w:tabs>
        <w:spacing w:before="100" w:beforeAutospacing="1"/>
        <w:ind w:left="993" w:hanging="284"/>
        <w:jc w:val="left"/>
        <w:rPr>
          <w:rFonts w:ascii="Times New Roman" w:eastAsia="宋体" w:hAnsi="Times New Roman" w:cs="Times New Roman"/>
          <w:color w:val="0F1115"/>
          <w:kern w:val="0"/>
          <w:sz w:val="22"/>
        </w:rPr>
      </w:pPr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>解析：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 “fundamental details”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（基本细节）与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 “nuts and bolts”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（基本要素、具体细节）为固定搭配的同义替换。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A “overarching goals”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（总体目标）意思相反；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C “end users”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（最终用户）和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 D “bottom-up approach”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（自下而上的方法）是无关干扰项。</w:t>
      </w:r>
    </w:p>
    <w:p w14:paraId="46620F48" w14:textId="77777777" w:rsidR="00AE3B99" w:rsidRPr="00AE3B99" w:rsidRDefault="00AE3B99" w:rsidP="00AE3B99">
      <w:pPr>
        <w:widowControl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00" w:beforeAutospacing="1" w:after="120"/>
        <w:jc w:val="left"/>
        <w:rPr>
          <w:rFonts w:ascii="Times New Roman" w:eastAsia="宋体" w:hAnsi="Times New Roman" w:cs="Times New Roman"/>
          <w:color w:val="0F1115"/>
          <w:kern w:val="0"/>
          <w:sz w:val="22"/>
        </w:rPr>
      </w:pPr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>B. weaves ... into</w:t>
      </w:r>
    </w:p>
    <w:p w14:paraId="3AF10FBA" w14:textId="77777777" w:rsidR="00AE3B99" w:rsidRPr="00AE3B99" w:rsidRDefault="00AE3B99" w:rsidP="00AE3B99">
      <w:pPr>
        <w:widowControl/>
        <w:numPr>
          <w:ilvl w:val="1"/>
          <w:numId w:val="6"/>
        </w:numPr>
        <w:shd w:val="clear" w:color="auto" w:fill="FFFFFF"/>
        <w:tabs>
          <w:tab w:val="num" w:pos="426"/>
        </w:tabs>
        <w:spacing w:before="100" w:beforeAutospacing="1"/>
        <w:ind w:left="851" w:hanging="284"/>
        <w:jc w:val="left"/>
        <w:rPr>
          <w:rFonts w:ascii="Times New Roman" w:eastAsia="宋体" w:hAnsi="Times New Roman" w:cs="Times New Roman"/>
          <w:color w:val="0F1115"/>
          <w:kern w:val="0"/>
          <w:sz w:val="22"/>
        </w:rPr>
      </w:pPr>
      <w:r w:rsidRPr="00AE3B99">
        <w:rPr>
          <w:rFonts w:ascii="Times New Roman" w:eastAsia="宋体" w:hAnsi="Times New Roman" w:cs="Times New Roman"/>
          <w:b/>
          <w:bCs/>
          <w:color w:val="0F1115"/>
          <w:kern w:val="0"/>
          <w:sz w:val="22"/>
        </w:rPr>
        <w:t>解析：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 “incorporates ... </w:t>
      </w:r>
      <w:proofErr w:type="gramStart"/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into”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</w:t>
      </w:r>
      <w:proofErr w:type="gramEnd"/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将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...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融入）与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 “weaves ... into”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（将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...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编织进、融入）是完美的同义替换，且介词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“into”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保持不变，形象地表达了巧妙融合的意思。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A “pulls ... out of her butt”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（凭空捏造）是贬义俚语，不合句意；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 xml:space="preserve">C “signs ... into” 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是拼写干扰，无此搭配；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D “backs ... up”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（支持）不符合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“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融入叙事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”</w:t>
      </w:r>
      <w:r w:rsidRPr="00AE3B99">
        <w:rPr>
          <w:rFonts w:ascii="Times New Roman" w:eastAsia="宋体" w:hAnsi="Times New Roman" w:cs="Times New Roman"/>
          <w:color w:val="0F1115"/>
          <w:kern w:val="0"/>
          <w:sz w:val="22"/>
        </w:rPr>
        <w:t>的语境。</w:t>
      </w:r>
    </w:p>
    <w:p w14:paraId="1BD9E91F" w14:textId="77777777" w:rsidR="004E3C90" w:rsidRPr="00AE3B99" w:rsidRDefault="004E3C90" w:rsidP="00AE3B99">
      <w:pPr>
        <w:pStyle w:val="a8"/>
        <w:tabs>
          <w:tab w:val="num" w:pos="426"/>
        </w:tabs>
        <w:ind w:left="720" w:firstLineChars="0" w:hanging="360"/>
        <w:jc w:val="left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385F737F" w14:textId="1692CFC0" w:rsidR="004E3C90" w:rsidRDefault="004E3C90" w:rsidP="00AE3B99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99">
        <w:rPr>
          <w:rFonts w:ascii="Times New Roman" w:eastAsia="等线" w:hAnsi="Times New Roman" w:cs="Times New Roman"/>
          <w:b/>
          <w:bCs/>
          <w:sz w:val="24"/>
          <w:szCs w:val="24"/>
        </w:rPr>
        <w:t xml:space="preserve">Ⅳ </w:t>
      </w:r>
      <w:r w:rsidRPr="00AE3B99">
        <w:rPr>
          <w:rFonts w:ascii="Times New Roman" w:hAnsi="Times New Roman" w:cs="Times New Roman"/>
          <w:b/>
          <w:bCs/>
          <w:sz w:val="24"/>
          <w:szCs w:val="24"/>
        </w:rPr>
        <w:t>Translation</w:t>
      </w:r>
      <w:r w:rsidR="00AE3B99" w:rsidRPr="00AE3B9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38AAE1" w14:textId="4F91D012" w:rsidR="00AE3B99" w:rsidRPr="00410681" w:rsidRDefault="00AE3B99" w:rsidP="00410681">
      <w:pPr>
        <w:pStyle w:val="a8"/>
        <w:numPr>
          <w:ilvl w:val="0"/>
          <w:numId w:val="4"/>
        </w:numPr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 powerful academic essay needs to be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crafted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not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splurged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onto the page; it must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incorporate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clear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signposts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to guide the reader.</w:t>
      </w:r>
    </w:p>
    <w:p w14:paraId="08B9F971" w14:textId="53124AC6" w:rsidR="004F1A11" w:rsidRPr="00410681" w:rsidRDefault="00AE3B99" w:rsidP="00410681">
      <w:pPr>
        <w:pStyle w:val="a8"/>
        <w:numPr>
          <w:ilvl w:val="0"/>
          <w:numId w:val="4"/>
        </w:numPr>
        <w:ind w:firstLineChars="0"/>
        <w:jc w:val="left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When using the PEEL method, your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perspective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must be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grounded in solid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evidence, and you need to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drive home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 how this evidence supports your 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>argument.</w:t>
      </w:r>
    </w:p>
    <w:p w14:paraId="65FDC242" w14:textId="7B2F04C3" w:rsidR="00AE3B99" w:rsidRPr="00410681" w:rsidRDefault="00AE3B99" w:rsidP="00410681">
      <w:pPr>
        <w:pStyle w:val="a8"/>
        <w:numPr>
          <w:ilvl w:val="0"/>
          <w:numId w:val="4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An effective paragraph often starts with a clear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point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then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integrates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evidence with explanation, and finally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rounds out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the argument by creating a </w:t>
      </w:r>
      <w:r w:rsidRPr="00410681">
        <w:rPr>
          <w:rStyle w:val="a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link</w:t>
      </w:r>
      <w:r w:rsidRPr="0041068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back to the question.</w:t>
      </w:r>
    </w:p>
    <w:p w14:paraId="55D6A1E0" w14:textId="58962996" w:rsidR="00AE3B99" w:rsidRPr="00410681" w:rsidRDefault="00AE3B99" w:rsidP="00410681">
      <w:pPr>
        <w:pStyle w:val="a8"/>
        <w:numPr>
          <w:ilvl w:val="0"/>
          <w:numId w:val="4"/>
        </w:numPr>
        <w:ind w:firstLineChars="0"/>
        <w:jc w:val="left"/>
        <w:rPr>
          <w:rFonts w:ascii="宋体" w:eastAsia="宋体" w:hAnsi="宋体" w:cs="Times New Roman"/>
          <w:sz w:val="24"/>
          <w:szCs w:val="24"/>
        </w:rPr>
      </w:pP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尽管PEEL方法提供了一个有用的结构，但</w:t>
      </w:r>
      <w:r w:rsidRPr="00410681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死板的</w:t>
      </w: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方法并非总是最佳选择。作者应自由地</w:t>
      </w:r>
      <w:r w:rsidRPr="00410681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调换</w:t>
      </w: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“解释”和“证据”的顺序，或者将批判性</w:t>
      </w:r>
      <w:r w:rsidRPr="00410681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评估融入</w:t>
      </w: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段落中，以展示更深刻的</w:t>
      </w:r>
      <w:r w:rsidRPr="00410681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视角</w:t>
      </w: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。</w:t>
      </w:r>
    </w:p>
    <w:p w14:paraId="13C656EE" w14:textId="3D93ED02" w:rsidR="00AE3B99" w:rsidRPr="00410681" w:rsidRDefault="00AE3B99" w:rsidP="00410681">
      <w:pPr>
        <w:pStyle w:val="a8"/>
        <w:numPr>
          <w:ilvl w:val="0"/>
          <w:numId w:val="4"/>
        </w:numPr>
        <w:ind w:firstLineChars="0"/>
        <w:jc w:val="left"/>
        <w:rPr>
          <w:rFonts w:ascii="宋体" w:eastAsia="宋体" w:hAnsi="宋体" w:cs="Times New Roman"/>
          <w:sz w:val="24"/>
          <w:szCs w:val="24"/>
        </w:rPr>
      </w:pP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一个精心</w:t>
      </w:r>
      <w:r w:rsidRPr="00410681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构建的</w:t>
      </w: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段落的</w:t>
      </w:r>
      <w:r w:rsidRPr="00410681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总体</w:t>
      </w: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目标，是向读者</w:t>
      </w:r>
      <w:r w:rsidRPr="00410681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阐明</w:t>
      </w: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（或：有力地证明）其对论文问题的部分回答。这涉及到</w:t>
      </w:r>
      <w:r w:rsidRPr="00410681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利用</w:t>
      </w: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证据来支持你的观点，并确保内容对你文章的</w:t>
      </w:r>
      <w:r w:rsidRPr="00410681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最终用户</w:t>
      </w:r>
      <w:r w:rsidRPr="00410681">
        <w:rPr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（通常是你的评估者）是相关的。</w:t>
      </w:r>
    </w:p>
    <w:sectPr w:rsidR="00AE3B99" w:rsidRPr="00410681" w:rsidSect="00AE3B99"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98CB3" w14:textId="77777777" w:rsidR="00EE7AFF" w:rsidRDefault="00EE7AFF" w:rsidP="004E3C90">
      <w:r>
        <w:separator/>
      </w:r>
    </w:p>
  </w:endnote>
  <w:endnote w:type="continuationSeparator" w:id="0">
    <w:p w14:paraId="089D6459" w14:textId="77777777" w:rsidR="00EE7AFF" w:rsidRDefault="00EE7AFF" w:rsidP="004E3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7A937" w14:textId="77777777" w:rsidR="00EE7AFF" w:rsidRDefault="00EE7AFF" w:rsidP="004E3C90">
      <w:r>
        <w:separator/>
      </w:r>
    </w:p>
  </w:footnote>
  <w:footnote w:type="continuationSeparator" w:id="0">
    <w:p w14:paraId="26339F88" w14:textId="77777777" w:rsidR="00EE7AFF" w:rsidRDefault="00EE7AFF" w:rsidP="004E3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334F2"/>
    <w:multiLevelType w:val="multilevel"/>
    <w:tmpl w:val="E85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A66E8"/>
    <w:multiLevelType w:val="multilevel"/>
    <w:tmpl w:val="37C4C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90BDC"/>
    <w:multiLevelType w:val="multilevel"/>
    <w:tmpl w:val="2D14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01BC6"/>
    <w:multiLevelType w:val="multilevel"/>
    <w:tmpl w:val="3B70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b w:val="0"/>
        <w:bCs w:val="0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84177"/>
    <w:multiLevelType w:val="multilevel"/>
    <w:tmpl w:val="8B90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A7BA2"/>
    <w:multiLevelType w:val="multilevel"/>
    <w:tmpl w:val="694E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D7"/>
    <w:rsid w:val="00410681"/>
    <w:rsid w:val="004E3C90"/>
    <w:rsid w:val="004F1A11"/>
    <w:rsid w:val="00A24AD7"/>
    <w:rsid w:val="00A45E6A"/>
    <w:rsid w:val="00AE3B99"/>
    <w:rsid w:val="00EE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7DCA39"/>
  <w15:chartTrackingRefBased/>
  <w15:docId w15:val="{E61465BC-DDDF-42FC-B9A3-91F7B514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3C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3C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3C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3C90"/>
    <w:rPr>
      <w:sz w:val="18"/>
      <w:szCs w:val="18"/>
    </w:rPr>
  </w:style>
  <w:style w:type="paragraph" w:customStyle="1" w:styleId="ds-markdown-paragraph">
    <w:name w:val="ds-markdown-paragraph"/>
    <w:basedOn w:val="a"/>
    <w:rsid w:val="004E3C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4E3C90"/>
    <w:rPr>
      <w:b/>
      <w:bCs/>
    </w:rPr>
  </w:style>
  <w:style w:type="paragraph" w:styleId="a8">
    <w:name w:val="List Paragraph"/>
    <w:basedOn w:val="a"/>
    <w:uiPriority w:val="34"/>
    <w:qFormat/>
    <w:rsid w:val="004E3C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ye</dc:creator>
  <cp:keywords/>
  <dc:description/>
  <cp:lastModifiedBy>su ye</cp:lastModifiedBy>
  <cp:revision>3</cp:revision>
  <dcterms:created xsi:type="dcterms:W3CDTF">2025-09-22T03:42:00Z</dcterms:created>
  <dcterms:modified xsi:type="dcterms:W3CDTF">2025-09-28T04:07:00Z</dcterms:modified>
</cp:coreProperties>
</file>