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0BC49">
      <w:pPr>
        <w:jc w:val="center"/>
        <w:rPr>
          <w:rFonts w:hint="default" w:ascii="楷体" w:hAnsi="楷体" w:eastAsia="楷体"/>
          <w:b/>
          <w:bCs/>
          <w:sz w:val="40"/>
          <w:szCs w:val="22"/>
          <w:lang w:val="en-US" w:eastAsia="zh-CN"/>
        </w:rPr>
      </w:pPr>
      <w:r>
        <w:rPr>
          <w:rFonts w:hint="eastAsia" w:ascii="楷体" w:hAnsi="楷体" w:eastAsia="楷体"/>
          <w:b/>
          <w:bCs/>
          <w:sz w:val="40"/>
          <w:szCs w:val="22"/>
        </w:rPr>
        <w:t>厦门大学《</w:t>
      </w:r>
      <w:r>
        <w:rPr>
          <w:rFonts w:hint="eastAsia" w:ascii="楷体" w:hAnsi="楷体" w:eastAsia="楷体"/>
          <w:b/>
          <w:bCs/>
          <w:sz w:val="40"/>
          <w:szCs w:val="22"/>
          <w:u w:val="single"/>
        </w:rPr>
        <w:t>分析性写作</w:t>
      </w:r>
      <w:r>
        <w:rPr>
          <w:rFonts w:hint="eastAsia" w:ascii="楷体" w:hAnsi="楷体" w:eastAsia="楷体"/>
          <w:b/>
          <w:bCs/>
          <w:sz w:val="40"/>
          <w:szCs w:val="22"/>
        </w:rPr>
        <w:t>》课程</w:t>
      </w:r>
    </w:p>
    <w:p w14:paraId="69C805AA">
      <w:pPr>
        <w:ind w:firstLine="188" w:firstLineChars="94"/>
        <w:jc w:val="center"/>
        <w:rPr>
          <w:rFonts w:ascii="楷体" w:hAnsi="楷体" w:eastAsia="楷体"/>
          <w:b/>
          <w:bCs/>
          <w:sz w:val="32"/>
          <w:szCs w:val="32"/>
        </w:rPr>
      </w:pPr>
      <w:r>
        <w:rPr>
          <w:sz w:val="20"/>
          <w:u w:val="single"/>
        </w:rPr>
        <mc:AlternateContent>
          <mc:Choice Requires="wps">
            <w:drawing>
              <wp:anchor distT="0" distB="0" distL="114300" distR="114300" simplePos="0" relativeHeight="251659264" behindDoc="0" locked="0" layoutInCell="1" allowOverlap="1">
                <wp:simplePos x="0" y="0"/>
                <wp:positionH relativeFrom="column">
                  <wp:posOffset>-232410</wp:posOffset>
                </wp:positionH>
                <wp:positionV relativeFrom="paragraph">
                  <wp:posOffset>417830</wp:posOffset>
                </wp:positionV>
                <wp:extent cx="6400800" cy="0"/>
                <wp:effectExtent l="0" t="28575" r="635" b="36195"/>
                <wp:wrapNone/>
                <wp:docPr id="1" name="直接连接符 1"/>
                <wp:cNvGraphicFramePr/>
                <a:graphic xmlns:a="http://schemas.openxmlformats.org/drawingml/2006/main">
                  <a:graphicData uri="http://schemas.microsoft.com/office/word/2010/wordprocessingShape">
                    <wps:wsp>
                      <wps:cNvSpPr/>
                      <wps:spPr>
                        <a:xfrm flipV="1">
                          <a:off x="0" y="0"/>
                          <a:ext cx="64008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y;margin-left:-18.3pt;margin-top:32.9pt;height:0pt;width:504pt;z-index:251659264;mso-width-relative:page;mso-height-relative:page;" filled="f" stroked="t" coordsize="21600,21600" o:gfxdata="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ACHRbVAAAACQEAAA8AAAAAAAAAAQAgAAAAIgAAAGRycy9kb3ducmV2&#10;LnhtbFBLAQIUABQAAAAIAIdO4kD9HXsD/wEAAPUDAAAOAAAAAAAAAAEAIAAAACQBAABkcnMvZTJv&#10;RG9jLnhtbFBLBQYAAAAABgAGAFkBAACVBQAAAAA=&#10;">
                <v:fill on="f" focussize="0,0"/>
                <v:stroke weight="4.5pt" color="#000000" linestyle="thinThick" joinstyle="round"/>
                <v:imagedata o:title=""/>
                <o:lock v:ext="edit" aspectratio="f"/>
              </v:line>
            </w:pict>
          </mc:Fallback>
        </mc:AlternateContent>
      </w:r>
      <w:r>
        <w:rPr>
          <w:rFonts w:hint="eastAsia" w:ascii="楷体" w:hAnsi="楷体" w:eastAsia="楷体"/>
          <w:b/>
          <w:bCs/>
          <w:sz w:val="32"/>
          <w:szCs w:val="32"/>
        </w:rPr>
        <w:t>学年学期：</w:t>
      </w:r>
      <w:r>
        <w:rPr>
          <w:rFonts w:hint="eastAsia" w:ascii="楷体" w:hAnsi="楷体" w:eastAsia="楷体"/>
          <w:b/>
          <w:bCs/>
          <w:sz w:val="32"/>
          <w:szCs w:val="32"/>
          <w:u w:val="single"/>
        </w:rPr>
        <w:t xml:space="preserve">  2</w:t>
      </w:r>
      <w:r>
        <w:rPr>
          <w:rFonts w:hint="eastAsia" w:ascii="楷体" w:hAnsi="楷体" w:eastAsia="楷体"/>
          <w:b/>
          <w:bCs/>
          <w:sz w:val="32"/>
          <w:szCs w:val="32"/>
          <w:u w:val="single"/>
          <w:lang w:val="en-US" w:eastAsia="zh-CN"/>
        </w:rPr>
        <w:t>5</w:t>
      </w:r>
      <w:r>
        <w:rPr>
          <w:rFonts w:ascii="楷体" w:hAnsi="楷体" w:eastAsia="楷体"/>
          <w:b/>
          <w:bCs/>
          <w:sz w:val="32"/>
          <w:szCs w:val="32"/>
          <w:u w:val="single"/>
        </w:rPr>
        <w:t>-2</w:t>
      </w:r>
      <w:r>
        <w:rPr>
          <w:rFonts w:hint="eastAsia" w:ascii="楷体" w:hAnsi="楷体" w:eastAsia="楷体"/>
          <w:b/>
          <w:bCs/>
          <w:sz w:val="32"/>
          <w:szCs w:val="32"/>
          <w:u w:val="single"/>
          <w:lang w:val="en-US" w:eastAsia="zh-CN"/>
        </w:rPr>
        <w:t>6</w:t>
      </w:r>
      <w:r>
        <w:rPr>
          <w:rFonts w:hint="eastAsia" w:ascii="楷体" w:hAnsi="楷体" w:eastAsia="楷体"/>
          <w:b/>
          <w:bCs/>
          <w:sz w:val="32"/>
          <w:szCs w:val="32"/>
          <w:u w:val="single"/>
        </w:rPr>
        <w:t>/</w:t>
      </w:r>
      <w:r>
        <w:rPr>
          <w:rFonts w:ascii="楷体" w:hAnsi="楷体" w:eastAsia="楷体"/>
          <w:b/>
          <w:bCs/>
          <w:sz w:val="32"/>
          <w:szCs w:val="32"/>
          <w:u w:val="single"/>
        </w:rPr>
        <w:t xml:space="preserve">2  </w:t>
      </w:r>
      <w:r>
        <w:rPr>
          <w:rFonts w:hint="eastAsia" w:ascii="楷体" w:hAnsi="楷体" w:eastAsia="楷体"/>
          <w:b/>
          <w:bCs/>
          <w:sz w:val="32"/>
          <w:szCs w:val="32"/>
        </w:rPr>
        <w:t>授课教师：</w:t>
      </w:r>
      <w:r>
        <w:rPr>
          <w:rFonts w:hint="eastAsia" w:ascii="楷体" w:hAnsi="楷体" w:eastAsia="楷体"/>
          <w:b/>
          <w:bCs/>
          <w:sz w:val="32"/>
          <w:szCs w:val="32"/>
          <w:u w:val="single"/>
        </w:rPr>
        <w:t xml:space="preserve">  </w:t>
      </w:r>
      <w:r>
        <w:rPr>
          <w:rFonts w:hint="eastAsia" w:ascii="楷体" w:hAnsi="楷体" w:eastAsia="楷体"/>
          <w:b/>
          <w:bCs/>
          <w:sz w:val="32"/>
          <w:u w:val="single"/>
        </w:rPr>
        <w:t xml:space="preserve">洪华龙  </w:t>
      </w:r>
    </w:p>
    <w:p w14:paraId="56767A4F"/>
    <w:p w14:paraId="30752E3B">
      <w:r>
        <w:rPr>
          <w:rFonts w:ascii="楷体" w:hAnsi="楷体" w:eastAsia="楷体"/>
          <w:i/>
          <w:sz w:val="20"/>
        </w:rPr>
        <w:t>答题须知：</w:t>
      </w:r>
    </w:p>
    <w:p w14:paraId="034C85A3">
      <w:r>
        <w:rPr>
          <w:rFonts w:ascii="宋体" w:hAnsi="宋体" w:eastAsia="宋体"/>
          <w:sz w:val="21"/>
        </w:rPr>
        <w:t>1. 请在 #答题区# 标志后作答；</w:t>
      </w:r>
    </w:p>
    <w:p w14:paraId="1B802C30">
      <w:r>
        <w:rPr>
          <w:rFonts w:ascii="宋体" w:hAnsi="宋体" w:eastAsia="宋体"/>
          <w:sz w:val="21"/>
        </w:rPr>
        <w:t>2. 完成后，请提交到以下地址</w:t>
      </w:r>
      <w:r>
        <w:rPr>
          <w:rFonts w:hint="eastAsia"/>
          <w:sz w:val="21"/>
          <w:lang w:val="en-US" w:eastAsia="zh-CN"/>
        </w:rPr>
        <w:t>（</w:t>
      </w:r>
      <w:r>
        <w:rPr>
          <w:rFonts w:hint="eastAsia"/>
          <w:b/>
          <w:bCs/>
          <w:color w:val="FF0000"/>
          <w:sz w:val="21"/>
          <w:lang w:val="en-US" w:eastAsia="zh-CN"/>
        </w:rPr>
        <w:t>截止时间：2026-06-12 00:00</w:t>
      </w:r>
      <w:r>
        <w:rPr>
          <w:rFonts w:hint="eastAsia"/>
          <w:sz w:val="21"/>
          <w:lang w:val="en-US" w:eastAsia="zh-CN"/>
        </w:rPr>
        <w:t>）</w:t>
      </w:r>
      <w:r>
        <w:rPr>
          <w:rFonts w:ascii="宋体" w:hAnsi="宋体" w:eastAsia="宋体"/>
          <w:sz w:val="21"/>
        </w:rPr>
        <w:t>：</w:t>
      </w:r>
    </w:p>
    <w:p w14:paraId="5215EC4D">
      <w:pPr>
        <w:rPr>
          <w:rFonts w:hint="default" w:eastAsia="宋体"/>
          <w:lang w:val="en-US" w:eastAsia="zh-CN"/>
        </w:rPr>
      </w:pPr>
      <w:r>
        <w:rPr>
          <w:rFonts w:ascii="宋体" w:hAnsi="宋体" w:eastAsia="宋体"/>
          <w:sz w:val="21"/>
        </w:rPr>
        <w:t xml:space="preserve">   </w:t>
      </w:r>
      <w:r>
        <w:rPr>
          <w:rFonts w:hint="eastAsia" w:ascii="宋体" w:hAnsi="宋体" w:eastAsia="宋体"/>
          <w:sz w:val="21"/>
        </w:rPr>
        <w:fldChar w:fldCharType="begin"/>
      </w:r>
      <w:r>
        <w:rPr>
          <w:rFonts w:hint="eastAsia" w:ascii="宋体" w:hAnsi="宋体" w:eastAsia="宋体"/>
          <w:sz w:val="21"/>
        </w:rPr>
        <w:instrText xml:space="preserve"> HYPERLINK "https://v2.fangcloud.com/collection/9c144e25e5b0eefb571887d42f956289" </w:instrText>
      </w:r>
      <w:r>
        <w:rPr>
          <w:rFonts w:hint="eastAsia" w:ascii="宋体" w:hAnsi="宋体" w:eastAsia="宋体"/>
          <w:sz w:val="21"/>
        </w:rPr>
        <w:fldChar w:fldCharType="separate"/>
      </w:r>
      <w:r>
        <w:rPr>
          <w:rStyle w:val="135"/>
          <w:rFonts w:hint="eastAsia" w:ascii="宋体" w:hAnsi="宋体" w:eastAsia="宋体"/>
          <w:sz w:val="21"/>
        </w:rPr>
        <w:t>https://v2.fangcloud.com/collection/9c144e25e5b0eefb571887d42f956289</w:t>
      </w:r>
      <w:r>
        <w:rPr>
          <w:rFonts w:hint="eastAsia" w:ascii="宋体" w:hAnsi="宋体" w:eastAsia="宋体"/>
          <w:sz w:val="21"/>
        </w:rPr>
        <w:fldChar w:fldCharType="end"/>
      </w:r>
      <w:r>
        <w:rPr>
          <w:rFonts w:hint="eastAsia"/>
          <w:sz w:val="21"/>
          <w:lang w:val="en-US" w:eastAsia="zh-CN"/>
        </w:rPr>
        <w:t xml:space="preserve"> </w:t>
      </w:r>
      <w:r>
        <w:rPr>
          <w:rFonts w:hint="eastAsia"/>
          <w:sz w:val="21"/>
          <w:lang w:val="en-US" w:eastAsia="zh-CN"/>
        </w:rPr>
        <w:br w:type="textWrapping"/>
      </w:r>
      <w:bookmarkStart w:id="0" w:name="_GoBack"/>
      <w:bookmarkEnd w:id="0"/>
    </w:p>
    <w:p w14:paraId="74F09BF5">
      <w:r>
        <w:rPr>
          <w:rFonts w:ascii="宋体" w:hAnsi="宋体" w:eastAsia="宋体"/>
          <w:sz w:val="21"/>
        </w:rPr>
        <w:t>3. 可以自由使用AI工具，但请在 #草稿区# 附上对应的对话记录（含完整提示词与模型输出）。</w:t>
      </w:r>
    </w:p>
    <w:p w14:paraId="02BEFB60"/>
    <w:p w14:paraId="291B3526">
      <w:r>
        <w:rPr>
          <w:rFonts w:ascii="黑体" w:hAnsi="黑体" w:eastAsia="黑体"/>
          <w:b/>
          <w:sz w:val="26"/>
        </w:rPr>
        <w:t>第一部分：分析性写作基础</w:t>
      </w:r>
    </w:p>
    <w:p w14:paraId="102DCB88">
      <w:r>
        <w:rPr>
          <w:rFonts w:ascii="楷体" w:hAnsi="楷体" w:eastAsia="楷体"/>
          <w:i/>
          <w:color w:val="555555"/>
          <w:sz w:val="19"/>
        </w:rPr>
        <w:t>题目一、二请基于附件中所提供的社论《Why AI cannot do good science without humans》（Nature, 2026）进行作答。</w:t>
      </w:r>
    </w:p>
    <w:p w14:paraId="1B2751EA">
      <w:r>
        <w:rPr>
          <w:rFonts w:ascii="宋体" w:hAnsi="宋体" w:eastAsia="宋体"/>
          <w:b/>
          <w:sz w:val="22"/>
        </w:rPr>
        <w:t>一、提取出研究问题与研究意义（10分）</w:t>
      </w:r>
    </w:p>
    <w:p w14:paraId="23424455">
      <w:pPr>
        <w:rPr>
          <w:rFonts w:ascii="宋体" w:hAnsi="宋体" w:eastAsia="宋体"/>
          <w:b/>
          <w:sz w:val="22"/>
        </w:rPr>
      </w:pPr>
      <w:r>
        <w:rPr>
          <w:rFonts w:ascii="楷体" w:hAnsi="楷体" w:eastAsia="楷体"/>
          <w:i/>
          <w:color w:val="555555"/>
          <w:sz w:val="19"/>
        </w:rPr>
        <w:t>提示：社论围绕"科学是否需要人类"展开论述，请从论文中提取核心研究问题，并分析其研究意义（理论价值与现实关切）。</w:t>
      </w:r>
    </w:p>
    <w:p w14:paraId="36A0F7FF">
      <w:r>
        <w:rPr>
          <w:rFonts w:ascii="宋体" w:hAnsi="宋体" w:eastAsia="宋体"/>
          <w:b/>
          <w:sz w:val="22"/>
        </w:rPr>
        <w:t>二、请定义何为"论证结构"，并且结合附件论文，阐述该论文采用了什么论证结构（15分）</w:t>
      </w:r>
    </w:p>
    <w:p w14:paraId="31FD9D17">
      <w:r>
        <w:rPr>
          <w:rFonts w:ascii="楷体" w:hAnsi="楷体" w:eastAsia="楷体"/>
          <w:i/>
          <w:color w:val="555555"/>
          <w:sz w:val="19"/>
        </w:rPr>
        <w:t>提示：社论引用了Future</w:t>
      </w:r>
      <w:r>
        <w:rPr>
          <w:rFonts w:hint="eastAsia" w:ascii="楷体" w:hAnsi="楷体" w:eastAsia="楷体"/>
          <w:i/>
          <w:color w:val="555555"/>
          <w:sz w:val="19"/>
          <w:lang w:val="en-US" w:eastAsia="zh-CN"/>
        </w:rPr>
        <w:t xml:space="preserve"> </w:t>
      </w:r>
      <w:r>
        <w:rPr>
          <w:rFonts w:ascii="楷体" w:hAnsi="楷体" w:eastAsia="楷体"/>
          <w:i/>
          <w:color w:val="555555"/>
          <w:sz w:val="19"/>
        </w:rPr>
        <w:t>House的Robin系统和Google的Co-Scientist系统作为案例，请分析论文如何组织论据来支撑其核心主张。</w:t>
      </w:r>
    </w:p>
    <w:p w14:paraId="2BF216D6"/>
    <w:p w14:paraId="598631A6">
      <w:r>
        <w:rPr>
          <w:rFonts w:ascii="黑体" w:hAnsi="黑体" w:eastAsia="黑体"/>
          <w:b/>
          <w:sz w:val="26"/>
        </w:rPr>
        <w:t>第二部分：AI辅助分析性写作</w:t>
      </w:r>
    </w:p>
    <w:p w14:paraId="0BAEFE98">
      <w:r>
        <w:rPr>
          <w:rFonts w:ascii="楷体" w:hAnsi="楷体" w:eastAsia="楷体"/>
          <w:i/>
          <w:color w:val="555555"/>
          <w:sz w:val="19"/>
        </w:rPr>
        <w:t>题目三至五考察AI工具与分析性写作知识的结合能力，请结合附件论文作答。</w:t>
      </w:r>
    </w:p>
    <w:p w14:paraId="2C4D484D">
      <w:r>
        <w:rPr>
          <w:rFonts w:ascii="宋体" w:hAnsi="宋体" w:eastAsia="宋体"/>
          <w:b/>
          <w:sz w:val="22"/>
        </w:rPr>
        <w:t>三、AI提示词构建与迭代优化（15分）</w:t>
      </w:r>
    </w:p>
    <w:p w14:paraId="478D81A9">
      <w:r>
        <w:rPr>
          <w:rFonts w:ascii="楷体" w:hAnsi="楷体" w:eastAsia="楷体"/>
          <w:i/>
          <w:color w:val="555555"/>
          <w:sz w:val="19"/>
        </w:rPr>
        <w:t>本题考察将分析性写作知识转化为AI提示词的能力，以及通过迭代优化提升生成文本质量的策略思维。</w:t>
      </w:r>
    </w:p>
    <w:p w14:paraId="2E43C124">
      <w:r>
        <w:rPr>
          <w:rFonts w:ascii="宋体" w:hAnsi="宋体" w:eastAsia="宋体"/>
          <w:sz w:val="21"/>
        </w:rPr>
        <w:t>假设你需要使用AI工具，基于附件社论的核心议题（AI能否替代人类进行科学研究），生成一段符合图尔敏论证模型（Toulmin Model）的分析性段落。</w:t>
      </w:r>
    </w:p>
    <w:p w14:paraId="07EDCF67">
      <w:r>
        <w:rPr>
          <w:rFonts w:ascii="宋体" w:hAnsi="宋体" w:eastAsia="宋体"/>
          <w:b/>
          <w:sz w:val="21"/>
        </w:rPr>
        <w:t>3.1 初始提示词（5分）</w:t>
      </w:r>
    </w:p>
    <w:p w14:paraId="153C8C78">
      <w:r>
        <w:rPr>
          <w:rFonts w:ascii="宋体" w:hAnsi="宋体" w:eastAsia="宋体"/>
          <w:sz w:val="21"/>
        </w:rPr>
        <w:t>请撰写一个初始提示词（Prompt），要求AI模型生成一段包含图尔敏模型六要素的分析性段落：</w:t>
      </w:r>
    </w:p>
    <w:p w14:paraId="6E352D3C">
      <w:pPr>
        <w:ind w:left="283"/>
      </w:pPr>
      <w:r>
        <w:rPr>
          <w:rFonts w:ascii="宋体" w:hAnsi="宋体" w:eastAsia="宋体"/>
          <w:sz w:val="21"/>
        </w:rPr>
        <w:t xml:space="preserve">  • Claim（主张）：你对"AI能否做好科学"的立场</w:t>
      </w:r>
    </w:p>
    <w:p w14:paraId="223DE499">
      <w:pPr>
        <w:ind w:left="283"/>
      </w:pPr>
      <w:r>
        <w:rPr>
          <w:rFonts w:ascii="宋体" w:hAnsi="宋体" w:eastAsia="宋体"/>
          <w:sz w:val="21"/>
        </w:rPr>
        <w:t xml:space="preserve">  • Grounds（论据）：来自社论或你自己的证据</w:t>
      </w:r>
    </w:p>
    <w:p w14:paraId="0473A5A4">
      <w:pPr>
        <w:ind w:left="283"/>
      </w:pPr>
      <w:r>
        <w:rPr>
          <w:rFonts w:ascii="宋体" w:hAnsi="宋体" w:eastAsia="宋体"/>
          <w:sz w:val="21"/>
        </w:rPr>
        <w:t xml:space="preserve">  • Warrant（论证依据）：连接论据与主张的逻辑桥梁</w:t>
      </w:r>
    </w:p>
    <w:p w14:paraId="5D047758">
      <w:pPr>
        <w:ind w:left="283"/>
      </w:pPr>
      <w:r>
        <w:rPr>
          <w:rFonts w:ascii="宋体" w:hAnsi="宋体" w:eastAsia="宋体"/>
          <w:sz w:val="21"/>
        </w:rPr>
        <w:t xml:space="preserve">  • Backing（支撑）：对论证依据的进一步支持</w:t>
      </w:r>
    </w:p>
    <w:p w14:paraId="5CAAFCE5">
      <w:pPr>
        <w:ind w:left="283"/>
      </w:pPr>
      <w:r>
        <w:rPr>
          <w:rFonts w:ascii="宋体" w:hAnsi="宋体" w:eastAsia="宋体"/>
          <w:sz w:val="21"/>
        </w:rPr>
        <w:t xml:space="preserve">  • Qualifier（限定条件）：主张的适用范围或条件</w:t>
      </w:r>
    </w:p>
    <w:p w14:paraId="32CEB8C0">
      <w:pPr>
        <w:ind w:left="283"/>
      </w:pPr>
      <w:r>
        <w:rPr>
          <w:rFonts w:ascii="宋体" w:hAnsi="宋体" w:eastAsia="宋体"/>
          <w:sz w:val="21"/>
        </w:rPr>
        <w:t xml:space="preserve">  • Rebuttal（反驳）：对反方观点的回应</w:t>
      </w:r>
    </w:p>
    <w:p w14:paraId="1EED7506">
      <w:pPr>
        <w:rPr>
          <w:rFonts w:ascii="宋体" w:hAnsi="宋体" w:eastAsia="宋体"/>
          <w:sz w:val="21"/>
        </w:rPr>
      </w:pPr>
      <w:r>
        <w:rPr>
          <w:rFonts w:ascii="宋体" w:hAnsi="宋体" w:eastAsia="宋体"/>
          <w:sz w:val="21"/>
        </w:rPr>
        <w:t>请明确写出你的完整提示词。</w:t>
      </w:r>
    </w:p>
    <w:p w14:paraId="467DD378">
      <w:pPr>
        <w:rPr>
          <w:rFonts w:ascii="宋体" w:hAnsi="宋体" w:eastAsia="宋体"/>
          <w:sz w:val="21"/>
        </w:rPr>
      </w:pPr>
    </w:p>
    <w:p w14:paraId="71A74866">
      <w:r>
        <w:rPr>
          <w:rFonts w:ascii="宋体" w:hAnsi="宋体" w:eastAsia="宋体"/>
          <w:b/>
          <w:sz w:val="21"/>
        </w:rPr>
        <w:t>3.2 三轮迭代优化（10分）</w:t>
      </w:r>
    </w:p>
    <w:p w14:paraId="6266EC98">
      <w:r>
        <w:rPr>
          <w:rFonts w:ascii="宋体" w:hAnsi="宋体" w:eastAsia="宋体"/>
          <w:sz w:val="21"/>
        </w:rPr>
        <w:t>请对初始提示词进行至少3轮优化。每轮需说明：(a) 优化了哪些内容；(b) 优化的原因（结合分析性写作知识，如图尔敏要素的完整性、论证逻辑的严密性、反驳的针对性等）；(c) 预期的改进效果。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551"/>
        <w:gridCol w:w="3118"/>
        <w:gridCol w:w="2551"/>
      </w:tblGrid>
      <w:tr w14:paraId="16526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D9E2F3"/>
          </w:tcPr>
          <w:p w14:paraId="4EF6F3B5">
            <w:pPr>
              <w:spacing w:after="0" w:line="240" w:lineRule="auto"/>
              <w:jc w:val="center"/>
            </w:pPr>
            <w:r>
              <w:rPr>
                <w:rFonts w:ascii="黑体" w:hAnsi="黑体" w:eastAsia="黑体"/>
                <w:b/>
                <w:sz w:val="19"/>
              </w:rPr>
              <w:t>轮次</w:t>
            </w:r>
          </w:p>
        </w:tc>
        <w:tc>
          <w:tcPr>
            <w:tcW w:w="2551" w:type="dxa"/>
            <w:shd w:val="clear" w:color="auto" w:fill="D9E2F3"/>
          </w:tcPr>
          <w:p w14:paraId="7340B6DE">
            <w:pPr>
              <w:spacing w:after="0" w:line="240" w:lineRule="auto"/>
              <w:jc w:val="center"/>
            </w:pPr>
            <w:r>
              <w:rPr>
                <w:rFonts w:ascii="黑体" w:hAnsi="黑体" w:eastAsia="黑体"/>
                <w:b/>
                <w:sz w:val="19"/>
              </w:rPr>
              <w:t>优化内容</w:t>
            </w:r>
          </w:p>
        </w:tc>
        <w:tc>
          <w:tcPr>
            <w:tcW w:w="3118" w:type="dxa"/>
            <w:shd w:val="clear" w:color="auto" w:fill="D9E2F3"/>
          </w:tcPr>
          <w:p w14:paraId="32D56399">
            <w:pPr>
              <w:spacing w:after="0" w:line="240" w:lineRule="auto"/>
              <w:jc w:val="center"/>
            </w:pPr>
            <w:r>
              <w:rPr>
                <w:rFonts w:ascii="黑体" w:hAnsi="黑体" w:eastAsia="黑体"/>
                <w:b/>
                <w:sz w:val="19"/>
              </w:rPr>
              <w:t>优化原因（结合分析性写作知识）</w:t>
            </w:r>
          </w:p>
        </w:tc>
        <w:tc>
          <w:tcPr>
            <w:tcW w:w="2551" w:type="dxa"/>
            <w:shd w:val="clear" w:color="auto" w:fill="D9E2F3"/>
          </w:tcPr>
          <w:p w14:paraId="1CE94216">
            <w:pPr>
              <w:spacing w:after="0" w:line="240" w:lineRule="auto"/>
              <w:jc w:val="center"/>
            </w:pPr>
            <w:r>
              <w:rPr>
                <w:rFonts w:ascii="黑体" w:hAnsi="黑体" w:eastAsia="黑体"/>
                <w:b/>
                <w:sz w:val="19"/>
              </w:rPr>
              <w:t>预期改进效果</w:t>
            </w:r>
          </w:p>
        </w:tc>
      </w:tr>
      <w:tr w14:paraId="2F71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850" w:type="dxa"/>
          </w:tcPr>
          <w:p w14:paraId="1DD6D2DF">
            <w:pPr>
              <w:spacing w:after="0" w:line="240" w:lineRule="auto"/>
              <w:jc w:val="center"/>
            </w:pPr>
            <w:r>
              <w:rPr>
                <w:rFonts w:ascii="宋体" w:hAnsi="宋体" w:eastAsia="宋体"/>
                <w:b w:val="0"/>
                <w:sz w:val="19"/>
              </w:rPr>
              <w:t>第1轮</w:t>
            </w:r>
          </w:p>
        </w:tc>
        <w:tc>
          <w:tcPr>
            <w:tcW w:w="2551" w:type="dxa"/>
          </w:tcPr>
          <w:p w14:paraId="303DC00E">
            <w:pPr>
              <w:spacing w:after="0" w:line="240" w:lineRule="auto"/>
            </w:pPr>
          </w:p>
        </w:tc>
        <w:tc>
          <w:tcPr>
            <w:tcW w:w="3118" w:type="dxa"/>
          </w:tcPr>
          <w:p w14:paraId="52CD08C0">
            <w:pPr>
              <w:spacing w:after="0" w:line="240" w:lineRule="auto"/>
            </w:pPr>
          </w:p>
        </w:tc>
        <w:tc>
          <w:tcPr>
            <w:tcW w:w="2551" w:type="dxa"/>
          </w:tcPr>
          <w:p w14:paraId="7334F946">
            <w:pPr>
              <w:spacing w:after="0" w:line="240" w:lineRule="auto"/>
            </w:pPr>
          </w:p>
        </w:tc>
      </w:tr>
      <w:tr w14:paraId="0A8E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850" w:type="dxa"/>
          </w:tcPr>
          <w:p w14:paraId="52297730">
            <w:pPr>
              <w:spacing w:after="0" w:line="240" w:lineRule="auto"/>
              <w:jc w:val="center"/>
            </w:pPr>
            <w:r>
              <w:rPr>
                <w:rFonts w:ascii="宋体" w:hAnsi="宋体" w:eastAsia="宋体"/>
                <w:b w:val="0"/>
                <w:sz w:val="19"/>
              </w:rPr>
              <w:t>第2轮</w:t>
            </w:r>
          </w:p>
        </w:tc>
        <w:tc>
          <w:tcPr>
            <w:tcW w:w="2551" w:type="dxa"/>
          </w:tcPr>
          <w:p w14:paraId="44042E3A">
            <w:pPr>
              <w:spacing w:after="0" w:line="240" w:lineRule="auto"/>
            </w:pPr>
          </w:p>
        </w:tc>
        <w:tc>
          <w:tcPr>
            <w:tcW w:w="3118" w:type="dxa"/>
          </w:tcPr>
          <w:p w14:paraId="45F169D4">
            <w:pPr>
              <w:spacing w:after="0" w:line="240" w:lineRule="auto"/>
            </w:pPr>
          </w:p>
        </w:tc>
        <w:tc>
          <w:tcPr>
            <w:tcW w:w="2551" w:type="dxa"/>
          </w:tcPr>
          <w:p w14:paraId="4BB6E4B5">
            <w:pPr>
              <w:spacing w:after="0" w:line="240" w:lineRule="auto"/>
            </w:pPr>
          </w:p>
        </w:tc>
      </w:tr>
      <w:tr w14:paraId="4141C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850" w:type="dxa"/>
          </w:tcPr>
          <w:p w14:paraId="24182A2F">
            <w:pPr>
              <w:spacing w:after="0" w:line="240" w:lineRule="auto"/>
              <w:jc w:val="center"/>
            </w:pPr>
            <w:r>
              <w:rPr>
                <w:rFonts w:ascii="宋体" w:hAnsi="宋体" w:eastAsia="宋体"/>
                <w:b w:val="0"/>
                <w:sz w:val="19"/>
              </w:rPr>
              <w:t>第3轮</w:t>
            </w:r>
          </w:p>
        </w:tc>
        <w:tc>
          <w:tcPr>
            <w:tcW w:w="2551" w:type="dxa"/>
          </w:tcPr>
          <w:p w14:paraId="668F6417">
            <w:pPr>
              <w:spacing w:after="0" w:line="240" w:lineRule="auto"/>
            </w:pPr>
          </w:p>
        </w:tc>
        <w:tc>
          <w:tcPr>
            <w:tcW w:w="3118" w:type="dxa"/>
          </w:tcPr>
          <w:p w14:paraId="1CAF417A">
            <w:pPr>
              <w:spacing w:after="0" w:line="240" w:lineRule="auto"/>
            </w:pPr>
          </w:p>
        </w:tc>
        <w:tc>
          <w:tcPr>
            <w:tcW w:w="2551" w:type="dxa"/>
          </w:tcPr>
          <w:p w14:paraId="5450C61A">
            <w:pPr>
              <w:spacing w:after="0" w:line="240" w:lineRule="auto"/>
            </w:pPr>
          </w:p>
        </w:tc>
      </w:tr>
    </w:tbl>
    <w:p w14:paraId="76715EE1"/>
    <w:p w14:paraId="29E67D1D">
      <w:r>
        <w:rPr>
          <w:rFonts w:ascii="宋体" w:hAnsi="宋体" w:eastAsia="宋体"/>
          <w:b/>
          <w:sz w:val="22"/>
        </w:rPr>
        <w:t>四、多模型文本生成与评估优化（15分）</w:t>
      </w:r>
    </w:p>
    <w:p w14:paraId="47EA8A11">
      <w:r>
        <w:rPr>
          <w:rFonts w:ascii="楷体" w:hAnsi="楷体" w:eastAsia="楷体"/>
          <w:i/>
          <w:color w:val="555555"/>
          <w:sz w:val="19"/>
        </w:rPr>
        <w:t>本题考察利用多模型工作流进行论文文本自动化迭代生成与评估的实操能力。</w:t>
      </w:r>
    </w:p>
    <w:p w14:paraId="7117DFC9">
      <w:r>
        <w:rPr>
          <w:rFonts w:ascii="宋体" w:hAnsi="宋体" w:eastAsia="宋体"/>
          <w:sz w:val="21"/>
        </w:rPr>
        <w:t>基于你在第三题中优化后的最终提示词，设计并描述一个"3个模型生成文本 + 1个模型评估"的工作流，用于自动化迭代产出一段关于"AI与科学研究中人类角色"的高质量分析性段落。</w:t>
      </w:r>
    </w:p>
    <w:p w14:paraId="67282D2C">
      <w:r>
        <w:rPr>
          <w:rFonts w:ascii="宋体" w:hAnsi="宋体" w:eastAsia="宋体"/>
          <w:b/>
          <w:sz w:val="21"/>
        </w:rPr>
        <w:t>4.1 工作流设计（5分）</w:t>
      </w:r>
    </w:p>
    <w:p w14:paraId="5E67C065">
      <w:r>
        <w:rPr>
          <w:rFonts w:ascii="宋体" w:hAnsi="宋体" w:eastAsia="宋体"/>
          <w:sz w:val="21"/>
        </w:rPr>
        <w:t>请描述你的多模型工作流设计，包括：</w:t>
      </w:r>
    </w:p>
    <w:p w14:paraId="1197B397">
      <w:r>
        <w:rPr>
          <w:rFonts w:ascii="宋体" w:hAnsi="宋体" w:eastAsia="宋体"/>
          <w:sz w:val="21"/>
        </w:rPr>
        <w:t>(a) 3个生成模型各自的角色或使用的提示词差异（如：模型A侧重"AI赋能科学"角度、模型B侧重"人类不可替代性"角度、模型C侧重"平衡观点"角度，或使用不同的Toulmin要素侧重）；</w:t>
      </w:r>
    </w:p>
    <w:p w14:paraId="795091F6">
      <w:r>
        <w:rPr>
          <w:rFonts w:ascii="宋体" w:hAnsi="宋体" w:eastAsia="宋体"/>
          <w:sz w:val="21"/>
        </w:rPr>
        <w:t>(b) 评估模型的任务与评估标准（如何从分析性写作质量角度评判生成文本）。</w:t>
      </w:r>
    </w:p>
    <w:p w14:paraId="79D69D65">
      <w:pPr>
        <w:rPr>
          <w:rFonts w:ascii="宋体" w:hAnsi="宋体" w:eastAsia="宋体"/>
          <w:b/>
          <w:sz w:val="21"/>
        </w:rPr>
      </w:pPr>
    </w:p>
    <w:p w14:paraId="7FA80330">
      <w:r>
        <w:rPr>
          <w:rFonts w:ascii="宋体" w:hAnsi="宋体" w:eastAsia="宋体"/>
          <w:b/>
          <w:sz w:val="21"/>
        </w:rPr>
        <w:t>4.2 评估指标设计（</w:t>
      </w:r>
      <w:r>
        <w:rPr>
          <w:rFonts w:hint="eastAsia"/>
          <w:b/>
          <w:sz w:val="21"/>
          <w:lang w:val="en-US" w:eastAsia="zh-CN"/>
        </w:rPr>
        <w:t>10</w:t>
      </w:r>
      <w:r>
        <w:rPr>
          <w:rFonts w:ascii="宋体" w:hAnsi="宋体" w:eastAsia="宋体"/>
          <w:b/>
          <w:sz w:val="21"/>
        </w:rPr>
        <w:t>分）</w:t>
      </w:r>
    </w:p>
    <w:p w14:paraId="46E52958">
      <w:r>
        <w:rPr>
          <w:rFonts w:ascii="宋体" w:hAnsi="宋体" w:eastAsia="宋体"/>
          <w:sz w:val="21"/>
        </w:rPr>
        <w:t>请为评估模型设计一套评分标准（评估提示词），用于对3个模型生成的文本进行对比评估。评分维度须包含分析性写作核心要素，每个维度需说明各等级的评分标准。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79E9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2F3"/>
          </w:tcPr>
          <w:p w14:paraId="68127BCF">
            <w:pPr>
              <w:spacing w:after="0" w:line="240" w:lineRule="auto"/>
              <w:jc w:val="center"/>
            </w:pPr>
            <w:r>
              <w:rPr>
                <w:rFonts w:ascii="黑体" w:hAnsi="黑体" w:eastAsia="黑体"/>
                <w:b/>
                <w:sz w:val="19"/>
              </w:rPr>
              <w:t>评估维度</w:t>
            </w:r>
          </w:p>
        </w:tc>
        <w:tc>
          <w:tcPr>
            <w:tcW w:w="1814" w:type="dxa"/>
            <w:shd w:val="clear" w:color="auto" w:fill="D9E2F3"/>
          </w:tcPr>
          <w:p w14:paraId="2FE0EA3B">
            <w:pPr>
              <w:spacing w:after="0" w:line="240" w:lineRule="auto"/>
              <w:jc w:val="center"/>
            </w:pPr>
            <w:r>
              <w:rPr>
                <w:rFonts w:ascii="黑体" w:hAnsi="黑体" w:eastAsia="黑体"/>
                <w:b/>
                <w:sz w:val="19"/>
              </w:rPr>
              <w:t>优秀（9-10）</w:t>
            </w:r>
          </w:p>
        </w:tc>
        <w:tc>
          <w:tcPr>
            <w:tcW w:w="1814" w:type="dxa"/>
            <w:shd w:val="clear" w:color="auto" w:fill="D9E2F3"/>
          </w:tcPr>
          <w:p w14:paraId="5B621962">
            <w:pPr>
              <w:spacing w:after="0" w:line="240" w:lineRule="auto"/>
              <w:jc w:val="center"/>
            </w:pPr>
            <w:r>
              <w:rPr>
                <w:rFonts w:ascii="黑体" w:hAnsi="黑体" w:eastAsia="黑体"/>
                <w:b/>
                <w:sz w:val="19"/>
              </w:rPr>
              <w:t>良好（7-8）</w:t>
            </w:r>
          </w:p>
        </w:tc>
        <w:tc>
          <w:tcPr>
            <w:tcW w:w="1814" w:type="dxa"/>
            <w:shd w:val="clear" w:color="auto" w:fill="D9E2F3"/>
          </w:tcPr>
          <w:p w14:paraId="510EC71C">
            <w:pPr>
              <w:spacing w:after="0" w:line="240" w:lineRule="auto"/>
              <w:jc w:val="center"/>
            </w:pPr>
            <w:r>
              <w:rPr>
                <w:rFonts w:ascii="黑体" w:hAnsi="黑体" w:eastAsia="黑体"/>
                <w:b/>
                <w:sz w:val="19"/>
              </w:rPr>
              <w:t>需改进（5-6）</w:t>
            </w:r>
          </w:p>
        </w:tc>
        <w:tc>
          <w:tcPr>
            <w:tcW w:w="1814" w:type="dxa"/>
            <w:shd w:val="clear" w:color="auto" w:fill="D9E2F3"/>
          </w:tcPr>
          <w:p w14:paraId="04CD667F">
            <w:pPr>
              <w:spacing w:after="0" w:line="240" w:lineRule="auto"/>
              <w:jc w:val="center"/>
            </w:pPr>
            <w:r>
              <w:rPr>
                <w:rFonts w:ascii="黑体" w:hAnsi="黑体" w:eastAsia="黑体"/>
                <w:b/>
                <w:sz w:val="19"/>
              </w:rPr>
              <w:t>不足（&lt;5）</w:t>
            </w:r>
          </w:p>
        </w:tc>
      </w:tr>
      <w:tr w14:paraId="2461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814" w:type="dxa"/>
          </w:tcPr>
          <w:p w14:paraId="63E14D6B">
            <w:pPr>
              <w:spacing w:after="0" w:line="240" w:lineRule="auto"/>
            </w:pPr>
            <w:r>
              <w:rPr>
                <w:rFonts w:ascii="宋体" w:hAnsi="宋体" w:eastAsia="宋体"/>
                <w:b w:val="0"/>
                <w:sz w:val="19"/>
              </w:rPr>
              <w:t>Claim 清晰度</w:t>
            </w:r>
          </w:p>
        </w:tc>
        <w:tc>
          <w:tcPr>
            <w:tcW w:w="1814" w:type="dxa"/>
          </w:tcPr>
          <w:p w14:paraId="4A97CFE7">
            <w:pPr>
              <w:spacing w:after="0" w:line="240" w:lineRule="auto"/>
            </w:pPr>
          </w:p>
        </w:tc>
        <w:tc>
          <w:tcPr>
            <w:tcW w:w="1814" w:type="dxa"/>
          </w:tcPr>
          <w:p w14:paraId="5AC6684C">
            <w:pPr>
              <w:spacing w:after="0" w:line="240" w:lineRule="auto"/>
            </w:pPr>
          </w:p>
        </w:tc>
        <w:tc>
          <w:tcPr>
            <w:tcW w:w="1814" w:type="dxa"/>
          </w:tcPr>
          <w:p w14:paraId="3C498C0B">
            <w:pPr>
              <w:spacing w:after="0" w:line="240" w:lineRule="auto"/>
            </w:pPr>
          </w:p>
        </w:tc>
        <w:tc>
          <w:tcPr>
            <w:tcW w:w="1814" w:type="dxa"/>
          </w:tcPr>
          <w:p w14:paraId="2D347A7D">
            <w:pPr>
              <w:spacing w:after="0" w:line="240" w:lineRule="auto"/>
            </w:pPr>
          </w:p>
        </w:tc>
      </w:tr>
      <w:tr w14:paraId="3D29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814" w:type="dxa"/>
          </w:tcPr>
          <w:p w14:paraId="6E9E1EDA">
            <w:pPr>
              <w:spacing w:after="0" w:line="240" w:lineRule="auto"/>
            </w:pPr>
            <w:r>
              <w:rPr>
                <w:rFonts w:ascii="宋体" w:hAnsi="宋体" w:eastAsia="宋体"/>
                <w:b w:val="0"/>
                <w:sz w:val="19"/>
              </w:rPr>
              <w:t>Grounds 充分性</w:t>
            </w:r>
          </w:p>
        </w:tc>
        <w:tc>
          <w:tcPr>
            <w:tcW w:w="1814" w:type="dxa"/>
          </w:tcPr>
          <w:p w14:paraId="14DFEE6D">
            <w:pPr>
              <w:spacing w:after="0" w:line="240" w:lineRule="auto"/>
            </w:pPr>
          </w:p>
        </w:tc>
        <w:tc>
          <w:tcPr>
            <w:tcW w:w="1814" w:type="dxa"/>
          </w:tcPr>
          <w:p w14:paraId="03D058DE">
            <w:pPr>
              <w:spacing w:after="0" w:line="240" w:lineRule="auto"/>
            </w:pPr>
          </w:p>
        </w:tc>
        <w:tc>
          <w:tcPr>
            <w:tcW w:w="1814" w:type="dxa"/>
          </w:tcPr>
          <w:p w14:paraId="0EC6B856">
            <w:pPr>
              <w:spacing w:after="0" w:line="240" w:lineRule="auto"/>
            </w:pPr>
          </w:p>
        </w:tc>
        <w:tc>
          <w:tcPr>
            <w:tcW w:w="1814" w:type="dxa"/>
          </w:tcPr>
          <w:p w14:paraId="08CB94D9">
            <w:pPr>
              <w:spacing w:after="0" w:line="240" w:lineRule="auto"/>
            </w:pPr>
          </w:p>
        </w:tc>
      </w:tr>
      <w:tr w14:paraId="18BD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814" w:type="dxa"/>
          </w:tcPr>
          <w:p w14:paraId="48A70821">
            <w:pPr>
              <w:spacing w:after="0" w:line="240" w:lineRule="auto"/>
            </w:pPr>
            <w:r>
              <w:rPr>
                <w:rFonts w:ascii="宋体" w:hAnsi="宋体" w:eastAsia="宋体"/>
                <w:b w:val="0"/>
                <w:sz w:val="19"/>
              </w:rPr>
              <w:t>Warrant 逻辑性</w:t>
            </w:r>
          </w:p>
        </w:tc>
        <w:tc>
          <w:tcPr>
            <w:tcW w:w="1814" w:type="dxa"/>
          </w:tcPr>
          <w:p w14:paraId="03416D0A">
            <w:pPr>
              <w:spacing w:after="0" w:line="240" w:lineRule="auto"/>
            </w:pPr>
          </w:p>
        </w:tc>
        <w:tc>
          <w:tcPr>
            <w:tcW w:w="1814" w:type="dxa"/>
          </w:tcPr>
          <w:p w14:paraId="635752BD">
            <w:pPr>
              <w:spacing w:after="0" w:line="240" w:lineRule="auto"/>
            </w:pPr>
          </w:p>
        </w:tc>
        <w:tc>
          <w:tcPr>
            <w:tcW w:w="1814" w:type="dxa"/>
          </w:tcPr>
          <w:p w14:paraId="445B87CE">
            <w:pPr>
              <w:spacing w:after="0" w:line="240" w:lineRule="auto"/>
            </w:pPr>
          </w:p>
        </w:tc>
        <w:tc>
          <w:tcPr>
            <w:tcW w:w="1814" w:type="dxa"/>
          </w:tcPr>
          <w:p w14:paraId="36DB63D6">
            <w:pPr>
              <w:spacing w:after="0" w:line="240" w:lineRule="auto"/>
            </w:pPr>
          </w:p>
        </w:tc>
      </w:tr>
      <w:tr w14:paraId="71A4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814" w:type="dxa"/>
          </w:tcPr>
          <w:p w14:paraId="72074693">
            <w:pPr>
              <w:spacing w:after="0" w:line="240" w:lineRule="auto"/>
            </w:pPr>
            <w:r>
              <w:rPr>
                <w:rFonts w:ascii="宋体" w:hAnsi="宋体" w:eastAsia="宋体"/>
                <w:b w:val="0"/>
                <w:sz w:val="19"/>
              </w:rPr>
              <w:t>Rebuttal 针对性</w:t>
            </w:r>
          </w:p>
        </w:tc>
        <w:tc>
          <w:tcPr>
            <w:tcW w:w="1814" w:type="dxa"/>
          </w:tcPr>
          <w:p w14:paraId="3775E1DA">
            <w:pPr>
              <w:spacing w:after="0" w:line="240" w:lineRule="auto"/>
            </w:pPr>
          </w:p>
        </w:tc>
        <w:tc>
          <w:tcPr>
            <w:tcW w:w="1814" w:type="dxa"/>
          </w:tcPr>
          <w:p w14:paraId="5404C51A">
            <w:pPr>
              <w:spacing w:after="0" w:line="240" w:lineRule="auto"/>
            </w:pPr>
          </w:p>
        </w:tc>
        <w:tc>
          <w:tcPr>
            <w:tcW w:w="1814" w:type="dxa"/>
          </w:tcPr>
          <w:p w14:paraId="1ACA632D">
            <w:pPr>
              <w:spacing w:after="0" w:line="240" w:lineRule="auto"/>
            </w:pPr>
          </w:p>
        </w:tc>
        <w:tc>
          <w:tcPr>
            <w:tcW w:w="1814" w:type="dxa"/>
          </w:tcPr>
          <w:p w14:paraId="78CA92DB">
            <w:pPr>
              <w:spacing w:after="0" w:line="240" w:lineRule="auto"/>
            </w:pPr>
          </w:p>
        </w:tc>
      </w:tr>
      <w:tr w14:paraId="38C9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1814" w:type="dxa"/>
          </w:tcPr>
          <w:p w14:paraId="7BE9E1AD">
            <w:pPr>
              <w:spacing w:after="0" w:line="240" w:lineRule="auto"/>
            </w:pPr>
            <w:r>
              <w:rPr>
                <w:rFonts w:ascii="宋体" w:hAnsi="宋体" w:eastAsia="宋体"/>
                <w:b w:val="0"/>
                <w:sz w:val="19"/>
              </w:rPr>
              <w:t>（自拟维度）</w:t>
            </w:r>
          </w:p>
        </w:tc>
        <w:tc>
          <w:tcPr>
            <w:tcW w:w="1814" w:type="dxa"/>
          </w:tcPr>
          <w:p w14:paraId="68F33276">
            <w:pPr>
              <w:spacing w:after="0" w:line="240" w:lineRule="auto"/>
            </w:pPr>
          </w:p>
        </w:tc>
        <w:tc>
          <w:tcPr>
            <w:tcW w:w="1814" w:type="dxa"/>
          </w:tcPr>
          <w:p w14:paraId="177C2358">
            <w:pPr>
              <w:spacing w:after="0" w:line="240" w:lineRule="auto"/>
            </w:pPr>
          </w:p>
        </w:tc>
        <w:tc>
          <w:tcPr>
            <w:tcW w:w="1814" w:type="dxa"/>
          </w:tcPr>
          <w:p w14:paraId="6CD34CD7">
            <w:pPr>
              <w:spacing w:after="0" w:line="240" w:lineRule="auto"/>
            </w:pPr>
          </w:p>
        </w:tc>
        <w:tc>
          <w:tcPr>
            <w:tcW w:w="1814" w:type="dxa"/>
          </w:tcPr>
          <w:p w14:paraId="3F540DC7">
            <w:pPr>
              <w:spacing w:after="0" w:line="240" w:lineRule="auto"/>
            </w:pPr>
          </w:p>
        </w:tc>
      </w:tr>
    </w:tbl>
    <w:p w14:paraId="744E48A3"/>
    <w:p w14:paraId="2323DFE3">
      <w:r>
        <w:rPr>
          <w:rFonts w:ascii="宋体" w:hAnsi="宋体" w:eastAsia="宋体"/>
          <w:b/>
          <w:sz w:val="22"/>
        </w:rPr>
        <w:t>五、基于段落结构的AI提示词构建（10分）</w:t>
      </w:r>
    </w:p>
    <w:p w14:paraId="499B6D41">
      <w:r>
        <w:rPr>
          <w:rFonts w:ascii="楷体" w:hAnsi="楷体" w:eastAsia="楷体"/>
          <w:i/>
          <w:color w:val="555555"/>
          <w:sz w:val="19"/>
        </w:rPr>
        <w:t>本题考察将段落结构知识（主题句、支撑句、结论句）转化为有效AI提示词的能力。</w:t>
      </w:r>
    </w:p>
    <w:p w14:paraId="4B70672A">
      <w:r>
        <w:rPr>
          <w:rFonts w:ascii="宋体" w:hAnsi="宋体" w:eastAsia="宋体"/>
          <w:sz w:val="21"/>
        </w:rPr>
        <w:t>附件社论提出"AI科学家能够且应当赋能人类研究者，而不能也不应取代他们"。请围绕这一核心观点，构建一个AI提示词，要求模型生成一个结构完整的分析性段落，该段落须严格遵循"主题句（Topic Sentence）— 支撑句（Supporting Sentences）— 结论句（Concluding Sentence）"的段落结构。</w:t>
      </w:r>
    </w:p>
    <w:p w14:paraId="77C86933">
      <w:r>
        <w:rPr>
          <w:rFonts w:ascii="宋体" w:hAnsi="宋体" w:eastAsia="宋体"/>
          <w:b/>
          <w:sz w:val="21"/>
        </w:rPr>
        <w:t>5.1 提示词设计（5分）</w:t>
      </w:r>
    </w:p>
    <w:p w14:paraId="69912B8F">
      <w:r>
        <w:rPr>
          <w:rFonts w:ascii="宋体" w:hAnsi="宋体" w:eastAsia="宋体"/>
          <w:sz w:val="21"/>
        </w:rPr>
        <w:t>请在下方写出你的完整提示词，并标注你如何在提示词中嵌入段落结构的各项要求（如：明确要求主题句出现在段首、支撑句包含具体证据、结论句呼应主题句并升华观点等）。</w:t>
      </w:r>
    </w:p>
    <w:p w14:paraId="77E59B98"/>
    <w:p w14:paraId="3E16FF8B">
      <w:r>
        <w:rPr>
          <w:rFonts w:ascii="宋体" w:hAnsi="宋体" w:eastAsia="宋体"/>
          <w:b/>
          <w:sz w:val="21"/>
        </w:rPr>
        <w:t>5.2 生成结果的结构标注（5分）</w:t>
      </w:r>
    </w:p>
    <w:p w14:paraId="0DA93C7C">
      <w:pPr>
        <w:rPr>
          <w:rFonts w:ascii="宋体" w:hAnsi="宋体" w:eastAsia="宋体"/>
          <w:sz w:val="21"/>
        </w:rPr>
      </w:pPr>
      <w:r>
        <w:rPr>
          <w:rFonts w:ascii="宋体" w:hAnsi="宋体" w:eastAsia="宋体"/>
          <w:sz w:val="21"/>
        </w:rPr>
        <w:t>将AI模型根据你的提示词生成的段落粘贴在下方，并逐句标注其属于"主题句""支撑句"还是"结论句"。分析该段落是否成功体现了预期的段落结构，如有不足，请说明应如何调整提示词。</w:t>
      </w:r>
    </w:p>
    <w:p w14:paraId="31D12C20">
      <w:pPr>
        <w:rPr>
          <w:rFonts w:ascii="宋体" w:hAnsi="宋体" w:eastAsia="宋体"/>
          <w:sz w:val="21"/>
        </w:rPr>
      </w:pPr>
    </w:p>
    <w:p w14:paraId="27E43F6C">
      <w:r>
        <w:rPr>
          <w:rFonts w:ascii="黑体" w:hAnsi="黑体" w:eastAsia="黑体"/>
          <w:b/>
          <w:sz w:val="26"/>
        </w:rPr>
        <w:t>第三部分：课程论文应用</w:t>
      </w:r>
    </w:p>
    <w:p w14:paraId="4FB4BE81">
      <w:r>
        <w:rPr>
          <w:rFonts w:ascii="楷体" w:hAnsi="楷体" w:eastAsia="楷体"/>
          <w:i/>
          <w:color w:val="555555"/>
          <w:sz w:val="19"/>
        </w:rPr>
        <w:t>题目六至八请结合你已经/将要写作的课程论文进行作答。</w:t>
      </w:r>
    </w:p>
    <w:p w14:paraId="09A99374">
      <w:pPr>
        <w:numPr>
          <w:ilvl w:val="0"/>
          <w:numId w:val="7"/>
        </w:numPr>
        <w:rPr>
          <w:rFonts w:ascii="宋体" w:hAnsi="宋体" w:eastAsia="宋体"/>
          <w:b/>
          <w:sz w:val="22"/>
        </w:rPr>
      </w:pPr>
      <w:r>
        <w:rPr>
          <w:rFonts w:ascii="宋体" w:hAnsi="宋体" w:eastAsia="宋体"/>
          <w:b/>
          <w:sz w:val="22"/>
        </w:rPr>
        <w:t>请列出论文的主要框架，试辨析你的论文中是否包含图尔敏模型？如有，尝试解释图尔敏模型在论证中发挥的作用（10分）</w:t>
      </w:r>
    </w:p>
    <w:p w14:paraId="4B9A8012">
      <w:pPr>
        <w:numPr>
          <w:numId w:val="0"/>
        </w:numPr>
        <w:spacing w:after="200" w:line="276" w:lineRule="auto"/>
        <w:rPr>
          <w:rFonts w:ascii="宋体" w:hAnsi="宋体" w:eastAsia="宋体"/>
          <w:b/>
          <w:sz w:val="22"/>
        </w:rPr>
      </w:pPr>
    </w:p>
    <w:p w14:paraId="6B3989E8">
      <w:pPr>
        <w:numPr>
          <w:ilvl w:val="0"/>
          <w:numId w:val="7"/>
        </w:numPr>
      </w:pPr>
      <w:r>
        <w:rPr>
          <w:rFonts w:ascii="宋体" w:hAnsi="宋体" w:eastAsia="宋体"/>
          <w:b/>
          <w:sz w:val="22"/>
        </w:rPr>
        <w:t>请标注出你论文正文</w:t>
      </w:r>
      <w:r>
        <w:rPr>
          <w:rFonts w:hint="eastAsia"/>
          <w:b/>
          <w:sz w:val="22"/>
          <w:lang w:val="en-US" w:eastAsia="zh-CN"/>
        </w:rPr>
        <w:t>任意一段</w:t>
      </w:r>
      <w:r>
        <w:rPr>
          <w:rFonts w:ascii="宋体" w:hAnsi="宋体" w:eastAsia="宋体"/>
          <w:b/>
          <w:sz w:val="22"/>
        </w:rPr>
        <w:t>的段落结构（主题句、支撑句、结论句）。如尚未动笔，请尝试构造一个段落，作为你课程论文的第一段并标注相应结构（10分）</w:t>
      </w:r>
    </w:p>
    <w:p w14:paraId="11249584">
      <w:pPr>
        <w:numPr>
          <w:numId w:val="0"/>
        </w:numPr>
        <w:spacing w:after="200" w:line="276" w:lineRule="auto"/>
      </w:pPr>
    </w:p>
    <w:p w14:paraId="2352CBD8">
      <w:pPr>
        <w:numPr>
          <w:ilvl w:val="0"/>
          <w:numId w:val="7"/>
        </w:numPr>
      </w:pPr>
      <w:r>
        <w:rPr>
          <w:rFonts w:ascii="宋体" w:hAnsi="宋体" w:eastAsia="宋体"/>
          <w:b/>
          <w:sz w:val="22"/>
        </w:rPr>
        <w:t>人机协作反思（10分）</w:t>
      </w:r>
    </w:p>
    <w:p w14:paraId="0B4A79F1">
      <w:r>
        <w:rPr>
          <w:rFonts w:ascii="宋体" w:hAnsi="宋体" w:eastAsia="宋体"/>
          <w:sz w:val="21"/>
        </w:rPr>
        <w:t>附件社论指出："AI科学家能够且应当赋能人类研究者。它们不能也不应取代人类研究者。"回顾你在本课程中使用AI工具辅助分析性写作的经历，请从以下角度进行反思：</w:t>
      </w:r>
    </w:p>
    <w:p w14:paraId="44D0E707">
      <w:r>
        <w:rPr>
          <w:rFonts w:ascii="宋体" w:hAnsi="宋体" w:eastAsia="宋体"/>
          <w:sz w:val="21"/>
        </w:rPr>
        <w:t>(a) AI工具在分析性写作中发挥了哪些"赋能"作用（如论证思路拓展、文本润色、结构检查等）？</w:t>
      </w:r>
    </w:p>
    <w:p w14:paraId="41EA5F20">
      <w:r>
        <w:rPr>
          <w:rFonts w:ascii="宋体" w:hAnsi="宋体" w:eastAsia="宋体"/>
          <w:sz w:val="21"/>
        </w:rPr>
        <w:t>(b) AI工具可能存在哪些"替代"风险（如论证深度不足、逻辑跳跃、过度依赖导致批判性思维弱化等）？</w:t>
      </w:r>
    </w:p>
    <w:p w14:paraId="718C3E29">
      <w:pPr>
        <w:rPr>
          <w:rFonts w:ascii="宋体" w:hAnsi="宋体" w:eastAsia="宋体"/>
          <w:sz w:val="21"/>
        </w:rPr>
      </w:pPr>
      <w:r>
        <w:rPr>
          <w:rFonts w:ascii="宋体" w:hAnsi="宋体" w:eastAsia="宋体"/>
          <w:sz w:val="21"/>
        </w:rPr>
        <w:t>(c) 结合社论观点，你认为在分析性写作中，"赋能而非替代"的人机协作边界在哪里？</w:t>
      </w:r>
    </w:p>
    <w:p w14:paraId="0A952E1E">
      <w:pPr>
        <w:rPr>
          <w:rFonts w:ascii="宋体" w:hAnsi="宋体" w:eastAsia="宋体"/>
          <w:sz w:val="21"/>
        </w:rPr>
      </w:pPr>
    </w:p>
    <w:p w14:paraId="19D876DE">
      <w:pPr>
        <w:numPr>
          <w:ilvl w:val="0"/>
          <w:numId w:val="7"/>
        </w:numPr>
        <w:ind w:left="0" w:leftChars="0" w:firstLine="0" w:firstLineChars="0"/>
        <w:rPr>
          <w:rFonts w:ascii="宋体" w:hAnsi="宋体" w:eastAsia="宋体"/>
          <w:b/>
          <w:sz w:val="22"/>
        </w:rPr>
      </w:pPr>
      <w:r>
        <w:rPr>
          <w:rFonts w:ascii="宋体" w:hAnsi="宋体" w:eastAsia="宋体"/>
          <w:b/>
          <w:sz w:val="22"/>
        </w:rPr>
        <w:t>对于本课程的改进有哪些建议？（5分）</w:t>
      </w:r>
    </w:p>
    <w:p w14:paraId="1D8EC2DE">
      <w:pPr>
        <w:numPr>
          <w:numId w:val="0"/>
        </w:numPr>
        <w:spacing w:after="200" w:line="276" w:lineRule="auto"/>
        <w:rPr>
          <w:rFonts w:ascii="宋体" w:hAnsi="宋体" w:eastAsia="宋体"/>
          <w:b/>
          <w:sz w:val="22"/>
        </w:rPr>
      </w:pPr>
    </w:p>
    <w:p w14:paraId="3B78D432">
      <w:pPr>
        <w:numPr>
          <w:numId w:val="0"/>
        </w:numPr>
        <w:spacing w:after="200" w:line="276" w:lineRule="auto"/>
        <w:rPr>
          <w:rFonts w:ascii="宋体" w:hAnsi="宋体" w:eastAsia="宋体"/>
          <w:b/>
          <w:sz w:val="22"/>
        </w:rPr>
      </w:pPr>
    </w:p>
    <w:p w14:paraId="52AE4172">
      <w:pPr>
        <w:numPr>
          <w:numId w:val="0"/>
        </w:numPr>
        <w:spacing w:after="200" w:line="276" w:lineRule="auto"/>
        <w:rPr>
          <w:rFonts w:ascii="宋体" w:hAnsi="宋体" w:eastAsia="宋体"/>
          <w:b/>
          <w:sz w:val="22"/>
        </w:rPr>
      </w:pPr>
    </w:p>
    <w:p w14:paraId="50978DBE">
      <w:pPr>
        <w:numPr>
          <w:numId w:val="0"/>
        </w:numPr>
        <w:spacing w:after="200" w:line="276" w:lineRule="auto"/>
        <w:rPr>
          <w:rFonts w:ascii="宋体" w:hAnsi="宋体" w:eastAsia="宋体"/>
          <w:b/>
          <w:sz w:val="22"/>
        </w:rPr>
      </w:pPr>
    </w:p>
    <w:p w14:paraId="67CDC515">
      <w:pPr>
        <w:jc w:val="center"/>
      </w:pPr>
      <w:r>
        <w:rPr>
          <w:rFonts w:ascii="黑体" w:hAnsi="黑体" w:eastAsia="黑体"/>
          <w:b/>
          <w:sz w:val="28"/>
        </w:rPr>
        <w:t># 答题区 #</w:t>
      </w:r>
    </w:p>
    <w:p w14:paraId="57A7BB7D"/>
    <w:p w14:paraId="626D4832">
      <w:r>
        <w:rPr>
          <w:rFonts w:ascii="宋体" w:hAnsi="宋体" w:eastAsia="宋体"/>
          <w:b/>
          <w:sz w:val="21"/>
        </w:rPr>
        <w:t>一、</w:t>
      </w:r>
    </w:p>
    <w:p w14:paraId="671EED20"/>
    <w:p w14:paraId="22C07671">
      <w:r>
        <w:rPr>
          <w:rFonts w:ascii="宋体" w:hAnsi="宋体" w:eastAsia="宋体"/>
          <w:b/>
          <w:sz w:val="21"/>
        </w:rPr>
        <w:t>二、</w:t>
      </w:r>
    </w:p>
    <w:p w14:paraId="2CD01ABC"/>
    <w:p w14:paraId="6430E8BC">
      <w:r>
        <w:rPr>
          <w:rFonts w:ascii="宋体" w:hAnsi="宋体" w:eastAsia="宋体"/>
          <w:b/>
          <w:sz w:val="21"/>
        </w:rPr>
        <w:t>三、</w:t>
      </w:r>
    </w:p>
    <w:p w14:paraId="19CEB20F"/>
    <w:p w14:paraId="2A8DE007">
      <w:r>
        <w:rPr>
          <w:rFonts w:ascii="宋体" w:hAnsi="宋体" w:eastAsia="宋体"/>
          <w:b/>
          <w:sz w:val="21"/>
        </w:rPr>
        <w:t>四、</w:t>
      </w:r>
    </w:p>
    <w:p w14:paraId="5BE69707"/>
    <w:p w14:paraId="20570C25">
      <w:r>
        <w:rPr>
          <w:rFonts w:ascii="宋体" w:hAnsi="宋体" w:eastAsia="宋体"/>
          <w:b/>
          <w:sz w:val="21"/>
        </w:rPr>
        <w:t>五、</w:t>
      </w:r>
    </w:p>
    <w:p w14:paraId="6DD97C1D"/>
    <w:p w14:paraId="31F25869">
      <w:r>
        <w:rPr>
          <w:rFonts w:ascii="宋体" w:hAnsi="宋体" w:eastAsia="宋体"/>
          <w:b/>
          <w:sz w:val="21"/>
        </w:rPr>
        <w:t>六、</w:t>
      </w:r>
    </w:p>
    <w:p w14:paraId="49A804D8"/>
    <w:p w14:paraId="23241177">
      <w:r>
        <w:rPr>
          <w:rFonts w:ascii="宋体" w:hAnsi="宋体" w:eastAsia="宋体"/>
          <w:b/>
          <w:sz w:val="21"/>
        </w:rPr>
        <w:t>七、</w:t>
      </w:r>
    </w:p>
    <w:p w14:paraId="3B761B83"/>
    <w:p w14:paraId="27B8E6E3">
      <w:r>
        <w:rPr>
          <w:rFonts w:ascii="宋体" w:hAnsi="宋体" w:eastAsia="宋体"/>
          <w:b/>
          <w:sz w:val="21"/>
        </w:rPr>
        <w:t>八、</w:t>
      </w:r>
    </w:p>
    <w:p w14:paraId="79C38ADE"/>
    <w:p w14:paraId="4284BC01">
      <w:r>
        <w:rPr>
          <w:rFonts w:ascii="宋体" w:hAnsi="宋体" w:eastAsia="宋体"/>
          <w:b/>
          <w:sz w:val="21"/>
        </w:rPr>
        <w:t>九、</w:t>
      </w:r>
    </w:p>
    <w:p w14:paraId="079E8BC2"/>
    <w:p w14:paraId="5C992603">
      <w:r>
        <w:br w:type="page"/>
      </w:r>
    </w:p>
    <w:p w14:paraId="6E7B76F2">
      <w:pPr>
        <w:jc w:val="center"/>
      </w:pPr>
      <w:r>
        <w:rPr>
          <w:rFonts w:ascii="黑体" w:hAnsi="黑体" w:eastAsia="黑体"/>
          <w:b/>
          <w:sz w:val="28"/>
        </w:rPr>
        <w:t># 草稿区 #</w:t>
      </w:r>
    </w:p>
    <w:p w14:paraId="3B079876">
      <w:r>
        <w:rPr>
          <w:rFonts w:ascii="楷体" w:hAnsi="楷体" w:eastAsia="楷体"/>
          <w:i/>
          <w:color w:val="555555"/>
          <w:sz w:val="19"/>
        </w:rPr>
        <w:t>（请在此附上所有AI对话记录，包含完整提示词与模型输出）</w:t>
      </w:r>
    </w:p>
    <w:p w14:paraId="7A8A31FC"/>
    <w:p w14:paraId="38886FF8">
      <w:r>
        <w:rPr>
          <w:rFonts w:ascii="宋体" w:hAnsi="宋体" w:eastAsia="宋体"/>
          <w:b/>
          <w:sz w:val="21"/>
        </w:rPr>
        <w:t>一、</w:t>
      </w:r>
    </w:p>
    <w:p w14:paraId="4CEB3F75"/>
    <w:p w14:paraId="7F233D1D">
      <w:r>
        <w:rPr>
          <w:rFonts w:ascii="宋体" w:hAnsi="宋体" w:eastAsia="宋体"/>
          <w:b/>
          <w:sz w:val="21"/>
        </w:rPr>
        <w:t>二、</w:t>
      </w:r>
    </w:p>
    <w:p w14:paraId="31511BFC"/>
    <w:p w14:paraId="32BC9302">
      <w:r>
        <w:rPr>
          <w:rFonts w:ascii="宋体" w:hAnsi="宋体" w:eastAsia="宋体"/>
          <w:b/>
          <w:sz w:val="21"/>
        </w:rPr>
        <w:t>三、</w:t>
      </w:r>
    </w:p>
    <w:p w14:paraId="7C12FE59"/>
    <w:p w14:paraId="0418F37E">
      <w:r>
        <w:rPr>
          <w:rFonts w:ascii="宋体" w:hAnsi="宋体" w:eastAsia="宋体"/>
          <w:b/>
          <w:sz w:val="21"/>
        </w:rPr>
        <w:t>四、</w:t>
      </w:r>
    </w:p>
    <w:p w14:paraId="77B8ECD3"/>
    <w:p w14:paraId="66245434">
      <w:r>
        <w:rPr>
          <w:rFonts w:ascii="宋体" w:hAnsi="宋体" w:eastAsia="宋体"/>
          <w:b/>
          <w:sz w:val="21"/>
        </w:rPr>
        <w:t>五、</w:t>
      </w:r>
    </w:p>
    <w:p w14:paraId="5093B4A5"/>
    <w:p w14:paraId="5C02533D">
      <w:r>
        <w:rPr>
          <w:rFonts w:ascii="宋体" w:hAnsi="宋体" w:eastAsia="宋体"/>
          <w:b/>
          <w:sz w:val="21"/>
        </w:rPr>
        <w:t>六、</w:t>
      </w:r>
    </w:p>
    <w:p w14:paraId="0C8419F2"/>
    <w:p w14:paraId="604C1277">
      <w:r>
        <w:rPr>
          <w:rFonts w:ascii="宋体" w:hAnsi="宋体" w:eastAsia="宋体"/>
          <w:b/>
          <w:sz w:val="21"/>
        </w:rPr>
        <w:t>七、</w:t>
      </w:r>
    </w:p>
    <w:p w14:paraId="024AED24"/>
    <w:p w14:paraId="2DB03D46">
      <w:r>
        <w:rPr>
          <w:rFonts w:ascii="宋体" w:hAnsi="宋体" w:eastAsia="宋体"/>
          <w:b/>
          <w:sz w:val="21"/>
        </w:rPr>
        <w:t>八、</w:t>
      </w:r>
    </w:p>
    <w:p w14:paraId="44387258"/>
    <w:p w14:paraId="79584776">
      <w:r>
        <w:rPr>
          <w:rFonts w:ascii="宋体" w:hAnsi="宋体" w:eastAsia="宋体"/>
          <w:b/>
          <w:sz w:val="21"/>
        </w:rPr>
        <w:t>九、</w:t>
      </w:r>
    </w:p>
    <w:p w14:paraId="51D330AC"/>
    <w:p w14:paraId="7CED6347"/>
    <w:sectPr>
      <w:pgSz w:w="11906" w:h="16838"/>
      <w:pgMar w:top="1440" w:right="1247" w:bottom="144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华光蒙文粗黑体"/>
    <w:panose1 w:val="00000000000000000000"/>
    <w:charset w:val="00"/>
    <w:family w:val="auto"/>
    <w:pitch w:val="default"/>
    <w:sig w:usb0="00000000" w:usb1="00000000" w:usb2="00000000" w:usb3="00000000" w:csb0="00000000" w:csb1="00000000"/>
  </w:font>
  <w:font w:name="华光蒙文粗黑体">
    <w:panose1 w:val="02000500000000000000"/>
    <w:charset w:val="00"/>
    <w:family w:val="auto"/>
    <w:pitch w:val="default"/>
    <w:sig w:usb0="A0000283" w:usb1="1049E43A" w:usb2="00020012" w:usb3="00000000" w:csb0="0000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A95ADE"/>
    <w:multiLevelType w:val="singleLevel"/>
    <w:tmpl w:val="CBA95ADE"/>
    <w:lvl w:ilvl="0" w:tentative="0">
      <w:start w:val="6"/>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F83EFA"/>
    <w:rsid w:val="2D74151B"/>
    <w:rsid w:val="6155220C"/>
    <w:rsid w:val="6BE176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2183</Words>
  <Characters>2541</Characters>
  <Lines>0</Lines>
  <Paragraphs>0</Paragraphs>
  <TotalTime>5</TotalTime>
  <ScaleCrop>false</ScaleCrop>
  <LinksUpToDate>false</LinksUpToDate>
  <CharactersWithSpaces>2624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洪华龙</cp:lastModifiedBy>
  <dcterms:modified xsi:type="dcterms:W3CDTF">2026-06-10T10:09:37Z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eyJoZGlkIjoiMzEwNTM5NzYwMDRjMzkwZTVkZjY2ODkwMGIxNGU0OTUiLCJ1c2VySWQiOiIxMjkxNTc3NDQ0In0=</vt:lpwstr>
  </property>
  <property fmtid="{D5CDD505-2E9C-101B-9397-08002B2CF9AE}" pid="3" name="KSOProductBuildVer">
    <vt:lpwstr>2052-12.1.0.26895</vt:lpwstr>
  </property>
  <property fmtid="{D5CDD505-2E9C-101B-9397-08002B2CF9AE}" pid="4" name="ICV">
    <vt:lpwstr>CF09E4C9135E415EB822C39C89511426_12</vt:lpwstr>
  </property>
</Properties>
</file>