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8D21AA" w14:textId="77777777" w:rsidR="00C82B5C" w:rsidRPr="00C82B5C" w:rsidRDefault="00C82B5C" w:rsidP="00C82B5C">
      <w:pPr>
        <w:spacing w:after="0"/>
        <w:jc w:val="center"/>
        <w:rPr>
          <w:rFonts w:ascii="Open Sans Light" w:hAnsi="Open Sans Light" w:cs="Open Sans Light"/>
          <w:sz w:val="32"/>
          <w:szCs w:val="32"/>
        </w:rPr>
      </w:pPr>
      <w:r w:rsidRPr="00C82B5C">
        <w:rPr>
          <w:rFonts w:ascii="Open Sans Light" w:hAnsi="Open Sans Light" w:cs="Open Sans Light"/>
          <w:sz w:val="32"/>
          <w:szCs w:val="32"/>
        </w:rPr>
        <w:t>St. Barnabas Episcopal Church</w:t>
      </w:r>
    </w:p>
    <w:p w14:paraId="12511FD2" w14:textId="24370147" w:rsidR="00C82B5C" w:rsidRDefault="00C82B5C" w:rsidP="00C82B5C">
      <w:pPr>
        <w:spacing w:after="0"/>
        <w:jc w:val="center"/>
        <w:rPr>
          <w:rFonts w:ascii="Open Sans Light" w:hAnsi="Open Sans Light" w:cs="Open Sans Light"/>
          <w:sz w:val="32"/>
          <w:szCs w:val="32"/>
        </w:rPr>
      </w:pPr>
      <w:r w:rsidRPr="00C82B5C">
        <w:rPr>
          <w:rFonts w:ascii="Open Sans Light" w:hAnsi="Open Sans Light" w:cs="Open Sans Light"/>
          <w:sz w:val="32"/>
          <w:szCs w:val="32"/>
        </w:rPr>
        <w:t>Office of Finance</w:t>
      </w:r>
    </w:p>
    <w:p w14:paraId="1DDD685C" w14:textId="16AD6C3B" w:rsidR="00403402" w:rsidRPr="00C82B5C" w:rsidRDefault="00C82B5C" w:rsidP="00C82B5C">
      <w:pPr>
        <w:spacing w:after="0"/>
        <w:jc w:val="center"/>
        <w:rPr>
          <w:rFonts w:ascii="Open Sans Light" w:hAnsi="Open Sans Light" w:cs="Open Sans Light"/>
        </w:rPr>
      </w:pPr>
      <w:r w:rsidRPr="00C82B5C">
        <w:rPr>
          <w:rFonts w:ascii="Open Sans Light" w:hAnsi="Open Sans Light" w:cs="Open Sans Light"/>
        </w:rPr>
        <w:t>Finance Committee Minutes</w:t>
      </w:r>
    </w:p>
    <w:p w14:paraId="161DD23A" w14:textId="3379CBF7" w:rsidR="00C82B5C" w:rsidRDefault="00C82B5C" w:rsidP="00C82B5C">
      <w:pPr>
        <w:spacing w:after="0"/>
        <w:jc w:val="center"/>
        <w:rPr>
          <w:rFonts w:ascii="Open Sans Light" w:hAnsi="Open Sans Light" w:cs="Open Sans Light"/>
        </w:rPr>
      </w:pPr>
      <w:r w:rsidRPr="00C82B5C">
        <w:rPr>
          <w:rFonts w:ascii="Open Sans Light" w:hAnsi="Open Sans Light" w:cs="Open Sans Light"/>
        </w:rPr>
        <w:t>February 10, 2020</w:t>
      </w:r>
    </w:p>
    <w:p w14:paraId="48FAF3CA" w14:textId="0937C48B" w:rsidR="00C82B5C" w:rsidRDefault="00C82B5C" w:rsidP="00F24D65">
      <w:pPr>
        <w:spacing w:after="0"/>
        <w:rPr>
          <w:rFonts w:ascii="Open Sans Light" w:hAnsi="Open Sans Light" w:cs="Open Sans Light"/>
        </w:rPr>
      </w:pPr>
    </w:p>
    <w:p w14:paraId="3B7BB06F" w14:textId="77777777" w:rsidR="00F24D65" w:rsidRDefault="00F24D65" w:rsidP="00F24D65">
      <w:pPr>
        <w:spacing w:after="0"/>
        <w:rPr>
          <w:rFonts w:ascii="Open Sans Light" w:hAnsi="Open Sans Light" w:cs="Open Sans Light"/>
        </w:rPr>
      </w:pPr>
    </w:p>
    <w:p w14:paraId="670C4A3E" w14:textId="6C7E0D37" w:rsidR="00C82B5C" w:rsidRDefault="00C82B5C" w:rsidP="00C82B5C">
      <w:pPr>
        <w:spacing w:after="0"/>
        <w:rPr>
          <w:rFonts w:ascii="Open Sans Light" w:hAnsi="Open Sans Light" w:cs="Open Sans Light"/>
        </w:rPr>
      </w:pPr>
      <w:r>
        <w:rPr>
          <w:rFonts w:ascii="Open Sans Light" w:hAnsi="Open Sans Light" w:cs="Open Sans Light"/>
        </w:rPr>
        <w:t>I. Parochial Report</w:t>
      </w:r>
    </w:p>
    <w:p w14:paraId="3ACDE19B" w14:textId="5E676865" w:rsidR="00C82B5C" w:rsidRDefault="00C82B5C" w:rsidP="00C82B5C">
      <w:pPr>
        <w:spacing w:after="0"/>
        <w:rPr>
          <w:rFonts w:ascii="Open Sans Light" w:hAnsi="Open Sans Light" w:cs="Open Sans Light"/>
        </w:rPr>
      </w:pPr>
      <w:r>
        <w:rPr>
          <w:rFonts w:ascii="Open Sans Light" w:hAnsi="Open Sans Light" w:cs="Open Sans Light"/>
        </w:rPr>
        <w:t>The 2019 Parochial Report is due.  Treasurer received 2019 data on 10 Feb 2019 and will complete as soon as possible.</w:t>
      </w:r>
    </w:p>
    <w:p w14:paraId="401CC6A1" w14:textId="77777777" w:rsidR="00C82B5C" w:rsidRDefault="00C82B5C" w:rsidP="00C82B5C">
      <w:pPr>
        <w:spacing w:after="0"/>
        <w:rPr>
          <w:rFonts w:ascii="Open Sans Light" w:hAnsi="Open Sans Light" w:cs="Open Sans Light"/>
        </w:rPr>
      </w:pPr>
    </w:p>
    <w:p w14:paraId="427ED875" w14:textId="5D6D2B38" w:rsidR="00C82B5C" w:rsidRDefault="00C82B5C" w:rsidP="00C82B5C">
      <w:pPr>
        <w:spacing w:after="0"/>
        <w:rPr>
          <w:rFonts w:ascii="Open Sans Light" w:hAnsi="Open Sans Light" w:cs="Open Sans Light"/>
        </w:rPr>
      </w:pPr>
      <w:r>
        <w:rPr>
          <w:rFonts w:ascii="Open Sans Light" w:hAnsi="Open Sans Light" w:cs="Open Sans Light"/>
        </w:rPr>
        <w:t>II. 2017 Audit</w:t>
      </w:r>
    </w:p>
    <w:p w14:paraId="401FDFA8" w14:textId="2AFCE375" w:rsidR="00C82B5C" w:rsidRDefault="00C82B5C" w:rsidP="00C82B5C">
      <w:pPr>
        <w:spacing w:after="0"/>
        <w:rPr>
          <w:rFonts w:ascii="Open Sans Light" w:hAnsi="Open Sans Light" w:cs="Open Sans Light"/>
        </w:rPr>
      </w:pPr>
      <w:r>
        <w:rPr>
          <w:rFonts w:ascii="Open Sans Light" w:hAnsi="Open Sans Light" w:cs="Open Sans Light"/>
        </w:rPr>
        <w:t>The 2017 Audit is complete.  Treasurer will present recommendations to Vestry for their review and adoption at the February 2020 Vestry meeting.</w:t>
      </w:r>
    </w:p>
    <w:p w14:paraId="42AED898" w14:textId="77777777" w:rsidR="00C82B5C" w:rsidRDefault="00C82B5C" w:rsidP="00C82B5C">
      <w:pPr>
        <w:spacing w:after="0"/>
        <w:rPr>
          <w:rFonts w:ascii="Open Sans Light" w:hAnsi="Open Sans Light" w:cs="Open Sans Light"/>
        </w:rPr>
      </w:pPr>
    </w:p>
    <w:p w14:paraId="41D04D55" w14:textId="0E3D816C" w:rsidR="00C82B5C" w:rsidRDefault="00C82B5C" w:rsidP="00C82B5C">
      <w:pPr>
        <w:spacing w:after="0"/>
        <w:rPr>
          <w:rFonts w:ascii="Open Sans Light" w:hAnsi="Open Sans Light" w:cs="Open Sans Light"/>
        </w:rPr>
      </w:pPr>
      <w:r>
        <w:rPr>
          <w:rFonts w:ascii="Open Sans Light" w:hAnsi="Open Sans Light" w:cs="Open Sans Light"/>
        </w:rPr>
        <w:t>III. RDF and WOSB Audits</w:t>
      </w:r>
    </w:p>
    <w:p w14:paraId="689ACD45" w14:textId="380561C4" w:rsidR="00C82B5C" w:rsidRDefault="00C82B5C" w:rsidP="00C82B5C">
      <w:pPr>
        <w:spacing w:after="0"/>
        <w:rPr>
          <w:rFonts w:ascii="Open Sans Light" w:hAnsi="Open Sans Light" w:cs="Open Sans Light"/>
        </w:rPr>
      </w:pPr>
      <w:r>
        <w:rPr>
          <w:rFonts w:ascii="Open Sans Light" w:hAnsi="Open Sans Light" w:cs="Open Sans Light"/>
        </w:rPr>
        <w:t>The Treasurer will perform audits of the RDF and WOSB accounts during 2020.  Treasurer will need twelve month of banking statements, and report his findings to the Senior Warden.</w:t>
      </w:r>
    </w:p>
    <w:p w14:paraId="4184773E" w14:textId="11DF539A" w:rsidR="00C82B5C" w:rsidRDefault="00C82B5C" w:rsidP="00C82B5C">
      <w:pPr>
        <w:spacing w:after="0"/>
        <w:rPr>
          <w:rFonts w:ascii="Open Sans Light" w:hAnsi="Open Sans Light" w:cs="Open Sans Light"/>
        </w:rPr>
      </w:pPr>
    </w:p>
    <w:p w14:paraId="3F96F8C3" w14:textId="5C2F90D1" w:rsidR="00C82B5C" w:rsidRDefault="00C82B5C" w:rsidP="00C82B5C">
      <w:pPr>
        <w:tabs>
          <w:tab w:val="left" w:pos="3600"/>
        </w:tabs>
        <w:spacing w:after="0"/>
        <w:rPr>
          <w:rFonts w:ascii="Open Sans Light" w:hAnsi="Open Sans Light" w:cs="Open Sans Light"/>
        </w:rPr>
      </w:pPr>
      <w:r>
        <w:rPr>
          <w:rFonts w:ascii="Open Sans Light" w:hAnsi="Open Sans Light" w:cs="Open Sans Light"/>
        </w:rPr>
        <w:t>IV. Finance Committee Motion</w:t>
      </w:r>
      <w:r>
        <w:rPr>
          <w:rFonts w:ascii="Open Sans Light" w:hAnsi="Open Sans Light" w:cs="Open Sans Light"/>
        </w:rPr>
        <w:tab/>
      </w:r>
      <w:r>
        <w:rPr>
          <w:rFonts w:ascii="Open Sans Light" w:hAnsi="Open Sans Light" w:cs="Open Sans Light"/>
        </w:rPr>
        <w:tab/>
      </w:r>
    </w:p>
    <w:p w14:paraId="2B8FB58A" w14:textId="6441A66B" w:rsidR="00C82B5C" w:rsidRDefault="00C82B5C" w:rsidP="00C82B5C">
      <w:pPr>
        <w:spacing w:after="0"/>
        <w:rPr>
          <w:rFonts w:ascii="Open Sans Light" w:hAnsi="Open Sans Light" w:cs="Open Sans Light"/>
        </w:rPr>
      </w:pPr>
      <w:r>
        <w:rPr>
          <w:rFonts w:ascii="Open Sans Light" w:hAnsi="Open Sans Light" w:cs="Open Sans Light"/>
        </w:rPr>
        <w:t>The Treasurer will submit a motion to the Vestry to direct the loose plate offerings from Sundays to the RDF, except for:</w:t>
      </w:r>
    </w:p>
    <w:p w14:paraId="459A4B62" w14:textId="77777777" w:rsidR="00F24D65" w:rsidRDefault="00F24D65" w:rsidP="00C82B5C">
      <w:pPr>
        <w:spacing w:after="0"/>
        <w:rPr>
          <w:rFonts w:ascii="Open Sans Light" w:hAnsi="Open Sans Light" w:cs="Open Sans Light"/>
        </w:rPr>
      </w:pPr>
    </w:p>
    <w:p w14:paraId="6DE8E0CF" w14:textId="34F8795A" w:rsidR="00C82B5C" w:rsidRDefault="00C82B5C" w:rsidP="00C82B5C">
      <w:pPr>
        <w:pStyle w:val="ListParagraph"/>
        <w:numPr>
          <w:ilvl w:val="0"/>
          <w:numId w:val="3"/>
        </w:numPr>
        <w:spacing w:after="0"/>
        <w:rPr>
          <w:rFonts w:ascii="Open Sans Light" w:hAnsi="Open Sans Light" w:cs="Open Sans Light"/>
        </w:rPr>
      </w:pPr>
      <w:r>
        <w:rPr>
          <w:rFonts w:ascii="Open Sans Light" w:hAnsi="Open Sans Light" w:cs="Open Sans Light"/>
        </w:rPr>
        <w:t>Christmas Eve</w:t>
      </w:r>
    </w:p>
    <w:p w14:paraId="3B5450DB" w14:textId="0E3579AC" w:rsidR="00C82B5C" w:rsidRDefault="00C82B5C" w:rsidP="00C82B5C">
      <w:pPr>
        <w:pStyle w:val="ListParagraph"/>
        <w:numPr>
          <w:ilvl w:val="0"/>
          <w:numId w:val="3"/>
        </w:numPr>
        <w:spacing w:after="0"/>
        <w:rPr>
          <w:rFonts w:ascii="Open Sans Light" w:hAnsi="Open Sans Light" w:cs="Open Sans Light"/>
        </w:rPr>
      </w:pPr>
      <w:r>
        <w:rPr>
          <w:rFonts w:ascii="Open Sans Light" w:hAnsi="Open Sans Light" w:cs="Open Sans Light"/>
        </w:rPr>
        <w:t>Christmas Day</w:t>
      </w:r>
    </w:p>
    <w:p w14:paraId="34896BD0" w14:textId="680E97AC" w:rsidR="00C82B5C" w:rsidRDefault="00C82B5C" w:rsidP="00C82B5C">
      <w:pPr>
        <w:pStyle w:val="ListParagraph"/>
        <w:numPr>
          <w:ilvl w:val="0"/>
          <w:numId w:val="3"/>
        </w:numPr>
        <w:spacing w:after="0"/>
        <w:rPr>
          <w:rFonts w:ascii="Open Sans Light" w:hAnsi="Open Sans Light" w:cs="Open Sans Light"/>
        </w:rPr>
      </w:pPr>
      <w:r>
        <w:rPr>
          <w:rFonts w:ascii="Open Sans Light" w:hAnsi="Open Sans Light" w:cs="Open Sans Light"/>
        </w:rPr>
        <w:t>Easter Vigil</w:t>
      </w:r>
    </w:p>
    <w:p w14:paraId="12DD9C72" w14:textId="3DAD88A4" w:rsidR="00C82B5C" w:rsidRDefault="00C82B5C" w:rsidP="00C82B5C">
      <w:pPr>
        <w:pStyle w:val="ListParagraph"/>
        <w:numPr>
          <w:ilvl w:val="0"/>
          <w:numId w:val="3"/>
        </w:numPr>
        <w:spacing w:after="0"/>
        <w:rPr>
          <w:rFonts w:ascii="Open Sans Light" w:hAnsi="Open Sans Light" w:cs="Open Sans Light"/>
        </w:rPr>
      </w:pPr>
      <w:r>
        <w:rPr>
          <w:rFonts w:ascii="Open Sans Light" w:hAnsi="Open Sans Light" w:cs="Open Sans Light"/>
        </w:rPr>
        <w:t>Easter Day</w:t>
      </w:r>
    </w:p>
    <w:p w14:paraId="455FD21F" w14:textId="3BEDDD15" w:rsidR="00C82B5C" w:rsidRDefault="00C82B5C" w:rsidP="00C82B5C">
      <w:pPr>
        <w:pStyle w:val="ListParagraph"/>
        <w:numPr>
          <w:ilvl w:val="0"/>
          <w:numId w:val="3"/>
        </w:numPr>
        <w:spacing w:after="0"/>
        <w:rPr>
          <w:rFonts w:ascii="Open Sans Light" w:hAnsi="Open Sans Light" w:cs="Open Sans Light"/>
        </w:rPr>
      </w:pPr>
      <w:r>
        <w:rPr>
          <w:rFonts w:ascii="Open Sans Light" w:hAnsi="Open Sans Light" w:cs="Open Sans Light"/>
        </w:rPr>
        <w:t>Bishop's Visit</w:t>
      </w:r>
    </w:p>
    <w:p w14:paraId="2F473CC8" w14:textId="40C48A33" w:rsidR="00C82B5C" w:rsidRDefault="00C82B5C" w:rsidP="00C82B5C">
      <w:pPr>
        <w:pStyle w:val="ListParagraph"/>
        <w:numPr>
          <w:ilvl w:val="0"/>
          <w:numId w:val="3"/>
        </w:numPr>
        <w:spacing w:after="0"/>
        <w:rPr>
          <w:rFonts w:ascii="Open Sans Light" w:hAnsi="Open Sans Light" w:cs="Open Sans Light"/>
        </w:rPr>
      </w:pPr>
      <w:r>
        <w:rPr>
          <w:rFonts w:ascii="Open Sans Light" w:hAnsi="Open Sans Light" w:cs="Open Sans Light"/>
        </w:rPr>
        <w:t>Holy Monday, Holy Tuesday, Holy Wednesday</w:t>
      </w:r>
    </w:p>
    <w:p w14:paraId="4EF6A829" w14:textId="79113346" w:rsidR="00C82B5C" w:rsidRPr="00C82B5C" w:rsidRDefault="00C82B5C" w:rsidP="00C82B5C">
      <w:pPr>
        <w:pStyle w:val="ListParagraph"/>
        <w:numPr>
          <w:ilvl w:val="0"/>
          <w:numId w:val="3"/>
        </w:numPr>
        <w:spacing w:after="0"/>
        <w:rPr>
          <w:rFonts w:ascii="Open Sans Light" w:hAnsi="Open Sans Light" w:cs="Open Sans Light"/>
        </w:rPr>
      </w:pPr>
      <w:r>
        <w:rPr>
          <w:rFonts w:ascii="Open Sans Light" w:hAnsi="Open Sans Light" w:cs="Open Sans Light"/>
        </w:rPr>
        <w:t>Maundy Thursday, Maundy Friday</w:t>
      </w:r>
    </w:p>
    <w:p w14:paraId="7839F49F" w14:textId="4B4AD9C0" w:rsidR="00C82B5C" w:rsidRDefault="00C82B5C" w:rsidP="00C82B5C">
      <w:pPr>
        <w:spacing w:after="0"/>
        <w:rPr>
          <w:rFonts w:ascii="Open Sans Light" w:hAnsi="Open Sans Light" w:cs="Open Sans Light"/>
        </w:rPr>
      </w:pPr>
    </w:p>
    <w:p w14:paraId="11906ADA" w14:textId="35EABF85" w:rsidR="00F24D65" w:rsidRDefault="00F24D65" w:rsidP="00C82B5C">
      <w:pPr>
        <w:spacing w:after="0"/>
        <w:rPr>
          <w:rFonts w:ascii="Open Sans Light" w:hAnsi="Open Sans Light" w:cs="Open Sans Light"/>
        </w:rPr>
      </w:pPr>
      <w:r>
        <w:rPr>
          <w:rFonts w:ascii="Open Sans Light" w:hAnsi="Open Sans Light" w:cs="Open Sans Light"/>
        </w:rPr>
        <w:t>V. Director of Music Update</w:t>
      </w:r>
    </w:p>
    <w:p w14:paraId="09C227A3" w14:textId="61D2B860" w:rsidR="00F24D65" w:rsidRDefault="00F24D65" w:rsidP="00C82B5C">
      <w:pPr>
        <w:spacing w:after="0"/>
        <w:rPr>
          <w:rFonts w:ascii="Open Sans Light" w:hAnsi="Open Sans Light" w:cs="Open Sans Light"/>
        </w:rPr>
      </w:pPr>
      <w:r>
        <w:rPr>
          <w:rFonts w:ascii="Open Sans Light" w:hAnsi="Open Sans Light" w:cs="Open Sans Light"/>
        </w:rPr>
        <w:t xml:space="preserve">Stephen </w:t>
      </w:r>
      <w:proofErr w:type="spellStart"/>
      <w:r>
        <w:rPr>
          <w:rFonts w:ascii="Open Sans Light" w:hAnsi="Open Sans Light" w:cs="Open Sans Light"/>
        </w:rPr>
        <w:t>Ackert</w:t>
      </w:r>
      <w:proofErr w:type="spellEnd"/>
      <w:r>
        <w:rPr>
          <w:rFonts w:ascii="Open Sans Light" w:hAnsi="Open Sans Light" w:cs="Open Sans Light"/>
        </w:rPr>
        <w:t xml:space="preserve"> reported to the Vestry that he had found a candidate for the Director of Music.  Details TBD.</w:t>
      </w:r>
    </w:p>
    <w:p w14:paraId="6BF82858" w14:textId="2A30A045" w:rsidR="00F24D65" w:rsidRDefault="00F24D65" w:rsidP="00C82B5C">
      <w:pPr>
        <w:spacing w:after="0"/>
        <w:rPr>
          <w:rFonts w:ascii="Open Sans Light" w:hAnsi="Open Sans Light" w:cs="Open Sans Light"/>
        </w:rPr>
      </w:pPr>
    </w:p>
    <w:p w14:paraId="26814AEA" w14:textId="5B1FA252" w:rsidR="00F24D65" w:rsidRDefault="00F24D65" w:rsidP="00C82B5C">
      <w:pPr>
        <w:spacing w:after="0"/>
        <w:rPr>
          <w:rFonts w:ascii="Open Sans Light" w:hAnsi="Open Sans Light" w:cs="Open Sans Light"/>
        </w:rPr>
      </w:pPr>
      <w:r>
        <w:rPr>
          <w:rFonts w:ascii="Open Sans Light" w:hAnsi="Open Sans Light" w:cs="Open Sans Light"/>
        </w:rPr>
        <w:t>VI.  Search Committee Update</w:t>
      </w:r>
    </w:p>
    <w:p w14:paraId="67A313CE" w14:textId="31E5D7FA" w:rsidR="00F24D65" w:rsidRDefault="00F24D65" w:rsidP="00C82B5C">
      <w:pPr>
        <w:spacing w:after="0"/>
        <w:rPr>
          <w:rFonts w:ascii="Open Sans Light" w:hAnsi="Open Sans Light" w:cs="Open Sans Light"/>
        </w:rPr>
      </w:pPr>
      <w:r>
        <w:rPr>
          <w:rFonts w:ascii="Open Sans Light" w:hAnsi="Open Sans Light" w:cs="Open Sans Light"/>
        </w:rPr>
        <w:t>PJ Kennedy sent an instruction set to the Vestry of things to do before the Search Committee presents a nominee to the Vestry.</w:t>
      </w:r>
    </w:p>
    <w:p w14:paraId="599B6C2F" w14:textId="67E74891" w:rsidR="00F24D65" w:rsidRDefault="00F24D65" w:rsidP="00C82B5C">
      <w:pPr>
        <w:spacing w:after="0"/>
        <w:rPr>
          <w:rFonts w:ascii="Open Sans Light" w:hAnsi="Open Sans Light" w:cs="Open Sans Light"/>
        </w:rPr>
      </w:pPr>
    </w:p>
    <w:p w14:paraId="2ED7C642" w14:textId="26DD94D1" w:rsidR="00F24D65" w:rsidRDefault="00F24D65" w:rsidP="00C82B5C">
      <w:pPr>
        <w:spacing w:after="0"/>
        <w:rPr>
          <w:rFonts w:ascii="Open Sans Light" w:hAnsi="Open Sans Light" w:cs="Open Sans Light"/>
        </w:rPr>
      </w:pPr>
    </w:p>
    <w:p w14:paraId="1DA2CA4E" w14:textId="77777777" w:rsidR="00F24D65" w:rsidRDefault="00F24D65" w:rsidP="00C82B5C">
      <w:pPr>
        <w:spacing w:after="0"/>
        <w:rPr>
          <w:rFonts w:ascii="Open Sans Light" w:hAnsi="Open Sans Light" w:cs="Open Sans Light"/>
        </w:rPr>
      </w:pPr>
    </w:p>
    <w:p w14:paraId="4F73B3C9" w14:textId="61418619" w:rsidR="00F24D65" w:rsidRDefault="00F24D65" w:rsidP="00C82B5C">
      <w:pPr>
        <w:spacing w:after="0"/>
        <w:rPr>
          <w:rFonts w:ascii="Open Sans Light" w:hAnsi="Open Sans Light" w:cs="Open Sans Light"/>
        </w:rPr>
      </w:pPr>
      <w:r>
        <w:rPr>
          <w:rFonts w:ascii="Open Sans Light" w:hAnsi="Open Sans Light" w:cs="Open Sans Light"/>
        </w:rPr>
        <w:t xml:space="preserve">VII.  </w:t>
      </w:r>
      <w:proofErr w:type="spellStart"/>
      <w:r>
        <w:rPr>
          <w:rFonts w:ascii="Open Sans Light" w:hAnsi="Open Sans Light" w:cs="Open Sans Light"/>
        </w:rPr>
        <w:t>Shrinemont</w:t>
      </w:r>
      <w:proofErr w:type="spellEnd"/>
      <w:r>
        <w:rPr>
          <w:rFonts w:ascii="Open Sans Light" w:hAnsi="Open Sans Light" w:cs="Open Sans Light"/>
        </w:rPr>
        <w:t xml:space="preserve"> Registration and Fees</w:t>
      </w:r>
    </w:p>
    <w:p w14:paraId="29C26592" w14:textId="06BE9943" w:rsidR="00F24D65" w:rsidRDefault="00F24D65" w:rsidP="00C82B5C">
      <w:pPr>
        <w:spacing w:after="0"/>
        <w:rPr>
          <w:rFonts w:ascii="Open Sans Light" w:hAnsi="Open Sans Light" w:cs="Open Sans Light"/>
        </w:rPr>
      </w:pPr>
      <w:r>
        <w:rPr>
          <w:rFonts w:ascii="Open Sans Light" w:hAnsi="Open Sans Light" w:cs="Open Sans Light"/>
        </w:rPr>
        <w:t xml:space="preserve">The Finance Committee discussed there was a shortfall of about $5300 from the 2019 </w:t>
      </w:r>
      <w:proofErr w:type="spellStart"/>
      <w:r>
        <w:rPr>
          <w:rFonts w:ascii="Open Sans Light" w:hAnsi="Open Sans Light" w:cs="Open Sans Light"/>
        </w:rPr>
        <w:t>Shrinemont</w:t>
      </w:r>
      <w:proofErr w:type="spellEnd"/>
      <w:r>
        <w:rPr>
          <w:rFonts w:ascii="Open Sans Light" w:hAnsi="Open Sans Light" w:cs="Open Sans Light"/>
        </w:rPr>
        <w:t xml:space="preserve"> Retreat.  The Finance Committee noted that registration was disorganized, the accounting of who had paid and what amounts was disorganized and that the attendance price was clearly under the face cost of attending.  Dick </w:t>
      </w:r>
      <w:proofErr w:type="spellStart"/>
      <w:r>
        <w:rPr>
          <w:rFonts w:ascii="Open Sans Light" w:hAnsi="Open Sans Light" w:cs="Open Sans Light"/>
        </w:rPr>
        <w:t>Crutchley</w:t>
      </w:r>
      <w:proofErr w:type="spellEnd"/>
      <w:r>
        <w:rPr>
          <w:rFonts w:ascii="Open Sans Light" w:hAnsi="Open Sans Light" w:cs="Open Sans Light"/>
        </w:rPr>
        <w:t xml:space="preserve"> offered to take this counsel to the </w:t>
      </w:r>
      <w:proofErr w:type="spellStart"/>
      <w:r>
        <w:rPr>
          <w:rFonts w:ascii="Open Sans Light" w:hAnsi="Open Sans Light" w:cs="Open Sans Light"/>
        </w:rPr>
        <w:t>Shrinemont</w:t>
      </w:r>
      <w:proofErr w:type="spellEnd"/>
      <w:r>
        <w:rPr>
          <w:rFonts w:ascii="Open Sans Light" w:hAnsi="Open Sans Light" w:cs="Open Sans Light"/>
        </w:rPr>
        <w:t xml:space="preserve"> Retreat Committee and to be the communicator between committees.</w:t>
      </w:r>
    </w:p>
    <w:p w14:paraId="590A6360" w14:textId="7E933103" w:rsidR="00F24D65" w:rsidRDefault="00F24D65" w:rsidP="00C82B5C">
      <w:pPr>
        <w:spacing w:after="0"/>
        <w:rPr>
          <w:rFonts w:ascii="Open Sans Light" w:hAnsi="Open Sans Light" w:cs="Open Sans Light"/>
        </w:rPr>
      </w:pPr>
    </w:p>
    <w:p w14:paraId="6FCC49CE" w14:textId="52D788FD" w:rsidR="00F24D65" w:rsidRDefault="00F24D65" w:rsidP="00C82B5C">
      <w:pPr>
        <w:spacing w:after="0"/>
        <w:rPr>
          <w:rFonts w:ascii="Open Sans Light" w:hAnsi="Open Sans Light" w:cs="Open Sans Light"/>
        </w:rPr>
      </w:pPr>
      <w:r>
        <w:rPr>
          <w:rFonts w:ascii="Open Sans Light" w:hAnsi="Open Sans Light" w:cs="Open Sans Light"/>
        </w:rPr>
        <w:t>VIII.  TOTF Funds</w:t>
      </w:r>
    </w:p>
    <w:p w14:paraId="31AF2768" w14:textId="0BD6F3A6" w:rsidR="00F24D65" w:rsidRDefault="00F24D65" w:rsidP="00C82B5C">
      <w:pPr>
        <w:spacing w:after="0"/>
        <w:rPr>
          <w:rFonts w:ascii="Open Sans Light" w:hAnsi="Open Sans Light" w:cs="Open Sans Light"/>
        </w:rPr>
      </w:pPr>
      <w:r>
        <w:rPr>
          <w:rFonts w:ascii="Open Sans Light" w:hAnsi="Open Sans Light" w:cs="Open Sans Light"/>
        </w:rPr>
        <w:t>The Finance Committee discussed the performance of the TOTF funds, the Endowment Fund [that reside at the TOTF funds], and the general performance of T. Rowe Price funds vs the TOTF funds vs the ordinary NYSE and NASDAQ indices.  The committee noted that the TOTF funds substantially underperform the market and that it would be wise to use the T. Rowe Price funds in the future as it provides greater returns, accountability and performance.</w:t>
      </w:r>
    </w:p>
    <w:p w14:paraId="504DD7A2" w14:textId="555641C2" w:rsidR="00F24D65" w:rsidRDefault="00F24D65" w:rsidP="00C82B5C">
      <w:pPr>
        <w:spacing w:after="0"/>
        <w:rPr>
          <w:rFonts w:ascii="Open Sans Light" w:hAnsi="Open Sans Light" w:cs="Open Sans Light"/>
        </w:rPr>
      </w:pPr>
    </w:p>
    <w:p w14:paraId="69259C7F" w14:textId="29E98DEB" w:rsidR="00F24D65" w:rsidRDefault="00F24D65" w:rsidP="00C82B5C">
      <w:pPr>
        <w:spacing w:after="0"/>
        <w:rPr>
          <w:rFonts w:ascii="Open Sans Light" w:hAnsi="Open Sans Light" w:cs="Open Sans Light"/>
        </w:rPr>
      </w:pPr>
      <w:r>
        <w:rPr>
          <w:rFonts w:ascii="Open Sans Light" w:hAnsi="Open Sans Light" w:cs="Open Sans Light"/>
        </w:rPr>
        <w:t>IX.  Financial Report</w:t>
      </w:r>
    </w:p>
    <w:p w14:paraId="7FF63F31" w14:textId="35005EF9" w:rsidR="00F24D65" w:rsidRDefault="00F24D65" w:rsidP="00C82B5C">
      <w:pPr>
        <w:spacing w:after="0"/>
        <w:rPr>
          <w:rFonts w:ascii="Open Sans Light" w:hAnsi="Open Sans Light" w:cs="Open Sans Light"/>
        </w:rPr>
      </w:pPr>
      <w:r>
        <w:rPr>
          <w:rFonts w:ascii="Open Sans Light" w:hAnsi="Open Sans Light" w:cs="Open Sans Light"/>
        </w:rPr>
        <w:t>The Finance Committee noted that January 2020 income was $76,600 which was greater than average.  The Finance Committee noted that in 2020 the net income was $46,100.</w:t>
      </w:r>
      <w:bookmarkStart w:id="0" w:name="_GoBack"/>
      <w:bookmarkEnd w:id="0"/>
    </w:p>
    <w:p w14:paraId="597B080F" w14:textId="5FF1184A" w:rsidR="00C82B5C" w:rsidRDefault="00C82B5C" w:rsidP="00C82B5C">
      <w:pPr>
        <w:spacing w:after="0"/>
        <w:rPr>
          <w:rFonts w:ascii="Open Sans Light" w:hAnsi="Open Sans Light" w:cs="Open Sans Light"/>
        </w:rPr>
      </w:pPr>
    </w:p>
    <w:p w14:paraId="3F3DBDDA" w14:textId="3EA92E69" w:rsidR="00C82B5C" w:rsidRDefault="00C82B5C" w:rsidP="00C82B5C">
      <w:pPr>
        <w:spacing w:after="0"/>
        <w:rPr>
          <w:rFonts w:ascii="Open Sans Light" w:hAnsi="Open Sans Light" w:cs="Open Sans Light"/>
        </w:rPr>
      </w:pPr>
    </w:p>
    <w:p w14:paraId="7B66404B" w14:textId="1CBD6865" w:rsidR="00C82B5C" w:rsidRDefault="00C82B5C" w:rsidP="00C82B5C">
      <w:pPr>
        <w:spacing w:after="0"/>
        <w:rPr>
          <w:rFonts w:ascii="Open Sans Light" w:hAnsi="Open Sans Light" w:cs="Open Sans Light"/>
        </w:rPr>
      </w:pPr>
    </w:p>
    <w:p w14:paraId="295ABAF1" w14:textId="18C277A2" w:rsidR="00C82B5C" w:rsidRDefault="00C82B5C" w:rsidP="00C82B5C">
      <w:pPr>
        <w:spacing w:after="0"/>
        <w:rPr>
          <w:rFonts w:ascii="Open Sans Light" w:hAnsi="Open Sans Light" w:cs="Open Sans Light"/>
        </w:rPr>
      </w:pPr>
    </w:p>
    <w:p w14:paraId="777451A6" w14:textId="446D384D" w:rsidR="00C82B5C" w:rsidRDefault="00C82B5C" w:rsidP="00C82B5C">
      <w:pPr>
        <w:spacing w:after="0"/>
        <w:rPr>
          <w:rFonts w:ascii="Open Sans Light" w:hAnsi="Open Sans Light" w:cs="Open Sans Light"/>
        </w:rPr>
      </w:pPr>
    </w:p>
    <w:p w14:paraId="2D15CA80" w14:textId="77777777" w:rsidR="00C82B5C" w:rsidRPr="00C82B5C" w:rsidRDefault="00C82B5C" w:rsidP="00C82B5C">
      <w:pPr>
        <w:spacing w:after="0"/>
        <w:rPr>
          <w:rFonts w:ascii="Open Sans Light" w:hAnsi="Open Sans Light" w:cs="Open Sans Light"/>
        </w:rPr>
      </w:pPr>
    </w:p>
    <w:sectPr w:rsidR="00C82B5C" w:rsidRPr="00C82B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Light">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10797"/>
    <w:multiLevelType w:val="hybridMultilevel"/>
    <w:tmpl w:val="D05849F2"/>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37073A9C"/>
    <w:multiLevelType w:val="hybridMultilevel"/>
    <w:tmpl w:val="7434620C"/>
    <w:lvl w:ilvl="0" w:tplc="CD1E742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BA1FBB"/>
    <w:multiLevelType w:val="hybridMultilevel"/>
    <w:tmpl w:val="5E6E24CA"/>
    <w:lvl w:ilvl="0" w:tplc="5C04853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B5C"/>
    <w:rsid w:val="00403402"/>
    <w:rsid w:val="00C82B5C"/>
    <w:rsid w:val="00F24D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BC020"/>
  <w15:chartTrackingRefBased/>
  <w15:docId w15:val="{4BE6FF49-F412-4B75-8D5A-AD16472B2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2B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2B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347</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1</cp:revision>
  <dcterms:created xsi:type="dcterms:W3CDTF">2020-02-11T01:49:00Z</dcterms:created>
  <dcterms:modified xsi:type="dcterms:W3CDTF">2020-02-11T02:09:00Z</dcterms:modified>
</cp:coreProperties>
</file>