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Borders>
              <w:top w:val="none" w:color="FFFFFF" w:sz="0"/>
              <w:left w:val="none" w:color="FFFFFF" w:sz="0"/>
              <w:bottom w:val="none" w:color="FFFFFF" w:sz="0"/>
              <w:right w:val="none" w:color="FFFFFF" w:sz="0"/>
            </w:tcBorders>
            <w:shd w:fill="1B3A6B" w:val="clear"/>
            <w:tcMar>
              <w:top w:type="dxa" w:w="440"/>
              <w:left w:type="dxa" w:w="400"/>
              <w:bottom w:type="dxa" w:w="440"/>
              <w:right w:type="dxa" w:w="400"/>
            </w:tcMar>
          </w:tcPr>
          <w:p>
            <w:pPr>
              <w:spacing w:after="60" w:before="0"/>
              <w:jc w:val="center"/>
            </w:pPr>
            <w:r>
              <w:rPr>
                <w:rFonts w:ascii="Arial" w:cs="Arial" w:eastAsia="Arial" w:hAnsi="Arial"/>
                <w:b/>
                <w:bCs/>
                <w:color w:val="F9A825"/>
                <w:sz w:val="60"/>
                <w:szCs w:val="60"/>
              </w:rPr>
              <w:t xml:space="preserve">CST8915</w:t>
            </w:r>
          </w:p>
          <w:p>
            <w:pPr>
              <w:spacing w:after="30" w:before="0"/>
              <w:jc w:val="center"/>
            </w:pPr>
            <w:r>
              <w:rPr>
                <w:rFonts w:ascii="Arial" w:cs="Arial" w:eastAsia="Arial" w:hAnsi="Arial"/>
                <w:b/>
                <w:bCs/>
                <w:color w:val="FFFFFF"/>
                <w:sz w:val="36"/>
                <w:szCs w:val="36"/>
              </w:rPr>
              <w:t xml:space="preserve">Full-Stack Cloud-Native Development</w:t>
            </w:r>
          </w:p>
          <w:p>
            <w:pPr>
              <w:spacing w:after="90" w:before="0"/>
              <w:jc w:val="center"/>
            </w:pPr>
            <w:r>
              <w:rPr>
                <w:rFonts w:ascii="Arial" w:cs="Arial" w:eastAsia="Arial" w:hAnsi="Arial"/>
                <w:color w:val="E0F7FA"/>
                <w:sz w:val="20"/>
                <w:szCs w:val="20"/>
              </w:rPr>
              <w:t xml:space="preserve">Complete Study Guide — All Diagrams  |  All Modules  |  Quiz  |  Glossary  |  Interview Prep</w:t>
            </w:r>
          </w:p>
          <w:p>
            <w:pPr>
              <w:spacing w:after="0" w:before="0"/>
              <w:jc w:val="center"/>
            </w:pPr>
            <w:r>
              <w:rPr>
                <w:rFonts w:ascii="Arial" w:cs="Arial" w:eastAsia="Arial" w:hAnsi="Arial"/>
                <w:color w:val="ECEFF1"/>
                <w:sz w:val="20"/>
                <w:szCs w:val="20"/>
              </w:rPr>
              <w:t xml:space="preserve">Jaswant Singh  |  41287569  |  Algonquin College  |  Summer 2026</w:t>
            </w:r>
          </w:p>
        </w:tc>
      </w:tr>
    </w:tbl>
    <w:p>
      <w:pPr>
        <w:spacing w:after="100" w:before="100"/>
      </w:pPr>
      <w:r>
        <w:t xml:space="preserve"/>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1200"/>
        <w:gridCol w:w="8592"/>
      </w:tblGrid>
      <w:tr>
        <w:tc>
          <w:tcPr>
            <w:tcBorders>
              <w:top w:val="single" w:color="DDDDDD" w:sz="3"/>
              <w:left w:val="single" w:color="DDDDDD" w:sz="3"/>
              <w:bottom w:val="single" w:color="DDDDDD" w:sz="3"/>
              <w:right w:val="single" w:color="DDDDDD" w:sz="3"/>
            </w:tcBorders>
            <w:shd w:fill="1B3A6B" w:val="clear"/>
            <w:tcMar>
              <w:top w:type="dxa" w:w="55"/>
              <w:left w:type="dxa" w:w="90"/>
              <w:bottom w:type="dxa" w:w="55"/>
              <w:right w:type="dxa" w:w="90"/>
            </w:tcMar>
          </w:tcPr>
          <w:p>
            <w:pPr>
              <w:spacing w:after="0" w:before="0"/>
            </w:pPr>
            <w:r>
              <w:rPr>
                <w:rFonts w:ascii="Arial" w:cs="Arial" w:eastAsia="Arial" w:hAnsi="Arial"/>
                <w:b/>
                <w:bCs/>
                <w:color w:val="FFFFFF"/>
                <w:sz w:val="19"/>
                <w:szCs w:val="19"/>
              </w:rPr>
              <w:t xml:space="preserve">Module</w:t>
            </w:r>
          </w:p>
        </w:tc>
        <w:tc>
          <w:tcPr>
            <w:tcBorders>
              <w:top w:val="single" w:color="DDDDDD" w:sz="3"/>
              <w:left w:val="single" w:color="DDDDDD" w:sz="3"/>
              <w:bottom w:val="single" w:color="DDDDDD" w:sz="3"/>
              <w:right w:val="single" w:color="DDDDDD" w:sz="3"/>
            </w:tcBorders>
            <w:shd w:fill="1B3A6B" w:val="clear"/>
            <w:tcMar>
              <w:top w:type="dxa" w:w="55"/>
              <w:left w:type="dxa" w:w="90"/>
              <w:bottom w:type="dxa" w:w="55"/>
              <w:right w:type="dxa" w:w="90"/>
            </w:tcMar>
          </w:tcPr>
          <w:p>
            <w:pPr>
              <w:spacing w:after="0" w:before="0"/>
            </w:pPr>
            <w:r>
              <w:rPr>
                <w:rFonts w:ascii="Arial" w:cs="Arial" w:eastAsia="Arial" w:hAnsi="Arial"/>
                <w:b/>
                <w:bCs/>
                <w:color w:val="FFFFFF"/>
                <w:sz w:val="19"/>
                <w:szCs w:val="19"/>
              </w:rPr>
              <w:t xml:space="preserve">Topic</w:t>
            </w:r>
          </w:p>
        </w:tc>
      </w:tr>
      <w:tr>
        <w:tc>
          <w:tcPr>
            <w:tcBorders>
              <w:top w:val="single" w:color="DDDDDD" w:sz="3"/>
              <w:left w:val="single" w:color="DDDDDD" w:sz="3"/>
              <w:bottom w:val="single" w:color="DDDDDD" w:sz="3"/>
              <w:right w:val="single" w:color="DDDDDD" w:sz="3"/>
            </w:tcBorders>
            <w:shd w:fill="ECEFF1" w:val="clear"/>
            <w:tcMar>
              <w:top w:type="dxa" w:w="55"/>
              <w:left w:type="dxa" w:w="90"/>
              <w:bottom w:type="dxa" w:w="55"/>
              <w:right w:type="dxa" w:w="90"/>
            </w:tcMar>
          </w:tcPr>
          <w:p>
            <w:pPr>
              <w:spacing w:after="0" w:before="0"/>
            </w:pPr>
            <w:r>
              <w:rPr>
                <w:rFonts w:ascii="Arial" w:cs="Arial" w:eastAsia="Arial" w:hAnsi="Arial"/>
                <w:b w:val="false"/>
                <w:bCs w:val="false"/>
                <w:color w:val="000000"/>
                <w:sz w:val="19"/>
                <w:szCs w:val="19"/>
              </w:rPr>
              <w:t xml:space="preserve">1</w:t>
            </w:r>
          </w:p>
        </w:tc>
        <w:tc>
          <w:tcPr>
            <w:tcBorders>
              <w:top w:val="single" w:color="DDDDDD" w:sz="3"/>
              <w:left w:val="single" w:color="DDDDDD" w:sz="3"/>
              <w:bottom w:val="single" w:color="DDDDDD" w:sz="3"/>
              <w:right w:val="single" w:color="DDDDDD" w:sz="3"/>
            </w:tcBorders>
            <w:shd w:fill="FFFFFF" w:val="clear"/>
            <w:tcMar>
              <w:top w:type="dxa" w:w="55"/>
              <w:left w:type="dxa" w:w="90"/>
              <w:bottom w:type="dxa" w:w="55"/>
              <w:right w:type="dxa" w:w="90"/>
            </w:tcMar>
          </w:tcPr>
          <w:p>
            <w:pPr>
              <w:spacing w:after="0" w:before="0"/>
            </w:pPr>
            <w:r>
              <w:rPr>
                <w:rFonts w:ascii="Arial" w:cs="Arial" w:eastAsia="Arial" w:hAnsi="Arial"/>
                <w:b w:val="false"/>
                <w:bCs w:val="false"/>
                <w:color w:val="000000"/>
                <w:sz w:val="19"/>
                <w:szCs w:val="19"/>
              </w:rPr>
              <w:t xml:space="preserve">Cloud-Native Applications — Introduction &amp; 6 Pillars</w:t>
            </w:r>
          </w:p>
        </w:tc>
      </w:tr>
      <w:tr>
        <w:tc>
          <w:tcPr>
            <w:tcBorders>
              <w:top w:val="single" w:color="DDDDDD" w:sz="3"/>
              <w:left w:val="single" w:color="DDDDDD" w:sz="3"/>
              <w:bottom w:val="single" w:color="DDDDDD" w:sz="3"/>
              <w:right w:val="single" w:color="DDDDDD" w:sz="3"/>
            </w:tcBorders>
            <w:shd w:fill="ECEFF1" w:val="clear"/>
            <w:tcMar>
              <w:top w:type="dxa" w:w="55"/>
              <w:left w:type="dxa" w:w="90"/>
              <w:bottom w:type="dxa" w:w="55"/>
              <w:right w:type="dxa" w:w="90"/>
            </w:tcMar>
          </w:tcPr>
          <w:p>
            <w:pPr>
              <w:spacing w:after="0" w:before="0"/>
            </w:pPr>
            <w:r>
              <w:rPr>
                <w:rFonts w:ascii="Arial" w:cs="Arial" w:eastAsia="Arial" w:hAnsi="Arial"/>
                <w:b w:val="false"/>
                <w:bCs w:val="false"/>
                <w:color w:val="000000"/>
                <w:sz w:val="19"/>
                <w:szCs w:val="19"/>
              </w:rPr>
              <w:t xml:space="preserve">2</w:t>
            </w:r>
          </w:p>
        </w:tc>
        <w:tc>
          <w:tcPr>
            <w:tcBorders>
              <w:top w:val="single" w:color="DDDDDD" w:sz="3"/>
              <w:left w:val="single" w:color="DDDDDD" w:sz="3"/>
              <w:bottom w:val="single" w:color="DDDDDD" w:sz="3"/>
              <w:right w:val="single" w:color="DDDDDD" w:sz="3"/>
            </w:tcBorders>
            <w:shd w:fill="FFFFFF" w:val="clear"/>
            <w:tcMar>
              <w:top w:type="dxa" w:w="55"/>
              <w:left w:type="dxa" w:w="90"/>
              <w:bottom w:type="dxa" w:w="55"/>
              <w:right w:type="dxa" w:w="90"/>
            </w:tcMar>
          </w:tcPr>
          <w:p>
            <w:pPr>
              <w:spacing w:after="0" w:before="0"/>
            </w:pPr>
            <w:r>
              <w:rPr>
                <w:rFonts w:ascii="Arial" w:cs="Arial" w:eastAsia="Arial" w:hAnsi="Arial"/>
                <w:b w:val="false"/>
                <w:bCs w:val="false"/>
                <w:color w:val="000000"/>
                <w:sz w:val="19"/>
                <w:szCs w:val="19"/>
              </w:rPr>
              <w:t xml:space="preserve">Modern Design — Monolith vs Cloud-Native &amp; CNCF</w:t>
            </w:r>
          </w:p>
        </w:tc>
      </w:tr>
      <w:tr>
        <w:tc>
          <w:tcPr>
            <w:tcBorders>
              <w:top w:val="single" w:color="DDDDDD" w:sz="3"/>
              <w:left w:val="single" w:color="DDDDDD" w:sz="3"/>
              <w:bottom w:val="single" w:color="DDDDDD" w:sz="3"/>
              <w:right w:val="single" w:color="DDDDDD" w:sz="3"/>
            </w:tcBorders>
            <w:shd w:fill="ECEFF1" w:val="clear"/>
            <w:tcMar>
              <w:top w:type="dxa" w:w="55"/>
              <w:left w:type="dxa" w:w="90"/>
              <w:bottom w:type="dxa" w:w="55"/>
              <w:right w:type="dxa" w:w="90"/>
            </w:tcMar>
          </w:tcPr>
          <w:p>
            <w:pPr>
              <w:spacing w:after="0" w:before="0"/>
            </w:pPr>
            <w:r>
              <w:rPr>
                <w:rFonts w:ascii="Arial" w:cs="Arial" w:eastAsia="Arial" w:hAnsi="Arial"/>
                <w:b w:val="false"/>
                <w:bCs w:val="false"/>
                <w:color w:val="000000"/>
                <w:sz w:val="19"/>
                <w:szCs w:val="19"/>
              </w:rPr>
              <w:t xml:space="preserve">3</w:t>
            </w:r>
          </w:p>
        </w:tc>
        <w:tc>
          <w:tcPr>
            <w:tcBorders>
              <w:top w:val="single" w:color="DDDDDD" w:sz="3"/>
              <w:left w:val="single" w:color="DDDDDD" w:sz="3"/>
              <w:bottom w:val="single" w:color="DDDDDD" w:sz="3"/>
              <w:right w:val="single" w:color="DDDDDD" w:sz="3"/>
            </w:tcBorders>
            <w:shd w:fill="FFFFFF" w:val="clear"/>
            <w:tcMar>
              <w:top w:type="dxa" w:w="55"/>
              <w:left w:type="dxa" w:w="90"/>
              <w:bottom w:type="dxa" w:w="55"/>
              <w:right w:type="dxa" w:w="90"/>
            </w:tcMar>
          </w:tcPr>
          <w:p>
            <w:pPr>
              <w:spacing w:after="0" w:before="0"/>
            </w:pPr>
            <w:r>
              <w:rPr>
                <w:rFonts w:ascii="Arial" w:cs="Arial" w:eastAsia="Arial" w:hAnsi="Arial"/>
                <w:b w:val="false"/>
                <w:bCs w:val="false"/>
                <w:color w:val="000000"/>
                <w:sz w:val="19"/>
                <w:szCs w:val="19"/>
              </w:rPr>
              <w:t xml:space="preserve">The Twelve-Factor Application Methodology (All 12 + 3 Additional)</w:t>
            </w:r>
          </w:p>
        </w:tc>
      </w:tr>
      <w:tr>
        <w:tc>
          <w:tcPr>
            <w:tcBorders>
              <w:top w:val="single" w:color="DDDDDD" w:sz="3"/>
              <w:left w:val="single" w:color="DDDDDD" w:sz="3"/>
              <w:bottom w:val="single" w:color="DDDDDD" w:sz="3"/>
              <w:right w:val="single" w:color="DDDDDD" w:sz="3"/>
            </w:tcBorders>
            <w:shd w:fill="ECEFF1" w:val="clear"/>
            <w:tcMar>
              <w:top w:type="dxa" w:w="55"/>
              <w:left w:type="dxa" w:w="90"/>
              <w:bottom w:type="dxa" w:w="55"/>
              <w:right w:type="dxa" w:w="90"/>
            </w:tcMar>
          </w:tcPr>
          <w:p>
            <w:pPr>
              <w:spacing w:after="0" w:before="0"/>
            </w:pPr>
            <w:r>
              <w:rPr>
                <w:rFonts w:ascii="Arial" w:cs="Arial" w:eastAsia="Arial" w:hAnsi="Arial"/>
                <w:b w:val="false"/>
                <w:bCs w:val="false"/>
                <w:color w:val="000000"/>
                <w:sz w:val="19"/>
                <w:szCs w:val="19"/>
              </w:rPr>
              <w:t xml:space="preserve">4</w:t>
            </w:r>
          </w:p>
        </w:tc>
        <w:tc>
          <w:tcPr>
            <w:tcBorders>
              <w:top w:val="single" w:color="DDDDDD" w:sz="3"/>
              <w:left w:val="single" w:color="DDDDDD" w:sz="3"/>
              <w:bottom w:val="single" w:color="DDDDDD" w:sz="3"/>
              <w:right w:val="single" w:color="DDDDDD" w:sz="3"/>
            </w:tcBorders>
            <w:shd w:fill="FFFFFF" w:val="clear"/>
            <w:tcMar>
              <w:top w:type="dxa" w:w="55"/>
              <w:left w:type="dxa" w:w="90"/>
              <w:bottom w:type="dxa" w:w="55"/>
              <w:right w:type="dxa" w:w="90"/>
            </w:tcMar>
          </w:tcPr>
          <w:p>
            <w:pPr>
              <w:spacing w:after="0" w:before="0"/>
            </w:pPr>
            <w:r>
              <w:rPr>
                <w:rFonts w:ascii="Arial" w:cs="Arial" w:eastAsia="Arial" w:hAnsi="Arial"/>
                <w:b w:val="false"/>
                <w:bCs w:val="false"/>
                <w:color w:val="000000"/>
                <w:sz w:val="19"/>
                <w:szCs w:val="19"/>
              </w:rPr>
              <w:t xml:space="preserve">Microservices — Principles, Advantages &amp; Challenges</w:t>
            </w:r>
          </w:p>
        </w:tc>
      </w:tr>
      <w:tr>
        <w:tc>
          <w:tcPr>
            <w:tcBorders>
              <w:top w:val="single" w:color="DDDDDD" w:sz="3"/>
              <w:left w:val="single" w:color="DDDDDD" w:sz="3"/>
              <w:bottom w:val="single" w:color="DDDDDD" w:sz="3"/>
              <w:right w:val="single" w:color="DDDDDD" w:sz="3"/>
            </w:tcBorders>
            <w:shd w:fill="ECEFF1" w:val="clear"/>
            <w:tcMar>
              <w:top w:type="dxa" w:w="55"/>
              <w:left w:type="dxa" w:w="90"/>
              <w:bottom w:type="dxa" w:w="55"/>
              <w:right w:type="dxa" w:w="90"/>
            </w:tcMar>
          </w:tcPr>
          <w:p>
            <w:pPr>
              <w:spacing w:after="0" w:before="0"/>
            </w:pPr>
            <w:r>
              <w:rPr>
                <w:rFonts w:ascii="Arial" w:cs="Arial" w:eastAsia="Arial" w:hAnsi="Arial"/>
                <w:b w:val="false"/>
                <w:bCs w:val="false"/>
                <w:color w:val="000000"/>
                <w:sz w:val="19"/>
                <w:szCs w:val="19"/>
              </w:rPr>
              <w:t xml:space="preserve">5</w:t>
            </w:r>
          </w:p>
        </w:tc>
        <w:tc>
          <w:tcPr>
            <w:tcBorders>
              <w:top w:val="single" w:color="DDDDDD" w:sz="3"/>
              <w:left w:val="single" w:color="DDDDDD" w:sz="3"/>
              <w:bottom w:val="single" w:color="DDDDDD" w:sz="3"/>
              <w:right w:val="single" w:color="DDDDDD" w:sz="3"/>
            </w:tcBorders>
            <w:shd w:fill="FFFFFF" w:val="clear"/>
            <w:tcMar>
              <w:top w:type="dxa" w:w="55"/>
              <w:left w:type="dxa" w:w="90"/>
              <w:bottom w:type="dxa" w:w="55"/>
              <w:right w:type="dxa" w:w="90"/>
            </w:tcMar>
          </w:tcPr>
          <w:p>
            <w:pPr>
              <w:spacing w:after="0" w:before="0"/>
            </w:pPr>
            <w:r>
              <w:rPr>
                <w:rFonts w:ascii="Arial" w:cs="Arial" w:eastAsia="Arial" w:hAnsi="Arial"/>
                <w:b w:val="false"/>
                <w:bCs w:val="false"/>
                <w:color w:val="000000"/>
                <w:sz w:val="19"/>
                <w:szCs w:val="19"/>
              </w:rPr>
              <w:t xml:space="preserve">Containers — Docker, Virtualization &amp; Containerization</w:t>
            </w:r>
          </w:p>
        </w:tc>
      </w:tr>
      <w:tr>
        <w:tc>
          <w:tcPr>
            <w:tcBorders>
              <w:top w:val="single" w:color="DDDDDD" w:sz="3"/>
              <w:left w:val="single" w:color="DDDDDD" w:sz="3"/>
              <w:bottom w:val="single" w:color="DDDDDD" w:sz="3"/>
              <w:right w:val="single" w:color="DDDDDD" w:sz="3"/>
            </w:tcBorders>
            <w:shd w:fill="ECEFF1" w:val="clear"/>
            <w:tcMar>
              <w:top w:type="dxa" w:w="55"/>
              <w:left w:type="dxa" w:w="90"/>
              <w:bottom w:type="dxa" w:w="55"/>
              <w:right w:type="dxa" w:w="90"/>
            </w:tcMar>
          </w:tcPr>
          <w:p>
            <w:pPr>
              <w:spacing w:after="0" w:before="0"/>
            </w:pPr>
            <w:r>
              <w:rPr>
                <w:rFonts w:ascii="Arial" w:cs="Arial" w:eastAsia="Arial" w:hAnsi="Arial"/>
                <w:b w:val="false"/>
                <w:bCs w:val="false"/>
                <w:color w:val="000000"/>
                <w:sz w:val="19"/>
                <w:szCs w:val="19"/>
              </w:rPr>
              <w:t xml:space="preserve">6</w:t>
            </w:r>
          </w:p>
        </w:tc>
        <w:tc>
          <w:tcPr>
            <w:tcBorders>
              <w:top w:val="single" w:color="DDDDDD" w:sz="3"/>
              <w:left w:val="single" w:color="DDDDDD" w:sz="3"/>
              <w:bottom w:val="single" w:color="DDDDDD" w:sz="3"/>
              <w:right w:val="single" w:color="DDDDDD" w:sz="3"/>
            </w:tcBorders>
            <w:shd w:fill="FFFFFF" w:val="clear"/>
            <w:tcMar>
              <w:top w:type="dxa" w:w="55"/>
              <w:left w:type="dxa" w:w="90"/>
              <w:bottom w:type="dxa" w:w="55"/>
              <w:right w:type="dxa" w:w="90"/>
            </w:tcMar>
          </w:tcPr>
          <w:p>
            <w:pPr>
              <w:spacing w:after="0" w:before="0"/>
            </w:pPr>
            <w:r>
              <w:rPr>
                <w:rFonts w:ascii="Arial" w:cs="Arial" w:eastAsia="Arial" w:hAnsi="Arial"/>
                <w:b w:val="false"/>
                <w:bCs w:val="false"/>
                <w:color w:val="000000"/>
                <w:sz w:val="19"/>
                <w:szCs w:val="19"/>
              </w:rPr>
              <w:t xml:space="preserve">Container Orchestration — Kubernetes Architecture</w:t>
            </w:r>
          </w:p>
        </w:tc>
      </w:tr>
      <w:tr>
        <w:tc>
          <w:tcPr>
            <w:tcBorders>
              <w:top w:val="single" w:color="DDDDDD" w:sz="3"/>
              <w:left w:val="single" w:color="DDDDDD" w:sz="3"/>
              <w:bottom w:val="single" w:color="DDDDDD" w:sz="3"/>
              <w:right w:val="single" w:color="DDDDDD" w:sz="3"/>
            </w:tcBorders>
            <w:shd w:fill="ECEFF1" w:val="clear"/>
            <w:tcMar>
              <w:top w:type="dxa" w:w="55"/>
              <w:left w:type="dxa" w:w="90"/>
              <w:bottom w:type="dxa" w:w="55"/>
              <w:right w:type="dxa" w:w="90"/>
            </w:tcMar>
          </w:tcPr>
          <w:p>
            <w:pPr>
              <w:spacing w:after="0" w:before="0"/>
            </w:pPr>
            <w:r>
              <w:rPr>
                <w:rFonts w:ascii="Arial" w:cs="Arial" w:eastAsia="Arial" w:hAnsi="Arial"/>
                <w:b w:val="false"/>
                <w:bCs w:val="false"/>
                <w:color w:val="000000"/>
                <w:sz w:val="19"/>
                <w:szCs w:val="19"/>
              </w:rPr>
              <w:t xml:space="preserve">7</w:t>
            </w:r>
          </w:p>
        </w:tc>
        <w:tc>
          <w:tcPr>
            <w:tcBorders>
              <w:top w:val="single" w:color="DDDDDD" w:sz="3"/>
              <w:left w:val="single" w:color="DDDDDD" w:sz="3"/>
              <w:bottom w:val="single" w:color="DDDDDD" w:sz="3"/>
              <w:right w:val="single" w:color="DDDDDD" w:sz="3"/>
            </w:tcBorders>
            <w:shd w:fill="FFFFFF" w:val="clear"/>
            <w:tcMar>
              <w:top w:type="dxa" w:w="55"/>
              <w:left w:type="dxa" w:w="90"/>
              <w:bottom w:type="dxa" w:w="55"/>
              <w:right w:type="dxa" w:w="90"/>
            </w:tcMar>
          </w:tcPr>
          <w:p>
            <w:pPr>
              <w:spacing w:after="0" w:before="0"/>
            </w:pPr>
            <w:r>
              <w:rPr>
                <w:rFonts w:ascii="Arial" w:cs="Arial" w:eastAsia="Arial" w:hAnsi="Arial"/>
                <w:b w:val="false"/>
                <w:bCs w:val="false"/>
                <w:color w:val="000000"/>
                <w:sz w:val="19"/>
                <w:szCs w:val="19"/>
              </w:rPr>
              <w:t xml:space="preserve">Backing Services &amp; Database as a Service (DBaaS)</w:t>
            </w:r>
          </w:p>
        </w:tc>
      </w:tr>
      <w:tr>
        <w:tc>
          <w:tcPr>
            <w:tcBorders>
              <w:top w:val="single" w:color="DDDDDD" w:sz="3"/>
              <w:left w:val="single" w:color="DDDDDD" w:sz="3"/>
              <w:bottom w:val="single" w:color="DDDDDD" w:sz="3"/>
              <w:right w:val="single" w:color="DDDDDD" w:sz="3"/>
            </w:tcBorders>
            <w:shd w:fill="ECEFF1" w:val="clear"/>
            <w:tcMar>
              <w:top w:type="dxa" w:w="55"/>
              <w:left w:type="dxa" w:w="90"/>
              <w:bottom w:type="dxa" w:w="55"/>
              <w:right w:type="dxa" w:w="90"/>
            </w:tcMar>
          </w:tcPr>
          <w:p>
            <w:pPr>
              <w:spacing w:after="0" w:before="0"/>
            </w:pPr>
            <w:r>
              <w:rPr>
                <w:rFonts w:ascii="Arial" w:cs="Arial" w:eastAsia="Arial" w:hAnsi="Arial"/>
                <w:b w:val="false"/>
                <w:bCs w:val="false"/>
                <w:color w:val="000000"/>
                <w:sz w:val="19"/>
                <w:szCs w:val="19"/>
              </w:rPr>
              <w:t xml:space="preserve">8</w:t>
            </w:r>
          </w:p>
        </w:tc>
        <w:tc>
          <w:tcPr>
            <w:tcBorders>
              <w:top w:val="single" w:color="DDDDDD" w:sz="3"/>
              <w:left w:val="single" w:color="DDDDDD" w:sz="3"/>
              <w:bottom w:val="single" w:color="DDDDDD" w:sz="3"/>
              <w:right w:val="single" w:color="DDDDDD" w:sz="3"/>
            </w:tcBorders>
            <w:shd w:fill="FFFFFF" w:val="clear"/>
            <w:tcMar>
              <w:top w:type="dxa" w:w="55"/>
              <w:left w:type="dxa" w:w="90"/>
              <w:bottom w:type="dxa" w:w="55"/>
              <w:right w:type="dxa" w:w="90"/>
            </w:tcMar>
          </w:tcPr>
          <w:p>
            <w:pPr>
              <w:spacing w:after="0" w:before="0"/>
            </w:pPr>
            <w:r>
              <w:rPr>
                <w:rFonts w:ascii="Arial" w:cs="Arial" w:eastAsia="Arial" w:hAnsi="Arial"/>
                <w:b w:val="false"/>
                <w:bCs w:val="false"/>
                <w:color w:val="000000"/>
                <w:sz w:val="19"/>
                <w:szCs w:val="19"/>
              </w:rPr>
              <w:t xml:space="preserve">Automation, CI/CD, DevOps &amp; Infrastructure as Code</w:t>
            </w:r>
          </w:p>
        </w:tc>
      </w:tr>
    </w:tbl>
    <w:p>
      <w:r>
        <w:br w:type="page"/>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Borders>
              <w:top w:val="none" w:color="FFFFFF" w:sz="0"/>
              <w:left w:val="none" w:color="FFFFFF" w:sz="0"/>
              <w:bottom w:val="none" w:color="FFFFFF" w:sz="0"/>
              <w:right w:val="none" w:color="FFFFFF" w:sz="0"/>
            </w:tcBorders>
            <w:shd w:fill="0097A7" w:val="clear"/>
            <w:tcMar>
              <w:top w:type="dxa" w:w="120"/>
              <w:left w:type="dxa" w:w="220"/>
              <w:bottom w:type="dxa" w:w="120"/>
              <w:right w:type="dxa" w:w="220"/>
            </w:tcMar>
          </w:tcPr>
          <w:p>
            <w:pPr>
              <w:spacing w:after="20" w:before="20"/>
              <w:jc w:val="left"/>
            </w:pPr>
            <w:r>
              <w:rPr>
                <w:rFonts w:ascii="Arial" w:cs="Arial" w:eastAsia="Arial" w:hAnsi="Arial"/>
                <w:b/>
                <w:bCs/>
                <w:color w:val="FFFFFF"/>
                <w:sz w:val="24"/>
                <w:szCs w:val="24"/>
              </w:rPr>
              <w:t xml:space="preserve">MODULE 1  |  Cloud-Native Applications — Introduction &amp; 6 Pillars</w:t>
            </w:r>
          </w:p>
        </w:tc>
      </w:tr>
    </w:tbl>
    <w:p>
      <w:pPr>
        <w:spacing w:after="30" w:before="30"/>
      </w:pPr>
      <w:r>
        <w:t xml:space="preserve"/>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Borders>
              <w:top w:val="none" w:color="FFFFFF" w:sz="0"/>
              <w:left w:val="single" w:color="0097A7" w:sz="12"/>
              <w:bottom w:val="none" w:color="FFFFFF" w:sz="0"/>
              <w:right w:val="none" w:color="FFFFFF" w:sz="0"/>
            </w:tcBorders>
            <w:shd w:fill="E0F7FA" w:val="clear"/>
            <w:tcMar>
              <w:top w:type="dxa" w:w="80"/>
              <w:left w:type="dxa" w:w="160"/>
              <w:bottom w:type="dxa" w:w="80"/>
              <w:right w:type="dxa" w:w="160"/>
            </w:tcMar>
          </w:tcPr>
          <w:p>
            <w:pPr>
              <w:spacing w:after="20" w:before="20"/>
            </w:pPr>
            <w:r>
              <w:rPr>
                <w:rFonts w:ascii="Arial" w:cs="Arial" w:eastAsia="Arial" w:hAnsi="Arial"/>
                <w:b/>
                <w:bCs/>
                <w:color w:val="0097A7"/>
                <w:sz w:val="20"/>
                <w:szCs w:val="20"/>
              </w:rPr>
              <w:t xml:space="preserve">🎯  Learning Objectives</w:t>
            </w:r>
          </w:p>
          <w:p>
            <w:pPr>
              <w:spacing w:after="0" w:before="24"/>
            </w:pPr>
            <w:r>
              <w:rPr>
                <w:rFonts w:ascii="Arial" w:cs="Arial" w:eastAsia="Arial" w:hAnsi="Arial"/>
                <w:color w:val="000000"/>
                <w:sz w:val="20"/>
                <w:szCs w:val="20"/>
              </w:rPr>
              <w:t xml:space="preserve">01 Examine cloud-native applications  |  02 State the pillars of cloud-native  |  03 Discuss candidate applications for cloud-native</w:t>
            </w:r>
          </w:p>
        </w:tc>
      </w:tr>
    </w:tbl>
    <w:p>
      <w:pPr>
        <w:spacing w:after="20" w:before="20"/>
      </w:pPr>
      <w:r>
        <w:t xml:space="preserve"/>
      </w:r>
    </w:p>
    <w:p>
      <w:pPr>
        <w:pStyle w:val="Heading1"/>
        <w:spacing w:after="70" w:before="180"/>
      </w:pPr>
      <w:r>
        <w:rPr>
          <w:rFonts w:ascii="Arial" w:cs="Arial" w:eastAsia="Arial" w:hAnsi="Arial"/>
          <w:b/>
          <w:bCs/>
          <w:color w:val="1B3A6B"/>
          <w:sz w:val="26"/>
          <w:szCs w:val="26"/>
        </w:rPr>
        <w:t xml:space="preserve">1.1  What is Cloud-Native?</w:t>
      </w:r>
    </w:p>
    <w:p>
      <w:pPr>
        <w:spacing w:after="40" w:before="40"/>
      </w:pPr>
      <w:r>
        <w:rPr>
          <w:rFonts w:ascii="Arial" w:cs="Arial" w:eastAsia="Arial" w:hAnsi="Arial"/>
          <w:b w:val="false"/>
          <w:bCs w:val="false"/>
          <w:color w:val="000000"/>
          <w:sz w:val="20"/>
          <w:szCs w:val="20"/>
        </w:rPr>
        <w:t xml:space="preserve">Cloud-native application development is an approach to designing, building, deploying, and maintaining services that leverage the resiliency and efficiency of cloud computing technologies to deliver real-time, cost-effective, and secure applications to end users.</w:t>
      </w:r>
    </w:p>
    <w:p>
      <w:pPr>
        <w:spacing w:after="10" w:before="10"/>
      </w:pPr>
      <w:r>
        <w:t xml:space="preserve"/>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Borders>
              <w:top w:val="none" w:color="FFFFFF" w:sz="0"/>
              <w:left w:val="single" w:color="283593" w:sz="12"/>
              <w:bottom w:val="none" w:color="FFFFFF" w:sz="0"/>
              <w:right w:val="none" w:color="FFFFFF" w:sz="0"/>
            </w:tcBorders>
            <w:shd w:fill="E8EAF6" w:val="clear"/>
            <w:tcMar>
              <w:top w:type="dxa" w:w="80"/>
              <w:left w:type="dxa" w:w="160"/>
              <w:bottom w:type="dxa" w:w="80"/>
              <w:right w:type="dxa" w:w="160"/>
            </w:tcMar>
          </w:tcPr>
          <w:p>
            <w:pPr>
              <w:spacing w:after="20" w:before="20"/>
            </w:pPr>
            <w:r>
              <w:rPr>
                <w:rFonts w:ascii="Arial" w:cs="Arial" w:eastAsia="Arial" w:hAnsi="Arial"/>
                <w:b/>
                <w:bCs/>
                <w:color w:val="283593"/>
                <w:sz w:val="20"/>
                <w:szCs w:val="20"/>
              </w:rPr>
              <w:t xml:space="preserve">📖  CNCF Official Definition</w:t>
            </w:r>
          </w:p>
          <w:p>
            <w:pPr>
              <w:spacing w:after="0" w:before="24"/>
            </w:pPr>
            <w:r>
              <w:rPr>
                <w:rFonts w:ascii="Arial" w:cs="Arial" w:eastAsia="Arial" w:hAnsi="Arial"/>
                <w:color w:val="000000"/>
                <w:sz w:val="20"/>
                <w:szCs w:val="20"/>
              </w:rPr>
              <w:t xml:space="preserve">Cloud-native technologies empower organizations to build and run scalable applications in modern, dynamic environments (public, private, hybrid clouds).</w:t>
            </w:r>
          </w:p>
          <w:p>
            <w:pPr>
              <w:spacing w:after="0" w:before="24"/>
            </w:pPr>
            <w:r>
              <w:rPr>
                <w:rFonts w:ascii="Arial" w:cs="Arial" w:eastAsia="Arial" w:hAnsi="Arial"/>
                <w:color w:val="000000"/>
                <w:sz w:val="20"/>
                <w:szCs w:val="20"/>
              </w:rPr>
              <w:t xml:space="preserve">Containers, service meshes, microservices, immutable infrastructure, and declarative APIs exemplify this approach.</w:t>
            </w:r>
          </w:p>
          <w:p>
            <w:pPr>
              <w:spacing w:after="0" w:before="24"/>
            </w:pPr>
            <w:r>
              <w:rPr>
                <w:rFonts w:ascii="Arial" w:cs="Arial" w:eastAsia="Arial" w:hAnsi="Arial"/>
                <w:color w:val="000000"/>
                <w:sz w:val="20"/>
                <w:szCs w:val="20"/>
              </w:rPr>
              <w:t xml:space="preserve">These techniques enable loosely coupled systems that are resilient, manageable, and observable. Combined with robust automation, they allow engineers to make high-impact changes frequently and predictably with minimal toil.</w:t>
            </w:r>
          </w:p>
          <w:p>
            <w:pPr>
              <w:spacing w:after="0" w:before="24"/>
            </w:pPr>
            <w:r>
              <w:rPr>
                <w:rFonts w:ascii="Arial" w:cs="Arial" w:eastAsia="Arial" w:hAnsi="Arial"/>
                <w:color w:val="000000"/>
                <w:sz w:val="20"/>
                <w:szCs w:val="20"/>
              </w:rPr>
              <w:t xml:space="preserve">Cloud native is about SPEED and AGILITY.</w:t>
            </w:r>
          </w:p>
        </w:tc>
      </w:tr>
    </w:tbl>
    <w:p>
      <w:pPr>
        <w:spacing w:after="15" w:before="15"/>
      </w:pPr>
      <w:r>
        <w:t xml:space="preserve"/>
      </w:r>
    </w:p>
    <w:p>
      <w:pPr>
        <w:pStyle w:val="Heading2"/>
        <w:spacing w:after="50" w:before="120"/>
      </w:pPr>
      <w:r>
        <w:rPr>
          <w:rFonts w:ascii="Arial" w:cs="Arial" w:eastAsia="Arial" w:hAnsi="Arial"/>
          <w:b/>
          <w:bCs/>
          <w:color w:val="0097A7"/>
          <w:sz w:val="22"/>
          <w:szCs w:val="22"/>
        </w:rPr>
        <w:t xml:space="preserve">Industry Examples</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gridCol w:w="3792"/>
      </w:tblGrid>
      <w:tr>
        <w:tc>
          <w:tcPr>
            <w:tcBorders>
              <w:top w:val="single" w:color="DDDDDD" w:sz="3"/>
              <w:left w:val="single" w:color="DDDDDD" w:sz="3"/>
              <w:bottom w:val="single" w:color="DDDDDD" w:sz="3"/>
              <w:right w:val="single" w:color="DDDDDD" w:sz="3"/>
            </w:tcBorders>
            <w:shd w:fill="1B3A6B" w:val="clear"/>
            <w:tcMar>
              <w:top w:type="dxa" w:w="55"/>
              <w:left w:type="dxa" w:w="90"/>
              <w:bottom w:type="dxa" w:w="55"/>
              <w:right w:type="dxa" w:w="90"/>
            </w:tcMar>
          </w:tcPr>
          <w:p>
            <w:pPr>
              <w:spacing w:after="0" w:before="0"/>
            </w:pPr>
            <w:r>
              <w:rPr>
                <w:rFonts w:ascii="Arial" w:cs="Arial" w:eastAsia="Arial" w:hAnsi="Arial"/>
                <w:b/>
                <w:bCs/>
                <w:color w:val="FFFFFF"/>
                <w:sz w:val="19"/>
                <w:szCs w:val="19"/>
              </w:rPr>
              <w:t xml:space="preserve">Company</w:t>
            </w:r>
          </w:p>
        </w:tc>
        <w:tc>
          <w:tcPr>
            <w:tcBorders>
              <w:top w:val="single" w:color="DDDDDD" w:sz="3"/>
              <w:left w:val="single" w:color="DDDDDD" w:sz="3"/>
              <w:bottom w:val="single" w:color="DDDDDD" w:sz="3"/>
              <w:right w:val="single" w:color="DDDDDD" w:sz="3"/>
            </w:tcBorders>
            <w:shd w:fill="1B3A6B" w:val="clear"/>
            <w:tcMar>
              <w:top w:type="dxa" w:w="55"/>
              <w:left w:type="dxa" w:w="90"/>
              <w:bottom w:type="dxa" w:w="55"/>
              <w:right w:type="dxa" w:w="90"/>
            </w:tcMar>
          </w:tcPr>
          <w:p>
            <w:pPr>
              <w:spacing w:after="0" w:before="0"/>
            </w:pPr>
            <w:r>
              <w:rPr>
                <w:rFonts w:ascii="Arial" w:cs="Arial" w:eastAsia="Arial" w:hAnsi="Arial"/>
                <w:b/>
                <w:bCs/>
                <w:color w:val="FFFFFF"/>
                <w:sz w:val="19"/>
                <w:szCs w:val="19"/>
              </w:rPr>
              <w:t xml:space="preserve">Services in Production</w:t>
            </w:r>
          </w:p>
        </w:tc>
        <w:tc>
          <w:tcPr>
            <w:tcBorders>
              <w:top w:val="single" w:color="DDDDDD" w:sz="3"/>
              <w:left w:val="single" w:color="DDDDDD" w:sz="3"/>
              <w:bottom w:val="single" w:color="DDDDDD" w:sz="3"/>
              <w:right w:val="single" w:color="DDDDDD" w:sz="3"/>
            </w:tcBorders>
            <w:shd w:fill="1B3A6B" w:val="clear"/>
            <w:tcMar>
              <w:top w:type="dxa" w:w="55"/>
              <w:left w:type="dxa" w:w="90"/>
              <w:bottom w:type="dxa" w:w="55"/>
              <w:right w:type="dxa" w:w="90"/>
            </w:tcMar>
          </w:tcPr>
          <w:p>
            <w:pPr>
              <w:spacing w:after="0" w:before="0"/>
            </w:pPr>
            <w:r>
              <w:rPr>
                <w:rFonts w:ascii="Arial" w:cs="Arial" w:eastAsia="Arial" w:hAnsi="Arial"/>
                <w:b/>
                <w:bCs/>
                <w:color w:val="FFFFFF"/>
                <w:sz w:val="19"/>
                <w:szCs w:val="19"/>
              </w:rPr>
              <w:t xml:space="preserve">Deployment Frequency</w:t>
            </w:r>
          </w:p>
        </w:tc>
      </w:tr>
      <w:tr>
        <w:tc>
          <w:tcPr>
            <w:tcBorders>
              <w:top w:val="single" w:color="DDDDDD" w:sz="3"/>
              <w:left w:val="single" w:color="DDDDDD" w:sz="3"/>
              <w:bottom w:val="single" w:color="DDDDDD" w:sz="3"/>
              <w:right w:val="single" w:color="DDDDDD" w:sz="3"/>
            </w:tcBorders>
            <w:shd w:fill="ECEFF1" w:val="clear"/>
            <w:tcMar>
              <w:top w:type="dxa" w:w="55"/>
              <w:left w:type="dxa" w:w="90"/>
              <w:bottom w:type="dxa" w:w="55"/>
              <w:right w:type="dxa" w:w="90"/>
            </w:tcMar>
          </w:tcPr>
          <w:p>
            <w:pPr>
              <w:spacing w:after="0" w:before="0"/>
            </w:pPr>
            <w:r>
              <w:rPr>
                <w:rFonts w:ascii="Arial" w:cs="Arial" w:eastAsia="Arial" w:hAnsi="Arial"/>
                <w:b w:val="false"/>
                <w:bCs w:val="false"/>
                <w:color w:val="000000"/>
                <w:sz w:val="19"/>
                <w:szCs w:val="19"/>
              </w:rPr>
              <w:t xml:space="preserve">Netflix</w:t>
            </w:r>
          </w:p>
        </w:tc>
        <w:tc>
          <w:tcPr>
            <w:tcBorders>
              <w:top w:val="single" w:color="DDDDDD" w:sz="3"/>
              <w:left w:val="single" w:color="DDDDDD" w:sz="3"/>
              <w:bottom w:val="single" w:color="DDDDDD" w:sz="3"/>
              <w:right w:val="single" w:color="DDDDDD" w:sz="3"/>
            </w:tcBorders>
            <w:shd w:fill="FFFFFF" w:val="clear"/>
            <w:tcMar>
              <w:top w:type="dxa" w:w="55"/>
              <w:left w:type="dxa" w:w="90"/>
              <w:bottom w:type="dxa" w:w="55"/>
              <w:right w:type="dxa" w:w="90"/>
            </w:tcMar>
          </w:tcPr>
          <w:p>
            <w:pPr>
              <w:spacing w:after="0" w:before="0"/>
            </w:pPr>
            <w:r>
              <w:rPr>
                <w:rFonts w:ascii="Arial" w:cs="Arial" w:eastAsia="Arial" w:hAnsi="Arial"/>
                <w:b w:val="false"/>
                <w:bCs w:val="false"/>
                <w:color w:val="000000"/>
                <w:sz w:val="19"/>
                <w:szCs w:val="19"/>
              </w:rPr>
              <w:t xml:space="preserve">600+ services</w:t>
            </w:r>
          </w:p>
        </w:tc>
        <w:tc>
          <w:tcPr>
            <w:tcBorders>
              <w:top w:val="single" w:color="DDDDDD" w:sz="3"/>
              <w:left w:val="single" w:color="DDDDDD" w:sz="3"/>
              <w:bottom w:val="single" w:color="DDDDDD" w:sz="3"/>
              <w:right w:val="single" w:color="DDDDDD" w:sz="3"/>
            </w:tcBorders>
            <w:shd w:fill="FFFFFF" w:val="clear"/>
            <w:tcMar>
              <w:top w:type="dxa" w:w="55"/>
              <w:left w:type="dxa" w:w="90"/>
              <w:bottom w:type="dxa" w:w="55"/>
              <w:right w:type="dxa" w:w="90"/>
            </w:tcMar>
          </w:tcPr>
          <w:p>
            <w:pPr>
              <w:spacing w:after="0" w:before="0"/>
            </w:pPr>
            <w:r>
              <w:rPr>
                <w:rFonts w:ascii="Arial" w:cs="Arial" w:eastAsia="Arial" w:hAnsi="Arial"/>
                <w:b w:val="false"/>
                <w:bCs w:val="false"/>
                <w:color w:val="000000"/>
                <w:sz w:val="19"/>
                <w:szCs w:val="19"/>
              </w:rPr>
              <w:t xml:space="preserve">100 deployments per day</w:t>
            </w:r>
          </w:p>
        </w:tc>
      </w:tr>
      <w:tr>
        <w:tc>
          <w:tcPr>
            <w:tcBorders>
              <w:top w:val="single" w:color="DDDDDD" w:sz="3"/>
              <w:left w:val="single" w:color="DDDDDD" w:sz="3"/>
              <w:bottom w:val="single" w:color="DDDDDD" w:sz="3"/>
              <w:right w:val="single" w:color="DDDDDD" w:sz="3"/>
            </w:tcBorders>
            <w:shd w:fill="ECEFF1" w:val="clear"/>
            <w:tcMar>
              <w:top w:type="dxa" w:w="55"/>
              <w:left w:type="dxa" w:w="90"/>
              <w:bottom w:type="dxa" w:w="55"/>
              <w:right w:type="dxa" w:w="90"/>
            </w:tcMar>
          </w:tcPr>
          <w:p>
            <w:pPr>
              <w:spacing w:after="0" w:before="0"/>
            </w:pPr>
            <w:r>
              <w:rPr>
                <w:rFonts w:ascii="Arial" w:cs="Arial" w:eastAsia="Arial" w:hAnsi="Arial"/>
                <w:b w:val="false"/>
                <w:bCs w:val="false"/>
                <w:color w:val="000000"/>
                <w:sz w:val="19"/>
                <w:szCs w:val="19"/>
              </w:rPr>
              <w:t xml:space="preserve">Uber</w:t>
            </w:r>
          </w:p>
        </w:tc>
        <w:tc>
          <w:tcPr>
            <w:tcBorders>
              <w:top w:val="single" w:color="DDDDDD" w:sz="3"/>
              <w:left w:val="single" w:color="DDDDDD" w:sz="3"/>
              <w:bottom w:val="single" w:color="DDDDDD" w:sz="3"/>
              <w:right w:val="single" w:color="DDDDDD" w:sz="3"/>
            </w:tcBorders>
            <w:shd w:fill="FFFFFF" w:val="clear"/>
            <w:tcMar>
              <w:top w:type="dxa" w:w="55"/>
              <w:left w:type="dxa" w:w="90"/>
              <w:bottom w:type="dxa" w:w="55"/>
              <w:right w:type="dxa" w:w="90"/>
            </w:tcMar>
          </w:tcPr>
          <w:p>
            <w:pPr>
              <w:spacing w:after="0" w:before="0"/>
            </w:pPr>
            <w:r>
              <w:rPr>
                <w:rFonts w:ascii="Arial" w:cs="Arial" w:eastAsia="Arial" w:hAnsi="Arial"/>
                <w:b w:val="false"/>
                <w:bCs w:val="false"/>
                <w:color w:val="000000"/>
                <w:sz w:val="19"/>
                <w:szCs w:val="19"/>
              </w:rPr>
              <w:t xml:space="preserve">1,000+ services</w:t>
            </w:r>
          </w:p>
        </w:tc>
        <w:tc>
          <w:tcPr>
            <w:tcBorders>
              <w:top w:val="single" w:color="DDDDDD" w:sz="3"/>
              <w:left w:val="single" w:color="DDDDDD" w:sz="3"/>
              <w:bottom w:val="single" w:color="DDDDDD" w:sz="3"/>
              <w:right w:val="single" w:color="DDDDDD" w:sz="3"/>
            </w:tcBorders>
            <w:shd w:fill="FFFFFF" w:val="clear"/>
            <w:tcMar>
              <w:top w:type="dxa" w:w="55"/>
              <w:left w:type="dxa" w:w="90"/>
              <w:bottom w:type="dxa" w:w="55"/>
              <w:right w:type="dxa" w:w="90"/>
            </w:tcMar>
          </w:tcPr>
          <w:p>
            <w:pPr>
              <w:spacing w:after="0" w:before="0"/>
            </w:pPr>
            <w:r>
              <w:rPr>
                <w:rFonts w:ascii="Arial" w:cs="Arial" w:eastAsia="Arial" w:hAnsi="Arial"/>
                <w:b w:val="false"/>
                <w:bCs w:val="false"/>
                <w:color w:val="000000"/>
                <w:sz w:val="19"/>
                <w:szCs w:val="19"/>
              </w:rPr>
              <w:t xml:space="preserve">Several thousand per week</w:t>
            </w:r>
          </w:p>
        </w:tc>
      </w:tr>
      <w:tr>
        <w:tc>
          <w:tcPr>
            <w:tcBorders>
              <w:top w:val="single" w:color="DDDDDD" w:sz="3"/>
              <w:left w:val="single" w:color="DDDDDD" w:sz="3"/>
              <w:bottom w:val="single" w:color="DDDDDD" w:sz="3"/>
              <w:right w:val="single" w:color="DDDDDD" w:sz="3"/>
            </w:tcBorders>
            <w:shd w:fill="ECEFF1" w:val="clear"/>
            <w:tcMar>
              <w:top w:type="dxa" w:w="55"/>
              <w:left w:type="dxa" w:w="90"/>
              <w:bottom w:type="dxa" w:w="55"/>
              <w:right w:type="dxa" w:w="90"/>
            </w:tcMar>
          </w:tcPr>
          <w:p>
            <w:pPr>
              <w:spacing w:after="0" w:before="0"/>
            </w:pPr>
            <w:r>
              <w:rPr>
                <w:rFonts w:ascii="Arial" w:cs="Arial" w:eastAsia="Arial" w:hAnsi="Arial"/>
                <w:b w:val="false"/>
                <w:bCs w:val="false"/>
                <w:color w:val="000000"/>
                <w:sz w:val="19"/>
                <w:szCs w:val="19"/>
              </w:rPr>
              <w:t xml:space="preserve">WeChat</w:t>
            </w:r>
          </w:p>
        </w:tc>
        <w:tc>
          <w:tcPr>
            <w:tcBorders>
              <w:top w:val="single" w:color="DDDDDD" w:sz="3"/>
              <w:left w:val="single" w:color="DDDDDD" w:sz="3"/>
              <w:bottom w:val="single" w:color="DDDDDD" w:sz="3"/>
              <w:right w:val="single" w:color="DDDDDD" w:sz="3"/>
            </w:tcBorders>
            <w:shd w:fill="FFFFFF" w:val="clear"/>
            <w:tcMar>
              <w:top w:type="dxa" w:w="55"/>
              <w:left w:type="dxa" w:w="90"/>
              <w:bottom w:type="dxa" w:w="55"/>
              <w:right w:type="dxa" w:w="90"/>
            </w:tcMar>
          </w:tcPr>
          <w:p>
            <w:pPr>
              <w:spacing w:after="0" w:before="0"/>
            </w:pPr>
            <w:r>
              <w:rPr>
                <w:rFonts w:ascii="Arial" w:cs="Arial" w:eastAsia="Arial" w:hAnsi="Arial"/>
                <w:b w:val="false"/>
                <w:bCs w:val="false"/>
                <w:color w:val="000000"/>
                <w:sz w:val="19"/>
                <w:szCs w:val="19"/>
              </w:rPr>
              <w:t xml:space="preserve">3,000+ services</w:t>
            </w:r>
          </w:p>
        </w:tc>
        <w:tc>
          <w:tcPr>
            <w:tcBorders>
              <w:top w:val="single" w:color="DDDDDD" w:sz="3"/>
              <w:left w:val="single" w:color="DDDDDD" w:sz="3"/>
              <w:bottom w:val="single" w:color="DDDDDD" w:sz="3"/>
              <w:right w:val="single" w:color="DDDDDD" w:sz="3"/>
            </w:tcBorders>
            <w:shd w:fill="FFFFFF" w:val="clear"/>
            <w:tcMar>
              <w:top w:type="dxa" w:w="55"/>
              <w:left w:type="dxa" w:w="90"/>
              <w:bottom w:type="dxa" w:w="55"/>
              <w:right w:type="dxa" w:w="90"/>
            </w:tcMar>
          </w:tcPr>
          <w:p>
            <w:pPr>
              <w:spacing w:after="0" w:before="0"/>
            </w:pPr>
            <w:r>
              <w:rPr>
                <w:rFonts w:ascii="Arial" w:cs="Arial" w:eastAsia="Arial" w:hAnsi="Arial"/>
                <w:b w:val="false"/>
                <w:bCs w:val="false"/>
                <w:color w:val="000000"/>
                <w:sz w:val="19"/>
                <w:szCs w:val="19"/>
              </w:rPr>
              <w:t xml:space="preserve">1,000 deployments per day</w:t>
            </w:r>
          </w:p>
        </w:tc>
      </w:tr>
    </w:tbl>
    <w:p>
      <w:pPr>
        <w:spacing w:after="20" w:before="20"/>
      </w:pPr>
      <w:r>
        <w:t xml:space="preserve"/>
      </w:r>
    </w:p>
    <w:p>
      <w:pPr>
        <w:pStyle w:val="Heading1"/>
        <w:spacing w:after="70" w:before="180"/>
      </w:pPr>
      <w:r>
        <w:rPr>
          <w:rFonts w:ascii="Arial" w:cs="Arial" w:eastAsia="Arial" w:hAnsi="Arial"/>
          <w:b/>
          <w:bCs/>
          <w:color w:val="1B3A6B"/>
          <w:sz w:val="26"/>
          <w:szCs w:val="26"/>
        </w:rPr>
        <w:t xml:space="preserve">1.2  Candidate Apps for Cloud-Native</w:t>
      </w:r>
    </w:p>
    <w:p>
      <w:pPr>
        <w:spacing w:after="40" w:before="40"/>
      </w:pPr>
      <w:r>
        <w:rPr>
          <w:rFonts w:ascii="Arial" w:cs="Arial" w:eastAsia="Arial" w:hAnsi="Arial"/>
          <w:b w:val="false"/>
          <w:bCs w:val="false"/>
          <w:color w:val="000000"/>
          <w:sz w:val="20"/>
          <w:szCs w:val="20"/>
        </w:rPr>
        <w:t xml:space="preserve">Good candidates for cloud-native:</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3500"/>
        <w:gridCol w:w="6292"/>
      </w:tblGrid>
      <w:tr>
        <w:tc>
          <w:tcPr>
            <w:tcBorders>
              <w:top w:val="single" w:color="DDDDDD" w:sz="3"/>
              <w:left w:val="single" w:color="DDDDDD" w:sz="3"/>
              <w:bottom w:val="single" w:color="DDDDDD" w:sz="3"/>
              <w:right w:val="single" w:color="DDDDDD" w:sz="3"/>
            </w:tcBorders>
            <w:shd w:fill="1B3A6B" w:val="clear"/>
            <w:tcMar>
              <w:top w:type="dxa" w:w="55"/>
              <w:left w:type="dxa" w:w="90"/>
              <w:bottom w:type="dxa" w:w="55"/>
              <w:right w:type="dxa" w:w="90"/>
            </w:tcMar>
          </w:tcPr>
          <w:p>
            <w:pPr>
              <w:spacing w:after="0" w:before="0"/>
            </w:pPr>
            <w:r>
              <w:rPr>
                <w:rFonts w:ascii="Arial" w:cs="Arial" w:eastAsia="Arial" w:hAnsi="Arial"/>
                <w:b/>
                <w:bCs/>
                <w:color w:val="FFFFFF"/>
                <w:sz w:val="19"/>
                <w:szCs w:val="19"/>
              </w:rPr>
              <w:t xml:space="preserve">Indicator</w:t>
            </w:r>
          </w:p>
        </w:tc>
        <w:tc>
          <w:tcPr>
            <w:tcBorders>
              <w:top w:val="single" w:color="DDDDDD" w:sz="3"/>
              <w:left w:val="single" w:color="DDDDDD" w:sz="3"/>
              <w:bottom w:val="single" w:color="DDDDDD" w:sz="3"/>
              <w:right w:val="single" w:color="DDDDDD" w:sz="3"/>
            </w:tcBorders>
            <w:shd w:fill="1B3A6B" w:val="clear"/>
            <w:tcMar>
              <w:top w:type="dxa" w:w="55"/>
              <w:left w:type="dxa" w:w="90"/>
              <w:bottom w:type="dxa" w:w="55"/>
              <w:right w:type="dxa" w:w="90"/>
            </w:tcMar>
          </w:tcPr>
          <w:p>
            <w:pPr>
              <w:spacing w:after="0" w:before="0"/>
            </w:pPr>
            <w:r>
              <w:rPr>
                <w:rFonts w:ascii="Arial" w:cs="Arial" w:eastAsia="Arial" w:hAnsi="Arial"/>
                <w:b/>
                <w:bCs/>
                <w:color w:val="FFFFFF"/>
                <w:sz w:val="19"/>
                <w:szCs w:val="19"/>
              </w:rPr>
              <w:t xml:space="preserve">Why It Fits Cloud-Native</w:t>
            </w:r>
          </w:p>
        </w:tc>
      </w:tr>
      <w:tr>
        <w:tc>
          <w:tcPr>
            <w:tcBorders>
              <w:top w:val="single" w:color="DDDDDD" w:sz="3"/>
              <w:left w:val="single" w:color="DDDDDD" w:sz="3"/>
              <w:bottom w:val="single" w:color="DDDDDD" w:sz="3"/>
              <w:right w:val="single" w:color="DDDDDD" w:sz="3"/>
            </w:tcBorders>
            <w:shd w:fill="ECEFF1" w:val="clear"/>
            <w:tcMar>
              <w:top w:type="dxa" w:w="55"/>
              <w:left w:type="dxa" w:w="90"/>
              <w:bottom w:type="dxa" w:w="55"/>
              <w:right w:type="dxa" w:w="90"/>
            </w:tcMar>
          </w:tcPr>
          <w:p>
            <w:pPr>
              <w:spacing w:after="0" w:before="0"/>
            </w:pPr>
            <w:r>
              <w:rPr>
                <w:rFonts w:ascii="Arial" w:cs="Arial" w:eastAsia="Arial" w:hAnsi="Arial"/>
                <w:b w:val="false"/>
                <w:bCs w:val="false"/>
                <w:color w:val="000000"/>
                <w:sz w:val="19"/>
                <w:szCs w:val="19"/>
              </w:rPr>
              <w:t xml:space="preserve">Needs constant feature evolution</w:t>
            </w:r>
          </w:p>
        </w:tc>
        <w:tc>
          <w:tcPr>
            <w:tcBorders>
              <w:top w:val="single" w:color="DDDDDD" w:sz="3"/>
              <w:left w:val="single" w:color="DDDDDD" w:sz="3"/>
              <w:bottom w:val="single" w:color="DDDDDD" w:sz="3"/>
              <w:right w:val="single" w:color="DDDDDD" w:sz="3"/>
            </w:tcBorders>
            <w:shd w:fill="FFFFFF" w:val="clear"/>
            <w:tcMar>
              <w:top w:type="dxa" w:w="55"/>
              <w:left w:type="dxa" w:w="90"/>
              <w:bottom w:type="dxa" w:w="55"/>
              <w:right w:type="dxa" w:w="90"/>
            </w:tcMar>
          </w:tcPr>
          <w:p>
            <w:pPr>
              <w:spacing w:after="0" w:before="0"/>
            </w:pPr>
            <w:r>
              <w:rPr>
                <w:rFonts w:ascii="Arial" w:cs="Arial" w:eastAsia="Arial" w:hAnsi="Arial"/>
                <w:b w:val="false"/>
                <w:bCs w:val="false"/>
                <w:color w:val="000000"/>
                <w:sz w:val="19"/>
                <w:szCs w:val="19"/>
              </w:rPr>
              <w:t xml:space="preserve">Microservices allow independent updates without full redeployment</w:t>
            </w:r>
          </w:p>
        </w:tc>
      </w:tr>
      <w:tr>
        <w:tc>
          <w:tcPr>
            <w:tcBorders>
              <w:top w:val="single" w:color="DDDDDD" w:sz="3"/>
              <w:left w:val="single" w:color="DDDDDD" w:sz="3"/>
              <w:bottom w:val="single" w:color="DDDDDD" w:sz="3"/>
              <w:right w:val="single" w:color="DDDDDD" w:sz="3"/>
            </w:tcBorders>
            <w:shd w:fill="ECEFF1" w:val="clear"/>
            <w:tcMar>
              <w:top w:type="dxa" w:w="55"/>
              <w:left w:type="dxa" w:w="90"/>
              <w:bottom w:type="dxa" w:w="55"/>
              <w:right w:type="dxa" w:w="90"/>
            </w:tcMar>
          </w:tcPr>
          <w:p>
            <w:pPr>
              <w:spacing w:after="0" w:before="0"/>
            </w:pPr>
            <w:r>
              <w:rPr>
                <w:rFonts w:ascii="Arial" w:cs="Arial" w:eastAsia="Arial" w:hAnsi="Arial"/>
                <w:b w:val="false"/>
                <w:bCs w:val="false"/>
                <w:color w:val="000000"/>
                <w:sz w:val="19"/>
                <w:szCs w:val="19"/>
              </w:rPr>
              <w:t xml:space="preserve">Requires high release velocity</w:t>
            </w:r>
          </w:p>
        </w:tc>
        <w:tc>
          <w:tcPr>
            <w:tcBorders>
              <w:top w:val="single" w:color="DDDDDD" w:sz="3"/>
              <w:left w:val="single" w:color="DDDDDD" w:sz="3"/>
              <w:bottom w:val="single" w:color="DDDDDD" w:sz="3"/>
              <w:right w:val="single" w:color="DDDDDD" w:sz="3"/>
            </w:tcBorders>
            <w:shd w:fill="FFFFFF" w:val="clear"/>
            <w:tcMar>
              <w:top w:type="dxa" w:w="55"/>
              <w:left w:type="dxa" w:w="90"/>
              <w:bottom w:type="dxa" w:w="55"/>
              <w:right w:type="dxa" w:w="90"/>
            </w:tcMar>
          </w:tcPr>
          <w:p>
            <w:pPr>
              <w:spacing w:after="0" w:before="0"/>
            </w:pPr>
            <w:r>
              <w:rPr>
                <w:rFonts w:ascii="Arial" w:cs="Arial" w:eastAsia="Arial" w:hAnsi="Arial"/>
                <w:b w:val="false"/>
                <w:bCs w:val="false"/>
                <w:color w:val="000000"/>
                <w:sz w:val="19"/>
                <w:szCs w:val="19"/>
              </w:rPr>
              <w:t xml:space="preserve">CI/CD pipelines and autonomous microservices enable fast releases</w:t>
            </w:r>
          </w:p>
        </w:tc>
      </w:tr>
      <w:tr>
        <w:tc>
          <w:tcPr>
            <w:tcBorders>
              <w:top w:val="single" w:color="DDDDDD" w:sz="3"/>
              <w:left w:val="single" w:color="DDDDDD" w:sz="3"/>
              <w:bottom w:val="single" w:color="DDDDDD" w:sz="3"/>
              <w:right w:val="single" w:color="DDDDDD" w:sz="3"/>
            </w:tcBorders>
            <w:shd w:fill="ECEFF1" w:val="clear"/>
            <w:tcMar>
              <w:top w:type="dxa" w:w="55"/>
              <w:left w:type="dxa" w:w="90"/>
              <w:bottom w:type="dxa" w:w="55"/>
              <w:right w:type="dxa" w:w="90"/>
            </w:tcMar>
          </w:tcPr>
          <w:p>
            <w:pPr>
              <w:spacing w:after="0" w:before="0"/>
            </w:pPr>
            <w:r>
              <w:rPr>
                <w:rFonts w:ascii="Arial" w:cs="Arial" w:eastAsia="Arial" w:hAnsi="Arial"/>
                <w:b w:val="false"/>
                <w:bCs w:val="false"/>
                <w:color w:val="000000"/>
                <w:sz w:val="19"/>
                <w:szCs w:val="19"/>
              </w:rPr>
              <w:t xml:space="preserve">Individual features must release independently</w:t>
            </w:r>
          </w:p>
        </w:tc>
        <w:tc>
          <w:tcPr>
            <w:tcBorders>
              <w:top w:val="single" w:color="DDDDDD" w:sz="3"/>
              <w:left w:val="single" w:color="DDDDDD" w:sz="3"/>
              <w:bottom w:val="single" w:color="DDDDDD" w:sz="3"/>
              <w:right w:val="single" w:color="DDDDDD" w:sz="3"/>
            </w:tcBorders>
            <w:shd w:fill="FFFFFF" w:val="clear"/>
            <w:tcMar>
              <w:top w:type="dxa" w:w="55"/>
              <w:left w:type="dxa" w:w="90"/>
              <w:bottom w:type="dxa" w:w="55"/>
              <w:right w:type="dxa" w:w="90"/>
            </w:tcMar>
          </w:tcPr>
          <w:p>
            <w:pPr>
              <w:spacing w:after="0" w:before="0"/>
            </w:pPr>
            <w:r>
              <w:rPr>
                <w:rFonts w:ascii="Arial" w:cs="Arial" w:eastAsia="Arial" w:hAnsi="Arial"/>
                <w:b w:val="false"/>
                <w:bCs w:val="false"/>
                <w:color w:val="000000"/>
                <w:sz w:val="19"/>
                <w:szCs w:val="19"/>
              </w:rPr>
              <w:t xml:space="preserve">Each microservice has its own deployment lifecycle</w:t>
            </w:r>
          </w:p>
        </w:tc>
      </w:tr>
      <w:tr>
        <w:tc>
          <w:tcPr>
            <w:tcBorders>
              <w:top w:val="single" w:color="DDDDDD" w:sz="3"/>
              <w:left w:val="single" w:color="DDDDDD" w:sz="3"/>
              <w:bottom w:val="single" w:color="DDDDDD" w:sz="3"/>
              <w:right w:val="single" w:color="DDDDDD" w:sz="3"/>
            </w:tcBorders>
            <w:shd w:fill="ECEFF1" w:val="clear"/>
            <w:tcMar>
              <w:top w:type="dxa" w:w="55"/>
              <w:left w:type="dxa" w:w="90"/>
              <w:bottom w:type="dxa" w:w="55"/>
              <w:right w:type="dxa" w:w="90"/>
            </w:tcMar>
          </w:tcPr>
          <w:p>
            <w:pPr>
              <w:spacing w:after="0" w:before="0"/>
            </w:pPr>
            <w:r>
              <w:rPr>
                <w:rFonts w:ascii="Arial" w:cs="Arial" w:eastAsia="Arial" w:hAnsi="Arial"/>
                <w:b w:val="false"/>
                <w:bCs w:val="false"/>
                <w:color w:val="000000"/>
                <w:sz w:val="19"/>
                <w:szCs w:val="19"/>
              </w:rPr>
              <w:t xml:space="preserve">Teams with different tech stacks</w:t>
            </w:r>
          </w:p>
        </w:tc>
        <w:tc>
          <w:tcPr>
            <w:tcBorders>
              <w:top w:val="single" w:color="DDDDDD" w:sz="3"/>
              <w:left w:val="single" w:color="DDDDDD" w:sz="3"/>
              <w:bottom w:val="single" w:color="DDDDDD" w:sz="3"/>
              <w:right w:val="single" w:color="DDDDDD" w:sz="3"/>
            </w:tcBorders>
            <w:shd w:fill="FFFFFF" w:val="clear"/>
            <w:tcMar>
              <w:top w:type="dxa" w:w="55"/>
              <w:left w:type="dxa" w:w="90"/>
              <w:bottom w:type="dxa" w:w="55"/>
              <w:right w:type="dxa" w:w="90"/>
            </w:tcMar>
          </w:tcPr>
          <w:p>
            <w:pPr>
              <w:spacing w:after="0" w:before="0"/>
            </w:pPr>
            <w:r>
              <w:rPr>
                <w:rFonts w:ascii="Arial" w:cs="Arial" w:eastAsia="Arial" w:hAnsi="Arial"/>
                <w:b w:val="false"/>
                <w:bCs w:val="false"/>
                <w:color w:val="000000"/>
                <w:sz w:val="19"/>
                <w:szCs w:val="19"/>
              </w:rPr>
              <w:t xml:space="preserve">Each service can use the most appropriate language/framework</w:t>
            </w:r>
          </w:p>
        </w:tc>
      </w:tr>
      <w:tr>
        <w:tc>
          <w:tcPr>
            <w:tcBorders>
              <w:top w:val="single" w:color="DDDDDD" w:sz="3"/>
              <w:left w:val="single" w:color="DDDDDD" w:sz="3"/>
              <w:bottom w:val="single" w:color="DDDDDD" w:sz="3"/>
              <w:right w:val="single" w:color="DDDDDD" w:sz="3"/>
            </w:tcBorders>
            <w:shd w:fill="ECEFF1" w:val="clear"/>
            <w:tcMar>
              <w:top w:type="dxa" w:w="55"/>
              <w:left w:type="dxa" w:w="90"/>
              <w:bottom w:type="dxa" w:w="55"/>
              <w:right w:type="dxa" w:w="90"/>
            </w:tcMar>
          </w:tcPr>
          <w:p>
            <w:pPr>
              <w:spacing w:after="0" w:before="0"/>
            </w:pPr>
            <w:r>
              <w:rPr>
                <w:rFonts w:ascii="Arial" w:cs="Arial" w:eastAsia="Arial" w:hAnsi="Arial"/>
                <w:b w:val="false"/>
                <w:bCs w:val="false"/>
                <w:color w:val="000000"/>
                <w:sz w:val="19"/>
                <w:szCs w:val="19"/>
              </w:rPr>
              <w:t xml:space="preserve">Components must scale independently</w:t>
            </w:r>
          </w:p>
        </w:tc>
        <w:tc>
          <w:tcPr>
            <w:tcBorders>
              <w:top w:val="single" w:color="DDDDDD" w:sz="3"/>
              <w:left w:val="single" w:color="DDDDDD" w:sz="3"/>
              <w:bottom w:val="single" w:color="DDDDDD" w:sz="3"/>
              <w:right w:val="single" w:color="DDDDDD" w:sz="3"/>
            </w:tcBorders>
            <w:shd w:fill="FFFFFF" w:val="clear"/>
            <w:tcMar>
              <w:top w:type="dxa" w:w="55"/>
              <w:left w:type="dxa" w:w="90"/>
              <w:bottom w:type="dxa" w:w="55"/>
              <w:right w:type="dxa" w:w="90"/>
            </w:tcMar>
          </w:tcPr>
          <w:p>
            <w:pPr>
              <w:spacing w:after="0" w:before="0"/>
            </w:pPr>
            <w:r>
              <w:rPr>
                <w:rFonts w:ascii="Arial" w:cs="Arial" w:eastAsia="Arial" w:hAnsi="Arial"/>
                <w:b w:val="false"/>
                <w:bCs w:val="false"/>
                <w:color w:val="000000"/>
                <w:sz w:val="19"/>
                <w:szCs w:val="19"/>
              </w:rPr>
              <w:t xml:space="preserve">Scale only the services under load, not the entire application</w:t>
            </w:r>
          </w:p>
        </w:tc>
      </w:tr>
    </w:tbl>
    <w:p>
      <w:pPr>
        <w:spacing w:after="20" w:before="20"/>
      </w:pPr>
      <w:r>
        <w:t xml:space="preserve"/>
      </w:r>
    </w:p>
    <w:p>
      <w:pPr>
        <w:spacing w:after="30" w:before="60"/>
        <w:jc w:val="center"/>
      </w:pPr>
      <w:r>
        <w:drawing>
          <wp:inline distT="0" distB="0" distL="0" distR="0">
            <wp:extent cx="5305425" cy="6905625"/>
            <wp:effectExtent t="0" r="0" b="0" l="0"/>
            <wp:docPr id="1" name="Fig 1.1 — Learning Activity: Ranking apps most→least suitable for cloud-native (Video streaming, Banking, E-commerce, Weather app, Small blog)" descr="Fig 1.1 — Learning Activity: Ranking apps most→least suitable for cloud-native (Video streaming, Banking, E-commerce, Weather app, Small blog)" title="Fig 1.1 — Learning Activity: Ranking apps most→least suitable for cloud-native (Video streaming, Banking, E-commerce, Weather app, Small blo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05425" cy="6905625"/>
                    </a:xfrm>
                    <a:prstGeom prst="rect">
                      <a:avLst/>
                    </a:prstGeom>
                  </pic:spPr>
                </pic:pic>
              </a:graphicData>
            </a:graphic>
          </wp:inline>
        </w:drawing>
      </w:r>
    </w:p>
    <w:p>
      <w:pPr>
        <w:spacing w:after="60" w:before="0"/>
        <w:jc w:val="center"/>
      </w:pPr>
      <w:r>
        <w:rPr>
          <w:rFonts w:ascii="Arial" w:cs="Arial" w:eastAsia="Arial" w:hAnsi="Arial"/>
          <w:i/>
          <w:iCs/>
          <w:color w:val="455A64"/>
          <w:sz w:val="17"/>
          <w:szCs w:val="17"/>
        </w:rPr>
        <w:t xml:space="preserve">Fig 1.1 — Learning Activity: Ranking apps most→least suitable for cloud-native (Video streaming, Banking, E-commerce, Weather app, Small blog)</w:t>
      </w:r>
    </w:p>
    <w:p>
      <w:pPr>
        <w:pStyle w:val="Heading1"/>
        <w:spacing w:after="70" w:before="180"/>
      </w:pPr>
      <w:r>
        <w:rPr>
          <w:rFonts w:ascii="Arial" w:cs="Arial" w:eastAsia="Arial" w:hAnsi="Arial"/>
          <w:b/>
          <w:bCs/>
          <w:color w:val="1B3A6B"/>
          <w:sz w:val="26"/>
          <w:szCs w:val="26"/>
        </w:rPr>
        <w:t xml:space="preserve">1.3  The 6 Pillars of Cloud-Native</w:t>
      </w:r>
    </w:p>
    <w:p>
      <w:pPr>
        <w:spacing w:after="30" w:before="60"/>
        <w:jc w:val="center"/>
      </w:pPr>
      <w:r>
        <w:drawing>
          <wp:inline distT="0" distB="0" distL="0" distR="0">
            <wp:extent cx="5305425" cy="6905625"/>
            <wp:effectExtent t="0" r="0" b="0" l="0"/>
            <wp:docPr id="1" name="Fig 1.2 — The 6 Pillars: The Cloud, Modern Design, Microservices, Containerization, Backing Services, Automation" descr="Fig 1.2 — The 6 Pillars: The Cloud, Modern Design, Microservices, Containerization, Backing Services, Automation" title="Fig 1.2 — The 6 Pillars: The Cloud, Modern Design, Microservices, Containerization, Backing Services, Autom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05425" cy="6905625"/>
                    </a:xfrm>
                    <a:prstGeom prst="rect">
                      <a:avLst/>
                    </a:prstGeom>
                  </pic:spPr>
                </pic:pic>
              </a:graphicData>
            </a:graphic>
          </wp:inline>
        </w:drawing>
      </w:r>
    </w:p>
    <w:p>
      <w:pPr>
        <w:spacing w:after="60" w:before="0"/>
        <w:jc w:val="center"/>
      </w:pPr>
      <w:r>
        <w:rPr>
          <w:rFonts w:ascii="Arial" w:cs="Arial" w:eastAsia="Arial" w:hAnsi="Arial"/>
          <w:i/>
          <w:iCs/>
          <w:color w:val="455A64"/>
          <w:sz w:val="17"/>
          <w:szCs w:val="17"/>
        </w:rPr>
        <w:t xml:space="preserve">Fig 1.2 — The 6 Pillars: The Cloud, Modern Design, Microservices, Containerization, Backing Services, Automation</w:t>
      </w:r>
    </w:p>
    <w:p>
      <w:pPr>
        <w:spacing w:after="10" w:before="10"/>
      </w:pPr>
      <w:r>
        <w:t xml:space="preserve"/>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2200"/>
        <w:gridCol w:w="7592"/>
      </w:tblGrid>
      <w:tr>
        <w:tc>
          <w:tcPr>
            <w:tcBorders>
              <w:top w:val="single" w:color="DDDDDD" w:sz="3"/>
              <w:left w:val="single" w:color="DDDDDD" w:sz="3"/>
              <w:bottom w:val="single" w:color="DDDDDD" w:sz="3"/>
              <w:right w:val="single" w:color="DDDDDD" w:sz="3"/>
            </w:tcBorders>
            <w:shd w:fill="1B3A6B" w:val="clear"/>
            <w:tcMar>
              <w:top w:type="dxa" w:w="55"/>
              <w:left w:type="dxa" w:w="90"/>
              <w:bottom w:type="dxa" w:w="55"/>
              <w:right w:type="dxa" w:w="90"/>
            </w:tcMar>
          </w:tcPr>
          <w:p>
            <w:pPr>
              <w:spacing w:after="0" w:before="0"/>
            </w:pPr>
            <w:r>
              <w:rPr>
                <w:rFonts w:ascii="Arial" w:cs="Arial" w:eastAsia="Arial" w:hAnsi="Arial"/>
                <w:b/>
                <w:bCs/>
                <w:color w:val="FFFFFF"/>
                <w:sz w:val="19"/>
                <w:szCs w:val="19"/>
              </w:rPr>
              <w:t xml:space="preserve">Pillar</w:t>
            </w:r>
          </w:p>
        </w:tc>
        <w:tc>
          <w:tcPr>
            <w:tcBorders>
              <w:top w:val="single" w:color="DDDDDD" w:sz="3"/>
              <w:left w:val="single" w:color="DDDDDD" w:sz="3"/>
              <w:bottom w:val="single" w:color="DDDDDD" w:sz="3"/>
              <w:right w:val="single" w:color="DDDDDD" w:sz="3"/>
            </w:tcBorders>
            <w:shd w:fill="1B3A6B" w:val="clear"/>
            <w:tcMar>
              <w:top w:type="dxa" w:w="55"/>
              <w:left w:type="dxa" w:w="90"/>
              <w:bottom w:type="dxa" w:w="55"/>
              <w:right w:type="dxa" w:w="90"/>
            </w:tcMar>
          </w:tcPr>
          <w:p>
            <w:pPr>
              <w:spacing w:after="0" w:before="0"/>
            </w:pPr>
            <w:r>
              <w:rPr>
                <w:rFonts w:ascii="Arial" w:cs="Arial" w:eastAsia="Arial" w:hAnsi="Arial"/>
                <w:b/>
                <w:bCs/>
                <w:color w:val="FFFFFF"/>
                <w:sz w:val="19"/>
                <w:szCs w:val="19"/>
              </w:rPr>
              <w:t xml:space="preserve">Key Concept</w:t>
            </w:r>
          </w:p>
        </w:tc>
      </w:tr>
      <w:tr>
        <w:tc>
          <w:tcPr>
            <w:tcBorders>
              <w:top w:val="single" w:color="DDDDDD" w:sz="3"/>
              <w:left w:val="single" w:color="DDDDDD" w:sz="3"/>
              <w:bottom w:val="single" w:color="DDDDDD" w:sz="3"/>
              <w:right w:val="single" w:color="DDDDDD" w:sz="3"/>
            </w:tcBorders>
            <w:shd w:fill="ECEFF1" w:val="clear"/>
            <w:tcMar>
              <w:top w:type="dxa" w:w="55"/>
              <w:left w:type="dxa" w:w="90"/>
              <w:bottom w:type="dxa" w:w="55"/>
              <w:right w:type="dxa" w:w="90"/>
            </w:tcMar>
          </w:tcPr>
          <w:p>
            <w:pPr>
              <w:spacing w:after="0" w:before="0"/>
            </w:pPr>
            <w:r>
              <w:rPr>
                <w:rFonts w:ascii="Arial" w:cs="Arial" w:eastAsia="Arial" w:hAnsi="Arial"/>
                <w:b w:val="false"/>
                <w:bCs w:val="false"/>
                <w:color w:val="000000"/>
                <w:sz w:val="19"/>
                <w:szCs w:val="19"/>
              </w:rPr>
              <w:t xml:space="preserve">The Cloud</w:t>
            </w:r>
          </w:p>
        </w:tc>
        <w:tc>
          <w:tcPr>
            <w:tcBorders>
              <w:top w:val="single" w:color="DDDDDD" w:sz="3"/>
              <w:left w:val="single" w:color="DDDDDD" w:sz="3"/>
              <w:bottom w:val="single" w:color="DDDDDD" w:sz="3"/>
              <w:right w:val="single" w:color="DDDDDD" w:sz="3"/>
            </w:tcBorders>
            <w:shd w:fill="FFFFFF" w:val="clear"/>
            <w:tcMar>
              <w:top w:type="dxa" w:w="55"/>
              <w:left w:type="dxa" w:w="90"/>
              <w:bottom w:type="dxa" w:w="55"/>
              <w:right w:type="dxa" w:w="90"/>
            </w:tcMar>
          </w:tcPr>
          <w:p>
            <w:pPr>
              <w:spacing w:after="0" w:before="0"/>
            </w:pPr>
            <w:r>
              <w:rPr>
                <w:rFonts w:ascii="Arial" w:cs="Arial" w:eastAsia="Arial" w:hAnsi="Arial"/>
                <w:b w:val="false"/>
                <w:bCs w:val="false"/>
                <w:color w:val="000000"/>
                <w:sz w:val="19"/>
                <w:szCs w:val="19"/>
              </w:rPr>
              <w:t xml:space="preserve">Use PaaS and managed services. Treat infrastructure as disposable — provisioned/destroyed on demand via automation.</w:t>
            </w:r>
          </w:p>
        </w:tc>
      </w:tr>
      <w:tr>
        <w:tc>
          <w:tcPr>
            <w:tcBorders>
              <w:top w:val="single" w:color="DDDDDD" w:sz="3"/>
              <w:left w:val="single" w:color="DDDDDD" w:sz="3"/>
              <w:bottom w:val="single" w:color="DDDDDD" w:sz="3"/>
              <w:right w:val="single" w:color="DDDDDD" w:sz="3"/>
            </w:tcBorders>
            <w:shd w:fill="ECEFF1" w:val="clear"/>
            <w:tcMar>
              <w:top w:type="dxa" w:w="55"/>
              <w:left w:type="dxa" w:w="90"/>
              <w:bottom w:type="dxa" w:w="55"/>
              <w:right w:type="dxa" w:w="90"/>
            </w:tcMar>
          </w:tcPr>
          <w:p>
            <w:pPr>
              <w:spacing w:after="0" w:before="0"/>
            </w:pPr>
            <w:r>
              <w:rPr>
                <w:rFonts w:ascii="Arial" w:cs="Arial" w:eastAsia="Arial" w:hAnsi="Arial"/>
                <w:b w:val="false"/>
                <w:bCs w:val="false"/>
                <w:color w:val="000000"/>
                <w:sz w:val="19"/>
                <w:szCs w:val="19"/>
              </w:rPr>
              <w:t xml:space="preserve">Modern Design</w:t>
            </w:r>
          </w:p>
        </w:tc>
        <w:tc>
          <w:tcPr>
            <w:tcBorders>
              <w:top w:val="single" w:color="DDDDDD" w:sz="3"/>
              <w:left w:val="single" w:color="DDDDDD" w:sz="3"/>
              <w:bottom w:val="single" w:color="DDDDDD" w:sz="3"/>
              <w:right w:val="single" w:color="DDDDDD" w:sz="3"/>
            </w:tcBorders>
            <w:shd w:fill="FFFFFF" w:val="clear"/>
            <w:tcMar>
              <w:top w:type="dxa" w:w="55"/>
              <w:left w:type="dxa" w:w="90"/>
              <w:bottom w:type="dxa" w:w="55"/>
              <w:right w:type="dxa" w:w="90"/>
            </w:tcMar>
          </w:tcPr>
          <w:p>
            <w:pPr>
              <w:spacing w:after="0" w:before="0"/>
            </w:pPr>
            <w:r>
              <w:rPr>
                <w:rFonts w:ascii="Arial" w:cs="Arial" w:eastAsia="Arial" w:hAnsi="Arial"/>
                <w:b w:val="false"/>
                <w:bCs w:val="false"/>
                <w:color w:val="000000"/>
                <w:sz w:val="19"/>
                <w:szCs w:val="19"/>
              </w:rPr>
              <w:t xml:space="preserve">Twelve-Factor Application methodology — principles for portable, scalable cloud apps.</w:t>
            </w:r>
          </w:p>
        </w:tc>
      </w:tr>
      <w:tr>
        <w:tc>
          <w:tcPr>
            <w:tcBorders>
              <w:top w:val="single" w:color="DDDDDD" w:sz="3"/>
              <w:left w:val="single" w:color="DDDDDD" w:sz="3"/>
              <w:bottom w:val="single" w:color="DDDDDD" w:sz="3"/>
              <w:right w:val="single" w:color="DDDDDD" w:sz="3"/>
            </w:tcBorders>
            <w:shd w:fill="ECEFF1" w:val="clear"/>
            <w:tcMar>
              <w:top w:type="dxa" w:w="55"/>
              <w:left w:type="dxa" w:w="90"/>
              <w:bottom w:type="dxa" w:w="55"/>
              <w:right w:type="dxa" w:w="90"/>
            </w:tcMar>
          </w:tcPr>
          <w:p>
            <w:pPr>
              <w:spacing w:after="0" w:before="0"/>
            </w:pPr>
            <w:r>
              <w:rPr>
                <w:rFonts w:ascii="Arial" w:cs="Arial" w:eastAsia="Arial" w:hAnsi="Arial"/>
                <w:b w:val="false"/>
                <w:bCs w:val="false"/>
                <w:color w:val="000000"/>
                <w:sz w:val="19"/>
                <w:szCs w:val="19"/>
              </w:rPr>
              <w:t xml:space="preserve">Microservices</w:t>
            </w:r>
          </w:p>
        </w:tc>
        <w:tc>
          <w:tcPr>
            <w:tcBorders>
              <w:top w:val="single" w:color="DDDDDD" w:sz="3"/>
              <w:left w:val="single" w:color="DDDDDD" w:sz="3"/>
              <w:bottom w:val="single" w:color="DDDDDD" w:sz="3"/>
              <w:right w:val="single" w:color="DDDDDD" w:sz="3"/>
            </w:tcBorders>
            <w:shd w:fill="FFFFFF" w:val="clear"/>
            <w:tcMar>
              <w:top w:type="dxa" w:w="55"/>
              <w:left w:type="dxa" w:w="90"/>
              <w:bottom w:type="dxa" w:w="55"/>
              <w:right w:type="dxa" w:w="90"/>
            </w:tcMar>
          </w:tcPr>
          <w:p>
            <w:pPr>
              <w:spacing w:after="0" w:before="0"/>
            </w:pPr>
            <w:r>
              <w:rPr>
                <w:rFonts w:ascii="Arial" w:cs="Arial" w:eastAsia="Arial" w:hAnsi="Arial"/>
                <w:b w:val="false"/>
                <w:bCs w:val="false"/>
                <w:color w:val="000000"/>
                <w:sz w:val="19"/>
                <w:szCs w:val="19"/>
              </w:rPr>
              <w:t xml:space="preserve">Independent services each performing a specific business function, communicating via APIs.</w:t>
            </w:r>
          </w:p>
        </w:tc>
      </w:tr>
      <w:tr>
        <w:tc>
          <w:tcPr>
            <w:tcBorders>
              <w:top w:val="single" w:color="DDDDDD" w:sz="3"/>
              <w:left w:val="single" w:color="DDDDDD" w:sz="3"/>
              <w:bottom w:val="single" w:color="DDDDDD" w:sz="3"/>
              <w:right w:val="single" w:color="DDDDDD" w:sz="3"/>
            </w:tcBorders>
            <w:shd w:fill="ECEFF1" w:val="clear"/>
            <w:tcMar>
              <w:top w:type="dxa" w:w="55"/>
              <w:left w:type="dxa" w:w="90"/>
              <w:bottom w:type="dxa" w:w="55"/>
              <w:right w:type="dxa" w:w="90"/>
            </w:tcMar>
          </w:tcPr>
          <w:p>
            <w:pPr>
              <w:spacing w:after="0" w:before="0"/>
            </w:pPr>
            <w:r>
              <w:rPr>
                <w:rFonts w:ascii="Arial" w:cs="Arial" w:eastAsia="Arial" w:hAnsi="Arial"/>
                <w:b w:val="false"/>
                <w:bCs w:val="false"/>
                <w:color w:val="000000"/>
                <w:sz w:val="19"/>
                <w:szCs w:val="19"/>
              </w:rPr>
              <w:t xml:space="preserve">Containerization</w:t>
            </w:r>
          </w:p>
        </w:tc>
        <w:tc>
          <w:tcPr>
            <w:tcBorders>
              <w:top w:val="single" w:color="DDDDDD" w:sz="3"/>
              <w:left w:val="single" w:color="DDDDDD" w:sz="3"/>
              <w:bottom w:val="single" w:color="DDDDDD" w:sz="3"/>
              <w:right w:val="single" w:color="DDDDDD" w:sz="3"/>
            </w:tcBorders>
            <w:shd w:fill="FFFFFF" w:val="clear"/>
            <w:tcMar>
              <w:top w:type="dxa" w:w="55"/>
              <w:left w:type="dxa" w:w="90"/>
              <w:bottom w:type="dxa" w:w="55"/>
              <w:right w:type="dxa" w:w="90"/>
            </w:tcMar>
          </w:tcPr>
          <w:p>
            <w:pPr>
              <w:spacing w:after="0" w:before="0"/>
            </w:pPr>
            <w:r>
              <w:rPr>
                <w:rFonts w:ascii="Arial" w:cs="Arial" w:eastAsia="Arial" w:hAnsi="Arial"/>
                <w:b w:val="false"/>
                <w:bCs w:val="false"/>
                <w:color w:val="000000"/>
                <w:sz w:val="19"/>
                <w:szCs w:val="19"/>
              </w:rPr>
              <w:t xml:space="preserve">Package app + all dependencies into a container image — runs consistently anywhere.</w:t>
            </w:r>
          </w:p>
        </w:tc>
      </w:tr>
      <w:tr>
        <w:tc>
          <w:tcPr>
            <w:tcBorders>
              <w:top w:val="single" w:color="DDDDDD" w:sz="3"/>
              <w:left w:val="single" w:color="DDDDDD" w:sz="3"/>
              <w:bottom w:val="single" w:color="DDDDDD" w:sz="3"/>
              <w:right w:val="single" w:color="DDDDDD" w:sz="3"/>
            </w:tcBorders>
            <w:shd w:fill="ECEFF1" w:val="clear"/>
            <w:tcMar>
              <w:top w:type="dxa" w:w="55"/>
              <w:left w:type="dxa" w:w="90"/>
              <w:bottom w:type="dxa" w:w="55"/>
              <w:right w:type="dxa" w:w="90"/>
            </w:tcMar>
          </w:tcPr>
          <w:p>
            <w:pPr>
              <w:spacing w:after="0" w:before="0"/>
            </w:pPr>
            <w:r>
              <w:rPr>
                <w:rFonts w:ascii="Arial" w:cs="Arial" w:eastAsia="Arial" w:hAnsi="Arial"/>
                <w:b w:val="false"/>
                <w:bCs w:val="false"/>
                <w:color w:val="000000"/>
                <w:sz w:val="19"/>
                <w:szCs w:val="19"/>
              </w:rPr>
              <w:t xml:space="preserve">Backing Services</w:t>
            </w:r>
          </w:p>
        </w:tc>
        <w:tc>
          <w:tcPr>
            <w:tcBorders>
              <w:top w:val="single" w:color="DDDDDD" w:sz="3"/>
              <w:left w:val="single" w:color="DDDDDD" w:sz="3"/>
              <w:bottom w:val="single" w:color="DDDDDD" w:sz="3"/>
              <w:right w:val="single" w:color="DDDDDD" w:sz="3"/>
            </w:tcBorders>
            <w:shd w:fill="FFFFFF" w:val="clear"/>
            <w:tcMar>
              <w:top w:type="dxa" w:w="55"/>
              <w:left w:type="dxa" w:w="90"/>
              <w:bottom w:type="dxa" w:w="55"/>
              <w:right w:type="dxa" w:w="90"/>
            </w:tcMar>
          </w:tcPr>
          <w:p>
            <w:pPr>
              <w:spacing w:after="0" w:before="0"/>
            </w:pPr>
            <w:r>
              <w:rPr>
                <w:rFonts w:ascii="Arial" w:cs="Arial" w:eastAsia="Arial" w:hAnsi="Arial"/>
                <w:b w:val="false"/>
                <w:bCs w:val="false"/>
                <w:color w:val="000000"/>
                <w:sz w:val="19"/>
                <w:szCs w:val="19"/>
              </w:rPr>
              <w:t xml:space="preserve">External services (databases, queues, caches) consumed over the network as attached resources.</w:t>
            </w:r>
          </w:p>
        </w:tc>
      </w:tr>
      <w:tr>
        <w:tc>
          <w:tcPr>
            <w:tcBorders>
              <w:top w:val="single" w:color="DDDDDD" w:sz="3"/>
              <w:left w:val="single" w:color="DDDDDD" w:sz="3"/>
              <w:bottom w:val="single" w:color="DDDDDD" w:sz="3"/>
              <w:right w:val="single" w:color="DDDDDD" w:sz="3"/>
            </w:tcBorders>
            <w:shd w:fill="ECEFF1" w:val="clear"/>
            <w:tcMar>
              <w:top w:type="dxa" w:w="55"/>
              <w:left w:type="dxa" w:w="90"/>
              <w:bottom w:type="dxa" w:w="55"/>
              <w:right w:type="dxa" w:w="90"/>
            </w:tcMar>
          </w:tcPr>
          <w:p>
            <w:pPr>
              <w:spacing w:after="0" w:before="0"/>
            </w:pPr>
            <w:r>
              <w:rPr>
                <w:rFonts w:ascii="Arial" w:cs="Arial" w:eastAsia="Arial" w:hAnsi="Arial"/>
                <w:b w:val="false"/>
                <w:bCs w:val="false"/>
                <w:color w:val="000000"/>
                <w:sz w:val="19"/>
                <w:szCs w:val="19"/>
              </w:rPr>
              <w:t xml:space="preserve">Automation</w:t>
            </w:r>
          </w:p>
        </w:tc>
        <w:tc>
          <w:tcPr>
            <w:tcBorders>
              <w:top w:val="single" w:color="DDDDDD" w:sz="3"/>
              <w:left w:val="single" w:color="DDDDDD" w:sz="3"/>
              <w:bottom w:val="single" w:color="DDDDDD" w:sz="3"/>
              <w:right w:val="single" w:color="DDDDDD" w:sz="3"/>
            </w:tcBorders>
            <w:shd w:fill="FFFFFF" w:val="clear"/>
            <w:tcMar>
              <w:top w:type="dxa" w:w="55"/>
              <w:left w:type="dxa" w:w="90"/>
              <w:bottom w:type="dxa" w:w="55"/>
              <w:right w:type="dxa" w:w="90"/>
            </w:tcMar>
          </w:tcPr>
          <w:p>
            <w:pPr>
              <w:spacing w:after="0" w:before="0"/>
            </w:pPr>
            <w:r>
              <w:rPr>
                <w:rFonts w:ascii="Arial" w:cs="Arial" w:eastAsia="Arial" w:hAnsi="Arial"/>
                <w:b w:val="false"/>
                <w:bCs w:val="false"/>
                <w:color w:val="000000"/>
                <w:sz w:val="19"/>
                <w:szCs w:val="19"/>
              </w:rPr>
              <w:t xml:space="preserve">IaC + CI/CD pipelines — automate provisioning, building, testing, and deployment.</w:t>
            </w:r>
          </w:p>
        </w:tc>
      </w:tr>
    </w:tbl>
    <w:p>
      <w:pPr>
        <w:spacing w:after="20" w:before="20"/>
      </w:pPr>
      <w:r>
        <w:t xml:space="preserve"/>
      </w:r>
    </w:p>
    <w:p>
      <w:pPr>
        <w:pStyle w:val="Heading1"/>
        <w:spacing w:after="70" w:before="180"/>
      </w:pPr>
      <w:r>
        <w:rPr>
          <w:rFonts w:ascii="Arial" w:cs="Arial" w:eastAsia="Arial" w:hAnsi="Arial"/>
          <w:b/>
          <w:bCs/>
          <w:color w:val="1B3A6B"/>
          <w:sz w:val="26"/>
          <w:szCs w:val="26"/>
        </w:rPr>
        <w:t xml:space="preserve">1.4  Pets vs. Cattle Analogy</w:t>
      </w:r>
    </w:p>
    <w:p>
      <w:pPr>
        <w:spacing w:after="30" w:before="60"/>
        <w:jc w:val="center"/>
      </w:pPr>
      <w:r>
        <w:drawing>
          <wp:inline distT="0" distB="0" distL="0" distR="0">
            <wp:extent cx="5305425" cy="6905625"/>
            <wp:effectExtent t="0" r="0" b="0" l="0"/>
            <wp:docPr id="1" name="Fig 1.3 — Pets vs. Cattle: Traditional servers treated as Pets (named, cared for, scaled up, irreplaceable). Cloud servers treated as Cattle (numbered, disposable, auto-replaced, immutable)." descr="Fig 1.3 — Pets vs. Cattle: Traditional servers treated as Pets (named, cared for, scaled up, irreplaceable). Cloud servers treated as Cattle (numbered, disposable, auto-replaced, immutable)." title="Fig 1.3 — Pets vs. Cattle: Traditional servers treated as Pets (named, cared for, scaled up, irreplaceable). Cloud servers treated as Cattle (numbered, disposable, auto-replaced, immut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05425" cy="6905625"/>
                    </a:xfrm>
                    <a:prstGeom prst="rect">
                      <a:avLst/>
                    </a:prstGeom>
                  </pic:spPr>
                </pic:pic>
              </a:graphicData>
            </a:graphic>
          </wp:inline>
        </w:drawing>
      </w:r>
    </w:p>
    <w:p>
      <w:pPr>
        <w:spacing w:after="60" w:before="0"/>
        <w:jc w:val="center"/>
      </w:pPr>
      <w:r>
        <w:rPr>
          <w:rFonts w:ascii="Arial" w:cs="Arial" w:eastAsia="Arial" w:hAnsi="Arial"/>
          <w:i/>
          <w:iCs/>
          <w:color w:val="455A64"/>
          <w:sz w:val="17"/>
          <w:szCs w:val="17"/>
        </w:rPr>
        <w:t xml:space="preserve">Fig 1.3 — Pets vs. Cattle: Traditional servers treated as Pets (named, cared for, scaled up, irreplaceable). Cloud servers treated as Cattle (numbered, disposable, auto-replaced, immutable).</w:t>
      </w:r>
    </w:p>
    <w:p>
      <w:pPr>
        <w:spacing w:after="10" w:before="10"/>
      </w:pPr>
      <w:r>
        <w:t xml:space="preserve"/>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2000"/>
        <w:gridCol w:w="3800"/>
        <w:gridCol w:w="3992"/>
      </w:tblGrid>
      <w:tr>
        <w:tc>
          <w:tcPr>
            <w:tcBorders>
              <w:top w:val="single" w:color="DDDDDD" w:sz="3"/>
              <w:left w:val="single" w:color="DDDDDD" w:sz="3"/>
              <w:bottom w:val="single" w:color="DDDDDD" w:sz="3"/>
              <w:right w:val="single" w:color="DDDDDD" w:sz="3"/>
            </w:tcBorders>
            <w:shd w:fill="1B3A6B" w:val="clear"/>
            <w:tcMar>
              <w:top w:type="dxa" w:w="55"/>
              <w:left w:type="dxa" w:w="90"/>
              <w:bottom w:type="dxa" w:w="55"/>
              <w:right w:type="dxa" w:w="90"/>
            </w:tcMar>
          </w:tcPr>
          <w:p>
            <w:pPr>
              <w:spacing w:after="0" w:before="0"/>
            </w:pPr>
            <w:r>
              <w:rPr>
                <w:rFonts w:ascii="Arial" w:cs="Arial" w:eastAsia="Arial" w:hAnsi="Arial"/>
                <w:b/>
                <w:bCs/>
                <w:color w:val="FFFFFF"/>
                <w:sz w:val="19"/>
                <w:szCs w:val="19"/>
              </w:rPr>
              <w:t xml:space="preserve">Dimension</w:t>
            </w:r>
          </w:p>
        </w:tc>
        <w:tc>
          <w:tcPr>
            <w:tcBorders>
              <w:top w:val="single" w:color="DDDDDD" w:sz="3"/>
              <w:left w:val="single" w:color="DDDDDD" w:sz="3"/>
              <w:bottom w:val="single" w:color="DDDDDD" w:sz="3"/>
              <w:right w:val="single" w:color="DDDDDD" w:sz="3"/>
            </w:tcBorders>
            <w:shd w:fill="1B3A6B" w:val="clear"/>
            <w:tcMar>
              <w:top w:type="dxa" w:w="55"/>
              <w:left w:type="dxa" w:w="90"/>
              <w:bottom w:type="dxa" w:w="55"/>
              <w:right w:type="dxa" w:w="90"/>
            </w:tcMar>
          </w:tcPr>
          <w:p>
            <w:pPr>
              <w:spacing w:after="0" w:before="0"/>
            </w:pPr>
            <w:r>
              <w:rPr>
                <w:rFonts w:ascii="Arial" w:cs="Arial" w:eastAsia="Arial" w:hAnsi="Arial"/>
                <w:b/>
                <w:bCs/>
                <w:color w:val="FFFFFF"/>
                <w:sz w:val="19"/>
                <w:szCs w:val="19"/>
              </w:rPr>
              <w:t xml:space="preserve">Pets (Traditional)</w:t>
            </w:r>
          </w:p>
        </w:tc>
        <w:tc>
          <w:tcPr>
            <w:tcBorders>
              <w:top w:val="single" w:color="DDDDDD" w:sz="3"/>
              <w:left w:val="single" w:color="DDDDDD" w:sz="3"/>
              <w:bottom w:val="single" w:color="DDDDDD" w:sz="3"/>
              <w:right w:val="single" w:color="DDDDDD" w:sz="3"/>
            </w:tcBorders>
            <w:shd w:fill="1B3A6B" w:val="clear"/>
            <w:tcMar>
              <w:top w:type="dxa" w:w="55"/>
              <w:left w:type="dxa" w:w="90"/>
              <w:bottom w:type="dxa" w:w="55"/>
              <w:right w:type="dxa" w:w="90"/>
            </w:tcMar>
          </w:tcPr>
          <w:p>
            <w:pPr>
              <w:spacing w:after="0" w:before="0"/>
            </w:pPr>
            <w:r>
              <w:rPr>
                <w:rFonts w:ascii="Arial" w:cs="Arial" w:eastAsia="Arial" w:hAnsi="Arial"/>
                <w:b/>
                <w:bCs/>
                <w:color w:val="FFFFFF"/>
                <w:sz w:val="19"/>
                <w:szCs w:val="19"/>
              </w:rPr>
              <w:t xml:space="preserve">Cattle (Cloud-Native)</w:t>
            </w:r>
          </w:p>
        </w:tc>
      </w:tr>
      <w:tr>
        <w:tc>
          <w:tcPr>
            <w:tcBorders>
              <w:top w:val="single" w:color="DDDDDD" w:sz="3"/>
              <w:left w:val="single" w:color="DDDDDD" w:sz="3"/>
              <w:bottom w:val="single" w:color="DDDDDD" w:sz="3"/>
              <w:right w:val="single" w:color="DDDDDD" w:sz="3"/>
            </w:tcBorders>
            <w:shd w:fill="ECEFF1" w:val="clear"/>
            <w:tcMar>
              <w:top w:type="dxa" w:w="55"/>
              <w:left w:type="dxa" w:w="90"/>
              <w:bottom w:type="dxa" w:w="55"/>
              <w:right w:type="dxa" w:w="90"/>
            </w:tcMar>
          </w:tcPr>
          <w:p>
            <w:pPr>
              <w:spacing w:after="0" w:before="0"/>
            </w:pPr>
            <w:r>
              <w:rPr>
                <w:rFonts w:ascii="Arial" w:cs="Arial" w:eastAsia="Arial" w:hAnsi="Arial"/>
                <w:b w:val="false"/>
                <w:bCs w:val="false"/>
                <w:color w:val="000000"/>
                <w:sz w:val="19"/>
                <w:szCs w:val="19"/>
              </w:rPr>
              <w:t xml:space="preserve">Naming</w:t>
            </w:r>
          </w:p>
        </w:tc>
        <w:tc>
          <w:tcPr>
            <w:tcBorders>
              <w:top w:val="single" w:color="DDDDDD" w:sz="3"/>
              <w:left w:val="single" w:color="DDDDDD" w:sz="3"/>
              <w:bottom w:val="single" w:color="DDDDDD" w:sz="3"/>
              <w:right w:val="single" w:color="DDDDDD" w:sz="3"/>
            </w:tcBorders>
            <w:shd w:fill="FFFFFF" w:val="clear"/>
            <w:tcMar>
              <w:top w:type="dxa" w:w="55"/>
              <w:left w:type="dxa" w:w="90"/>
              <w:bottom w:type="dxa" w:w="55"/>
              <w:right w:type="dxa" w:w="90"/>
            </w:tcMar>
          </w:tcPr>
          <w:p>
            <w:pPr>
              <w:spacing w:after="0" w:before="0"/>
            </w:pPr>
            <w:r>
              <w:rPr>
                <w:rFonts w:ascii="Arial" w:cs="Arial" w:eastAsia="Arial" w:hAnsi="Arial"/>
                <w:b w:val="false"/>
                <w:bCs w:val="false"/>
                <w:color w:val="000000"/>
                <w:sz w:val="19"/>
                <w:szCs w:val="19"/>
              </w:rPr>
              <w:t xml:space="preserve">Named machines (WebServer01)</w:t>
            </w:r>
          </w:p>
        </w:tc>
        <w:tc>
          <w:tcPr>
            <w:tcBorders>
              <w:top w:val="single" w:color="DDDDDD" w:sz="3"/>
              <w:left w:val="single" w:color="DDDDDD" w:sz="3"/>
              <w:bottom w:val="single" w:color="DDDDDD" w:sz="3"/>
              <w:right w:val="single" w:color="DDDDDD" w:sz="3"/>
            </w:tcBorders>
            <w:shd w:fill="FFFFFF" w:val="clear"/>
            <w:tcMar>
              <w:top w:type="dxa" w:w="55"/>
              <w:left w:type="dxa" w:w="90"/>
              <w:bottom w:type="dxa" w:w="55"/>
              <w:right w:type="dxa" w:w="90"/>
            </w:tcMar>
          </w:tcPr>
          <w:p>
            <w:pPr>
              <w:spacing w:after="0" w:before="0"/>
            </w:pPr>
            <w:r>
              <w:rPr>
                <w:rFonts w:ascii="Arial" w:cs="Arial" w:eastAsia="Arial" w:hAnsi="Arial"/>
                <w:b w:val="false"/>
                <w:bCs w:val="false"/>
                <w:color w:val="000000"/>
                <w:sz w:val="19"/>
                <w:szCs w:val="19"/>
              </w:rPr>
              <w:t xml:space="preserve">System IDs (Service-01, Service-02)</w:t>
            </w:r>
          </w:p>
        </w:tc>
      </w:tr>
      <w:tr>
        <w:tc>
          <w:tcPr>
            <w:tcBorders>
              <w:top w:val="single" w:color="DDDDDD" w:sz="3"/>
              <w:left w:val="single" w:color="DDDDDD" w:sz="3"/>
              <w:bottom w:val="single" w:color="DDDDDD" w:sz="3"/>
              <w:right w:val="single" w:color="DDDDDD" w:sz="3"/>
            </w:tcBorders>
            <w:shd w:fill="ECEFF1" w:val="clear"/>
            <w:tcMar>
              <w:top w:type="dxa" w:w="55"/>
              <w:left w:type="dxa" w:w="90"/>
              <w:bottom w:type="dxa" w:w="55"/>
              <w:right w:type="dxa" w:w="90"/>
            </w:tcMar>
          </w:tcPr>
          <w:p>
            <w:pPr>
              <w:spacing w:after="0" w:before="0"/>
            </w:pPr>
            <w:r>
              <w:rPr>
                <w:rFonts w:ascii="Arial" w:cs="Arial" w:eastAsia="Arial" w:hAnsi="Arial"/>
                <w:b w:val="false"/>
                <w:bCs w:val="false"/>
                <w:color w:val="000000"/>
                <w:sz w:val="19"/>
                <w:szCs w:val="19"/>
              </w:rPr>
              <w:t xml:space="preserve">Scaling</w:t>
            </w:r>
          </w:p>
        </w:tc>
        <w:tc>
          <w:tcPr>
            <w:tcBorders>
              <w:top w:val="single" w:color="DDDDDD" w:sz="3"/>
              <w:left w:val="single" w:color="DDDDDD" w:sz="3"/>
              <w:bottom w:val="single" w:color="DDDDDD" w:sz="3"/>
              <w:right w:val="single" w:color="DDDDDD" w:sz="3"/>
            </w:tcBorders>
            <w:shd w:fill="FFFFFF" w:val="clear"/>
            <w:tcMar>
              <w:top w:type="dxa" w:w="55"/>
              <w:left w:type="dxa" w:w="90"/>
              <w:bottom w:type="dxa" w:w="55"/>
              <w:right w:type="dxa" w:w="90"/>
            </w:tcMar>
          </w:tcPr>
          <w:p>
            <w:pPr>
              <w:spacing w:after="0" w:before="0"/>
            </w:pPr>
            <w:r>
              <w:rPr>
                <w:rFonts w:ascii="Arial" w:cs="Arial" w:eastAsia="Arial" w:hAnsi="Arial"/>
                <w:b w:val="false"/>
                <w:bCs w:val="false"/>
                <w:color w:val="000000"/>
                <w:sz w:val="19"/>
                <w:szCs w:val="19"/>
              </w:rPr>
              <w:t xml:space="preserve">Scale UP — more resources to same machine</w:t>
            </w:r>
          </w:p>
        </w:tc>
        <w:tc>
          <w:tcPr>
            <w:tcBorders>
              <w:top w:val="single" w:color="DDDDDD" w:sz="3"/>
              <w:left w:val="single" w:color="DDDDDD" w:sz="3"/>
              <w:bottom w:val="single" w:color="DDDDDD" w:sz="3"/>
              <w:right w:val="single" w:color="DDDDDD" w:sz="3"/>
            </w:tcBorders>
            <w:shd w:fill="FFFFFF" w:val="clear"/>
            <w:tcMar>
              <w:top w:type="dxa" w:w="55"/>
              <w:left w:type="dxa" w:w="90"/>
              <w:bottom w:type="dxa" w:w="55"/>
              <w:right w:type="dxa" w:w="90"/>
            </w:tcMar>
          </w:tcPr>
          <w:p>
            <w:pPr>
              <w:spacing w:after="0" w:before="0"/>
            </w:pPr>
            <w:r>
              <w:rPr>
                <w:rFonts w:ascii="Arial" w:cs="Arial" w:eastAsia="Arial" w:hAnsi="Arial"/>
                <w:b w:val="false"/>
                <w:bCs w:val="false"/>
                <w:color w:val="000000"/>
                <w:sz w:val="19"/>
                <w:szCs w:val="19"/>
              </w:rPr>
              <w:t xml:space="preserve">Scale OUT — more identical instances</w:t>
            </w:r>
          </w:p>
        </w:tc>
      </w:tr>
      <w:tr>
        <w:tc>
          <w:tcPr>
            <w:tcBorders>
              <w:top w:val="single" w:color="DDDDDD" w:sz="3"/>
              <w:left w:val="single" w:color="DDDDDD" w:sz="3"/>
              <w:bottom w:val="single" w:color="DDDDDD" w:sz="3"/>
              <w:right w:val="single" w:color="DDDDDD" w:sz="3"/>
            </w:tcBorders>
            <w:shd w:fill="ECEFF1" w:val="clear"/>
            <w:tcMar>
              <w:top w:type="dxa" w:w="55"/>
              <w:left w:type="dxa" w:w="90"/>
              <w:bottom w:type="dxa" w:w="55"/>
              <w:right w:type="dxa" w:w="90"/>
            </w:tcMar>
          </w:tcPr>
          <w:p>
            <w:pPr>
              <w:spacing w:after="0" w:before="0"/>
            </w:pPr>
            <w:r>
              <w:rPr>
                <w:rFonts w:ascii="Arial" w:cs="Arial" w:eastAsia="Arial" w:hAnsi="Arial"/>
                <w:b w:val="false"/>
                <w:bCs w:val="false"/>
                <w:color w:val="000000"/>
                <w:sz w:val="19"/>
                <w:szCs w:val="19"/>
              </w:rPr>
              <w:t xml:space="preserve">Failure response</w:t>
            </w:r>
          </w:p>
        </w:tc>
        <w:tc>
          <w:tcPr>
            <w:tcBorders>
              <w:top w:val="single" w:color="DDDDDD" w:sz="3"/>
              <w:left w:val="single" w:color="DDDDDD" w:sz="3"/>
              <w:bottom w:val="single" w:color="DDDDDD" w:sz="3"/>
              <w:right w:val="single" w:color="DDDDDD" w:sz="3"/>
            </w:tcBorders>
            <w:shd w:fill="FFFFFF" w:val="clear"/>
            <w:tcMar>
              <w:top w:type="dxa" w:w="55"/>
              <w:left w:type="dxa" w:w="90"/>
              <w:bottom w:type="dxa" w:w="55"/>
              <w:right w:type="dxa" w:w="90"/>
            </w:tcMar>
          </w:tcPr>
          <w:p>
            <w:pPr>
              <w:spacing w:after="0" w:before="0"/>
            </w:pPr>
            <w:r>
              <w:rPr>
                <w:rFonts w:ascii="Arial" w:cs="Arial" w:eastAsia="Arial" w:hAnsi="Arial"/>
                <w:b w:val="false"/>
                <w:bCs w:val="false"/>
                <w:color w:val="000000"/>
                <w:sz w:val="19"/>
                <w:szCs w:val="19"/>
              </w:rPr>
              <w:t xml:space="preserve">Nurse it back to health</w:t>
            </w:r>
          </w:p>
        </w:tc>
        <w:tc>
          <w:tcPr>
            <w:tcBorders>
              <w:top w:val="single" w:color="DDDDDD" w:sz="3"/>
              <w:left w:val="single" w:color="DDDDDD" w:sz="3"/>
              <w:bottom w:val="single" w:color="DDDDDD" w:sz="3"/>
              <w:right w:val="single" w:color="DDDDDD" w:sz="3"/>
            </w:tcBorders>
            <w:shd w:fill="FFFFFF" w:val="clear"/>
            <w:tcMar>
              <w:top w:type="dxa" w:w="55"/>
              <w:left w:type="dxa" w:w="90"/>
              <w:bottom w:type="dxa" w:w="55"/>
              <w:right w:type="dxa" w:w="90"/>
            </w:tcMar>
          </w:tcPr>
          <w:p>
            <w:pPr>
              <w:spacing w:after="0" w:before="0"/>
            </w:pPr>
            <w:r>
              <w:rPr>
                <w:rFonts w:ascii="Arial" w:cs="Arial" w:eastAsia="Arial" w:hAnsi="Arial"/>
                <w:b w:val="false"/>
                <w:bCs w:val="false"/>
                <w:color w:val="000000"/>
                <w:sz w:val="19"/>
                <w:szCs w:val="19"/>
              </w:rPr>
              <w:t xml:space="preserve">Destroy and provision a new one automatically</w:t>
            </w:r>
          </w:p>
        </w:tc>
      </w:tr>
      <w:tr>
        <w:tc>
          <w:tcPr>
            <w:tcBorders>
              <w:top w:val="single" w:color="DDDDDD" w:sz="3"/>
              <w:left w:val="single" w:color="DDDDDD" w:sz="3"/>
              <w:bottom w:val="single" w:color="DDDDDD" w:sz="3"/>
              <w:right w:val="single" w:color="DDDDDD" w:sz="3"/>
            </w:tcBorders>
            <w:shd w:fill="ECEFF1" w:val="clear"/>
            <w:tcMar>
              <w:top w:type="dxa" w:w="55"/>
              <w:left w:type="dxa" w:w="90"/>
              <w:bottom w:type="dxa" w:w="55"/>
              <w:right w:type="dxa" w:w="90"/>
            </w:tcMar>
          </w:tcPr>
          <w:p>
            <w:pPr>
              <w:spacing w:after="0" w:before="0"/>
            </w:pPr>
            <w:r>
              <w:rPr>
                <w:rFonts w:ascii="Arial" w:cs="Arial" w:eastAsia="Arial" w:hAnsi="Arial"/>
                <w:b w:val="false"/>
                <w:bCs w:val="false"/>
                <w:color w:val="000000"/>
                <w:sz w:val="19"/>
                <w:szCs w:val="19"/>
              </w:rPr>
              <w:t xml:space="preserve">Visibility</w:t>
            </w:r>
          </w:p>
        </w:tc>
        <w:tc>
          <w:tcPr>
            <w:tcBorders>
              <w:top w:val="single" w:color="DDDDDD" w:sz="3"/>
              <w:left w:val="single" w:color="DDDDDD" w:sz="3"/>
              <w:bottom w:val="single" w:color="DDDDDD" w:sz="3"/>
              <w:right w:val="single" w:color="DDDDDD" w:sz="3"/>
            </w:tcBorders>
            <w:shd w:fill="FFFFFF" w:val="clear"/>
            <w:tcMar>
              <w:top w:type="dxa" w:w="55"/>
              <w:left w:type="dxa" w:w="90"/>
              <w:bottom w:type="dxa" w:w="55"/>
              <w:right w:type="dxa" w:w="90"/>
            </w:tcMar>
          </w:tcPr>
          <w:p>
            <w:pPr>
              <w:spacing w:after="0" w:before="0"/>
            </w:pPr>
            <w:r>
              <w:rPr>
                <w:rFonts w:ascii="Arial" w:cs="Arial" w:eastAsia="Arial" w:hAnsi="Arial"/>
                <w:b w:val="false"/>
                <w:bCs w:val="false"/>
                <w:color w:val="000000"/>
                <w:sz w:val="19"/>
                <w:szCs w:val="19"/>
              </w:rPr>
              <w:t xml:space="preserve">Everyone notices if it goes down</w:t>
            </w:r>
          </w:p>
        </w:tc>
        <w:tc>
          <w:tcPr>
            <w:tcBorders>
              <w:top w:val="single" w:color="DDDDDD" w:sz="3"/>
              <w:left w:val="single" w:color="DDDDDD" w:sz="3"/>
              <w:bottom w:val="single" w:color="DDDDDD" w:sz="3"/>
              <w:right w:val="single" w:color="DDDDDD" w:sz="3"/>
            </w:tcBorders>
            <w:shd w:fill="FFFFFF" w:val="clear"/>
            <w:tcMar>
              <w:top w:type="dxa" w:w="55"/>
              <w:left w:type="dxa" w:w="90"/>
              <w:bottom w:type="dxa" w:w="55"/>
              <w:right w:type="dxa" w:w="90"/>
            </w:tcMar>
          </w:tcPr>
          <w:p>
            <w:pPr>
              <w:spacing w:after="0" w:before="0"/>
            </w:pPr>
            <w:r>
              <w:rPr>
                <w:rFonts w:ascii="Arial" w:cs="Arial" w:eastAsia="Arial" w:hAnsi="Arial"/>
                <w:b w:val="false"/>
                <w:bCs w:val="false"/>
                <w:color w:val="000000"/>
                <w:sz w:val="19"/>
                <w:szCs w:val="19"/>
              </w:rPr>
              <w:t xml:space="preserve">Nobody notices — auto-replaced by orchestrator</w:t>
            </w:r>
          </w:p>
        </w:tc>
      </w:tr>
      <w:tr>
        <w:tc>
          <w:tcPr>
            <w:tcBorders>
              <w:top w:val="single" w:color="DDDDDD" w:sz="3"/>
              <w:left w:val="single" w:color="DDDDDD" w:sz="3"/>
              <w:bottom w:val="single" w:color="DDDDDD" w:sz="3"/>
              <w:right w:val="single" w:color="DDDDDD" w:sz="3"/>
            </w:tcBorders>
            <w:shd w:fill="ECEFF1" w:val="clear"/>
            <w:tcMar>
              <w:top w:type="dxa" w:w="55"/>
              <w:left w:type="dxa" w:w="90"/>
              <w:bottom w:type="dxa" w:w="55"/>
              <w:right w:type="dxa" w:w="90"/>
            </w:tcMar>
          </w:tcPr>
          <w:p>
            <w:pPr>
              <w:spacing w:after="0" w:before="0"/>
            </w:pPr>
            <w:r>
              <w:rPr>
                <w:rFonts w:ascii="Arial" w:cs="Arial" w:eastAsia="Arial" w:hAnsi="Arial"/>
                <w:b w:val="false"/>
                <w:bCs w:val="false"/>
                <w:color w:val="000000"/>
                <w:sz w:val="19"/>
                <w:szCs w:val="19"/>
              </w:rPr>
              <w:t xml:space="preserve">Infrastructure</w:t>
            </w:r>
          </w:p>
        </w:tc>
        <w:tc>
          <w:tcPr>
            <w:tcBorders>
              <w:top w:val="single" w:color="DDDDDD" w:sz="3"/>
              <w:left w:val="single" w:color="DDDDDD" w:sz="3"/>
              <w:bottom w:val="single" w:color="DDDDDD" w:sz="3"/>
              <w:right w:val="single" w:color="DDDDDD" w:sz="3"/>
            </w:tcBorders>
            <w:shd w:fill="FFFFFF" w:val="clear"/>
            <w:tcMar>
              <w:top w:type="dxa" w:w="55"/>
              <w:left w:type="dxa" w:w="90"/>
              <w:bottom w:type="dxa" w:w="55"/>
              <w:right w:type="dxa" w:w="90"/>
            </w:tcMar>
          </w:tcPr>
          <w:p>
            <w:pPr>
              <w:spacing w:after="0" w:before="0"/>
            </w:pPr>
            <w:r>
              <w:rPr>
                <w:rFonts w:ascii="Arial" w:cs="Arial" w:eastAsia="Arial" w:hAnsi="Arial"/>
                <w:b w:val="false"/>
                <w:bCs w:val="false"/>
                <w:color w:val="000000"/>
                <w:sz w:val="19"/>
                <w:szCs w:val="19"/>
              </w:rPr>
              <w:t xml:space="preserve">Mutable — updated in place</w:t>
            </w:r>
          </w:p>
        </w:tc>
        <w:tc>
          <w:tcPr>
            <w:tcBorders>
              <w:top w:val="single" w:color="DDDDDD" w:sz="3"/>
              <w:left w:val="single" w:color="DDDDDD" w:sz="3"/>
              <w:bottom w:val="single" w:color="DDDDDD" w:sz="3"/>
              <w:right w:val="single" w:color="DDDDDD" w:sz="3"/>
            </w:tcBorders>
            <w:shd w:fill="FFFFFF" w:val="clear"/>
            <w:tcMar>
              <w:top w:type="dxa" w:w="55"/>
              <w:left w:type="dxa" w:w="90"/>
              <w:bottom w:type="dxa" w:w="55"/>
              <w:right w:type="dxa" w:w="90"/>
            </w:tcMar>
          </w:tcPr>
          <w:p>
            <w:pPr>
              <w:spacing w:after="0" w:before="0"/>
            </w:pPr>
            <w:r>
              <w:rPr>
                <w:rFonts w:ascii="Arial" w:cs="Arial" w:eastAsia="Arial" w:hAnsi="Arial"/>
                <w:b w:val="false"/>
                <w:bCs w:val="false"/>
                <w:color w:val="000000"/>
                <w:sz w:val="19"/>
                <w:szCs w:val="19"/>
              </w:rPr>
              <w:t xml:space="preserve">Immutable — never modified, always replaced</w:t>
            </w:r>
          </w:p>
        </w:tc>
      </w:tr>
    </w:tbl>
    <w:p>
      <w:pPr>
        <w:spacing w:after="20" w:before="20"/>
      </w:pPr>
      <w:r>
        <w:t xml:space="preserve"/>
      </w:r>
    </w:p>
    <w:p>
      <w:pPr>
        <w:pStyle w:val="Heading1"/>
        <w:spacing w:after="70" w:before="180"/>
      </w:pPr>
      <w:r>
        <w:rPr>
          <w:rFonts w:ascii="Arial" w:cs="Arial" w:eastAsia="Arial" w:hAnsi="Arial"/>
          <w:b/>
          <w:bCs/>
          <w:color w:val="1B3A6B"/>
          <w:sz w:val="26"/>
          <w:szCs w:val="26"/>
        </w:rPr>
        <w:t xml:space="preserve">1.5  Key Diagrams — Microservices &amp; Containers Overview</w:t>
      </w:r>
    </w:p>
    <w:p>
      <w:pPr>
        <w:spacing w:after="30" w:before="60"/>
        <w:jc w:val="center"/>
      </w:pPr>
      <w:r>
        <w:drawing>
          <wp:inline distT="0" distB="0" distL="0" distR="0">
            <wp:extent cx="5305425" cy="6905625"/>
            <wp:effectExtent t="0" r="0" b="0" l="0"/>
            <wp:docPr id="1" name="Fig 1.4 — Monolith (single process, shared relational DB) vs. Microservices (independent services each with own data store)" descr="Fig 1.4 — Monolith (single process, shared relational DB) vs. Microservices (independent services each with own data store)" title="Fig 1.4 — Monolith (single process, shared relational DB) vs. Microservices (independent services each with own data sto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05425" cy="6905625"/>
                    </a:xfrm>
                    <a:prstGeom prst="rect">
                      <a:avLst/>
                    </a:prstGeom>
                  </pic:spPr>
                </pic:pic>
              </a:graphicData>
            </a:graphic>
          </wp:inline>
        </w:drawing>
      </w:r>
    </w:p>
    <w:p>
      <w:pPr>
        <w:spacing w:after="60" w:before="0"/>
        <w:jc w:val="center"/>
      </w:pPr>
      <w:r>
        <w:rPr>
          <w:rFonts w:ascii="Arial" w:cs="Arial" w:eastAsia="Arial" w:hAnsi="Arial"/>
          <w:i/>
          <w:iCs/>
          <w:color w:val="455A64"/>
          <w:sz w:val="17"/>
          <w:szCs w:val="17"/>
        </w:rPr>
        <w:t xml:space="preserve">Fig 1.4 — Monolith (single process, shared relational DB) vs. Microservices (independent services each with own data store)</w:t>
      </w:r>
    </w:p>
    <w:p>
      <w:pPr>
        <w:spacing w:after="30" w:before="60"/>
        <w:jc w:val="center"/>
      </w:pPr>
      <w:r>
        <w:drawing>
          <wp:inline distT="0" distB="0" distL="0" distR="0">
            <wp:extent cx="5305425" cy="6905625"/>
            <wp:effectExtent t="0" r="0" b="0" l="0"/>
            <wp:docPr id="1" name="Fig 1.5 — Container model: Code+Dependencies+Runtime → Container Image → Registry → Running Container Instances" descr="Fig 1.5 — Container model: Code+Dependencies+Runtime → Container Image → Registry → Running Container Instances" title="Fig 1.5 — Container model: Code+Dependencies+Runtime → Container Image → Registry → Running Container Instan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05425" cy="6905625"/>
                    </a:xfrm>
                    <a:prstGeom prst="rect">
                      <a:avLst/>
                    </a:prstGeom>
                  </pic:spPr>
                </pic:pic>
              </a:graphicData>
            </a:graphic>
          </wp:inline>
        </w:drawing>
      </w:r>
    </w:p>
    <w:p>
      <w:pPr>
        <w:spacing w:after="60" w:before="0"/>
        <w:jc w:val="center"/>
      </w:pPr>
      <w:r>
        <w:rPr>
          <w:rFonts w:ascii="Arial" w:cs="Arial" w:eastAsia="Arial" w:hAnsi="Arial"/>
          <w:i/>
          <w:iCs/>
          <w:color w:val="455A64"/>
          <w:sz w:val="17"/>
          <w:szCs w:val="17"/>
        </w:rPr>
        <w:t xml:space="preserve">Fig 1.5 — Container model: Code+Dependencies+Runtime → Container Image → Registry → Running Container Instances</w:t>
      </w:r>
    </w:p>
    <w:p>
      <w:pPr>
        <w:spacing w:after="30" w:before="60"/>
        <w:jc w:val="center"/>
      </w:pPr>
      <w:r>
        <w:drawing>
          <wp:inline distT="0" distB="0" distL="0" distR="0">
            <wp:extent cx="5305425" cy="6905625"/>
            <wp:effectExtent t="0" r="0" b="0" l="0"/>
            <wp:docPr id="1" name="Fig 1.6 — Common Backing Services consumed by cloud-native systems: data stores, message brokers, monitoring, identity services" descr="Fig 1.6 — Common Backing Services consumed by cloud-native systems: data stores, message brokers, monitoring, identity services" title="Fig 1.6 — Common Backing Services consumed by cloud-native systems: data stores, message brokers, monitoring, identity servi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305425" cy="6905625"/>
                    </a:xfrm>
                    <a:prstGeom prst="rect">
                      <a:avLst/>
                    </a:prstGeom>
                  </pic:spPr>
                </pic:pic>
              </a:graphicData>
            </a:graphic>
          </wp:inline>
        </w:drawing>
      </w:r>
    </w:p>
    <w:p>
      <w:pPr>
        <w:spacing w:after="60" w:before="0"/>
        <w:jc w:val="center"/>
      </w:pPr>
      <w:r>
        <w:rPr>
          <w:rFonts w:ascii="Arial" w:cs="Arial" w:eastAsia="Arial" w:hAnsi="Arial"/>
          <w:i/>
          <w:iCs/>
          <w:color w:val="455A64"/>
          <w:sz w:val="17"/>
          <w:szCs w:val="17"/>
        </w:rPr>
        <w:t xml:space="preserve">Fig 1.6 — Common Backing Services consumed by cloud-native systems: data stores, message brokers, monitoring, identity services</w:t>
      </w:r>
    </w:p>
    <w:p>
      <w:pPr>
        <w:pStyle w:val="Heading2"/>
        <w:spacing w:after="50" w:before="120"/>
      </w:pPr>
      <w:r>
        <w:rPr>
          <w:rFonts w:ascii="Arial" w:cs="Arial" w:eastAsia="Arial" w:hAnsi="Arial"/>
          <w:b/>
          <w:bCs/>
          <w:color w:val="0097A7"/>
          <w:sz w:val="22"/>
          <w:szCs w:val="22"/>
        </w:rPr>
        <w:t xml:space="preserve">Module 1 — Key Terms</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2400"/>
        <w:gridCol w:w="7392"/>
      </w:tblGrid>
      <w:tr>
        <w:tc>
          <w:tcPr>
            <w:tcBorders>
              <w:top w:val="single" w:color="DDDDDD" w:sz="3"/>
              <w:left w:val="single" w:color="DDDDDD" w:sz="3"/>
              <w:bottom w:val="single" w:color="DDDDDD" w:sz="3"/>
              <w:right w:val="single" w:color="DDDDDD" w:sz="3"/>
            </w:tcBorders>
            <w:shd w:fill="1B3A6B" w:val="clear"/>
            <w:tcMar>
              <w:top w:type="dxa" w:w="55"/>
              <w:left w:type="dxa" w:w="90"/>
              <w:bottom w:type="dxa" w:w="55"/>
              <w:right w:type="dxa" w:w="90"/>
            </w:tcMar>
          </w:tcPr>
          <w:p>
            <w:pPr>
              <w:spacing w:after="0" w:before="0"/>
            </w:pPr>
            <w:r>
              <w:rPr>
                <w:rFonts w:ascii="Arial" w:cs="Arial" w:eastAsia="Arial" w:hAnsi="Arial"/>
                <w:b/>
                <w:bCs/>
                <w:color w:val="FFFFFF"/>
                <w:sz w:val="19"/>
                <w:szCs w:val="19"/>
              </w:rPr>
              <w:t xml:space="preserve">Term</w:t>
            </w:r>
          </w:p>
        </w:tc>
        <w:tc>
          <w:tcPr>
            <w:tcBorders>
              <w:top w:val="single" w:color="DDDDDD" w:sz="3"/>
              <w:left w:val="single" w:color="DDDDDD" w:sz="3"/>
              <w:bottom w:val="single" w:color="DDDDDD" w:sz="3"/>
              <w:right w:val="single" w:color="DDDDDD" w:sz="3"/>
            </w:tcBorders>
            <w:shd w:fill="1B3A6B" w:val="clear"/>
            <w:tcMar>
              <w:top w:type="dxa" w:w="55"/>
              <w:left w:type="dxa" w:w="90"/>
              <w:bottom w:type="dxa" w:w="55"/>
              <w:right w:type="dxa" w:w="90"/>
            </w:tcMar>
          </w:tcPr>
          <w:p>
            <w:pPr>
              <w:spacing w:after="0" w:before="0"/>
            </w:pPr>
            <w:r>
              <w:rPr>
                <w:rFonts w:ascii="Arial" w:cs="Arial" w:eastAsia="Arial" w:hAnsi="Arial"/>
                <w:b/>
                <w:bCs/>
                <w:color w:val="FFFFFF"/>
                <w:sz w:val="19"/>
                <w:szCs w:val="19"/>
              </w:rPr>
              <w:t xml:space="preserve">Definition</w:t>
            </w:r>
          </w:p>
        </w:tc>
      </w:tr>
      <w:tr>
        <w:tc>
          <w:tcPr>
            <w:tcBorders>
              <w:top w:val="single" w:color="DDDDDD" w:sz="3"/>
              <w:left w:val="single" w:color="DDDDDD" w:sz="3"/>
              <w:bottom w:val="single" w:color="DDDDDD" w:sz="3"/>
              <w:right w:val="single" w:color="DDDDDD" w:sz="3"/>
            </w:tcBorders>
            <w:shd w:fill="ECEFF1" w:val="clear"/>
            <w:tcMar>
              <w:top w:type="dxa" w:w="55"/>
              <w:left w:type="dxa" w:w="90"/>
              <w:bottom w:type="dxa" w:w="55"/>
              <w:right w:type="dxa" w:w="90"/>
            </w:tcMar>
          </w:tcPr>
          <w:p>
            <w:pPr>
              <w:spacing w:after="0" w:before="0"/>
            </w:pPr>
            <w:r>
              <w:rPr>
                <w:rFonts w:ascii="Arial" w:cs="Arial" w:eastAsia="Arial" w:hAnsi="Arial"/>
                <w:b w:val="false"/>
                <w:bCs w:val="false"/>
                <w:color w:val="000000"/>
                <w:sz w:val="19"/>
                <w:szCs w:val="19"/>
              </w:rPr>
              <w:t xml:space="preserve">Cloud-Native</w:t>
            </w:r>
          </w:p>
        </w:tc>
        <w:tc>
          <w:tcPr>
            <w:tcBorders>
              <w:top w:val="single" w:color="DDDDDD" w:sz="3"/>
              <w:left w:val="single" w:color="DDDDDD" w:sz="3"/>
              <w:bottom w:val="single" w:color="DDDDDD" w:sz="3"/>
              <w:right w:val="single" w:color="DDDDDD" w:sz="3"/>
            </w:tcBorders>
            <w:shd w:fill="FFFFFF" w:val="clear"/>
            <w:tcMar>
              <w:top w:type="dxa" w:w="55"/>
              <w:left w:type="dxa" w:w="90"/>
              <w:bottom w:type="dxa" w:w="55"/>
              <w:right w:type="dxa" w:w="90"/>
            </w:tcMar>
          </w:tcPr>
          <w:p>
            <w:pPr>
              <w:spacing w:after="0" w:before="0"/>
            </w:pPr>
            <w:r>
              <w:rPr>
                <w:rFonts w:ascii="Arial" w:cs="Arial" w:eastAsia="Arial" w:hAnsi="Arial"/>
                <w:b w:val="false"/>
                <w:bCs w:val="false"/>
                <w:color w:val="000000"/>
                <w:sz w:val="19"/>
                <w:szCs w:val="19"/>
              </w:rPr>
              <w:t xml:space="preserve">Approach leveraging cloud for real-time, cost-effective, secure delivery using microservices, containers, automation.</w:t>
            </w:r>
          </w:p>
        </w:tc>
      </w:tr>
      <w:tr>
        <w:tc>
          <w:tcPr>
            <w:tcBorders>
              <w:top w:val="single" w:color="DDDDDD" w:sz="3"/>
              <w:left w:val="single" w:color="DDDDDD" w:sz="3"/>
              <w:bottom w:val="single" w:color="DDDDDD" w:sz="3"/>
              <w:right w:val="single" w:color="DDDDDD" w:sz="3"/>
            </w:tcBorders>
            <w:shd w:fill="ECEFF1" w:val="clear"/>
            <w:tcMar>
              <w:top w:type="dxa" w:w="55"/>
              <w:left w:type="dxa" w:w="90"/>
              <w:bottom w:type="dxa" w:w="55"/>
              <w:right w:type="dxa" w:w="90"/>
            </w:tcMar>
          </w:tcPr>
          <w:p>
            <w:pPr>
              <w:spacing w:after="0" w:before="0"/>
            </w:pPr>
            <w:r>
              <w:rPr>
                <w:rFonts w:ascii="Arial" w:cs="Arial" w:eastAsia="Arial" w:hAnsi="Arial"/>
                <w:b w:val="false"/>
                <w:bCs w:val="false"/>
                <w:color w:val="000000"/>
                <w:sz w:val="19"/>
                <w:szCs w:val="19"/>
              </w:rPr>
              <w:t xml:space="preserve">CNCF</w:t>
            </w:r>
          </w:p>
        </w:tc>
        <w:tc>
          <w:tcPr>
            <w:tcBorders>
              <w:top w:val="single" w:color="DDDDDD" w:sz="3"/>
              <w:left w:val="single" w:color="DDDDDD" w:sz="3"/>
              <w:bottom w:val="single" w:color="DDDDDD" w:sz="3"/>
              <w:right w:val="single" w:color="DDDDDD" w:sz="3"/>
            </w:tcBorders>
            <w:shd w:fill="FFFFFF" w:val="clear"/>
            <w:tcMar>
              <w:top w:type="dxa" w:w="55"/>
              <w:left w:type="dxa" w:w="90"/>
              <w:bottom w:type="dxa" w:w="55"/>
              <w:right w:type="dxa" w:w="90"/>
            </w:tcMar>
          </w:tcPr>
          <w:p>
            <w:pPr>
              <w:spacing w:after="0" w:before="0"/>
            </w:pPr>
            <w:r>
              <w:rPr>
                <w:rFonts w:ascii="Arial" w:cs="Arial" w:eastAsia="Arial" w:hAnsi="Arial"/>
                <w:b w:val="false"/>
                <w:bCs w:val="false"/>
                <w:color w:val="000000"/>
                <w:sz w:val="19"/>
                <w:szCs w:val="19"/>
              </w:rPr>
              <w:t xml:space="preserve">Cloud Native Computing Foundation — 400+ member consortium hosting Kubernetes, Prometheus, Envoy.</w:t>
            </w:r>
          </w:p>
        </w:tc>
      </w:tr>
      <w:tr>
        <w:tc>
          <w:tcPr>
            <w:tcBorders>
              <w:top w:val="single" w:color="DDDDDD" w:sz="3"/>
              <w:left w:val="single" w:color="DDDDDD" w:sz="3"/>
              <w:bottom w:val="single" w:color="DDDDDD" w:sz="3"/>
              <w:right w:val="single" w:color="DDDDDD" w:sz="3"/>
            </w:tcBorders>
            <w:shd w:fill="ECEFF1" w:val="clear"/>
            <w:tcMar>
              <w:top w:type="dxa" w:w="55"/>
              <w:left w:type="dxa" w:w="90"/>
              <w:bottom w:type="dxa" w:w="55"/>
              <w:right w:type="dxa" w:w="90"/>
            </w:tcMar>
          </w:tcPr>
          <w:p>
            <w:pPr>
              <w:spacing w:after="0" w:before="0"/>
            </w:pPr>
            <w:r>
              <w:rPr>
                <w:rFonts w:ascii="Arial" w:cs="Arial" w:eastAsia="Arial" w:hAnsi="Arial"/>
                <w:b w:val="false"/>
                <w:bCs w:val="false"/>
                <w:color w:val="000000"/>
                <w:sz w:val="19"/>
                <w:szCs w:val="19"/>
              </w:rPr>
              <w:t xml:space="preserve">Immutable Infrastructure</w:t>
            </w:r>
          </w:p>
        </w:tc>
        <w:tc>
          <w:tcPr>
            <w:tcBorders>
              <w:top w:val="single" w:color="DDDDDD" w:sz="3"/>
              <w:left w:val="single" w:color="DDDDDD" w:sz="3"/>
              <w:bottom w:val="single" w:color="DDDDDD" w:sz="3"/>
              <w:right w:val="single" w:color="DDDDDD" w:sz="3"/>
            </w:tcBorders>
            <w:shd w:fill="FFFFFF" w:val="clear"/>
            <w:tcMar>
              <w:top w:type="dxa" w:w="55"/>
              <w:left w:type="dxa" w:w="90"/>
              <w:bottom w:type="dxa" w:w="55"/>
              <w:right w:type="dxa" w:w="90"/>
            </w:tcMar>
          </w:tcPr>
          <w:p>
            <w:pPr>
              <w:spacing w:after="0" w:before="0"/>
            </w:pPr>
            <w:r>
              <w:rPr>
                <w:rFonts w:ascii="Arial" w:cs="Arial" w:eastAsia="Arial" w:hAnsi="Arial"/>
                <w:b w:val="false"/>
                <w:bCs w:val="false"/>
                <w:color w:val="000000"/>
                <w:sz w:val="19"/>
                <w:szCs w:val="19"/>
              </w:rPr>
              <w:t xml:space="preserve">Servers replaced entirely when changes needed — never modified in place.</w:t>
            </w:r>
          </w:p>
        </w:tc>
      </w:tr>
      <w:tr>
        <w:tc>
          <w:tcPr>
            <w:tcBorders>
              <w:top w:val="single" w:color="DDDDDD" w:sz="3"/>
              <w:left w:val="single" w:color="DDDDDD" w:sz="3"/>
              <w:bottom w:val="single" w:color="DDDDDD" w:sz="3"/>
              <w:right w:val="single" w:color="DDDDDD" w:sz="3"/>
            </w:tcBorders>
            <w:shd w:fill="ECEFF1" w:val="clear"/>
            <w:tcMar>
              <w:top w:type="dxa" w:w="55"/>
              <w:left w:type="dxa" w:w="90"/>
              <w:bottom w:type="dxa" w:w="55"/>
              <w:right w:type="dxa" w:w="90"/>
            </w:tcMar>
          </w:tcPr>
          <w:p>
            <w:pPr>
              <w:spacing w:after="0" w:before="0"/>
            </w:pPr>
            <w:r>
              <w:rPr>
                <w:rFonts w:ascii="Arial" w:cs="Arial" w:eastAsia="Arial" w:hAnsi="Arial"/>
                <w:b w:val="false"/>
                <w:bCs w:val="false"/>
                <w:color w:val="000000"/>
                <w:sz w:val="19"/>
                <w:szCs w:val="19"/>
              </w:rPr>
              <w:t xml:space="preserve">Pets vs. Cattle</w:t>
            </w:r>
          </w:p>
        </w:tc>
        <w:tc>
          <w:tcPr>
            <w:tcBorders>
              <w:top w:val="single" w:color="DDDDDD" w:sz="3"/>
              <w:left w:val="single" w:color="DDDDDD" w:sz="3"/>
              <w:bottom w:val="single" w:color="DDDDDD" w:sz="3"/>
              <w:right w:val="single" w:color="DDDDDD" w:sz="3"/>
            </w:tcBorders>
            <w:shd w:fill="FFFFFF" w:val="clear"/>
            <w:tcMar>
              <w:top w:type="dxa" w:w="55"/>
              <w:left w:type="dxa" w:w="90"/>
              <w:bottom w:type="dxa" w:w="55"/>
              <w:right w:type="dxa" w:w="90"/>
            </w:tcMar>
          </w:tcPr>
          <w:p>
            <w:pPr>
              <w:spacing w:after="0" w:before="0"/>
            </w:pPr>
            <w:r>
              <w:rPr>
                <w:rFonts w:ascii="Arial" w:cs="Arial" w:eastAsia="Arial" w:hAnsi="Arial"/>
                <w:b w:val="false"/>
                <w:bCs w:val="false"/>
                <w:color w:val="000000"/>
                <w:sz w:val="19"/>
                <w:szCs w:val="19"/>
              </w:rPr>
              <w:t xml:space="preserve">Pets=traditional named servers; Cattle=disposable, identical, auto-replaced cloud instances.</w:t>
            </w:r>
          </w:p>
        </w:tc>
      </w:tr>
      <w:tr>
        <w:tc>
          <w:tcPr>
            <w:tcBorders>
              <w:top w:val="single" w:color="DDDDDD" w:sz="3"/>
              <w:left w:val="single" w:color="DDDDDD" w:sz="3"/>
              <w:bottom w:val="single" w:color="DDDDDD" w:sz="3"/>
              <w:right w:val="single" w:color="DDDDDD" w:sz="3"/>
            </w:tcBorders>
            <w:shd w:fill="ECEFF1" w:val="clear"/>
            <w:tcMar>
              <w:top w:type="dxa" w:w="55"/>
              <w:left w:type="dxa" w:w="90"/>
              <w:bottom w:type="dxa" w:w="55"/>
              <w:right w:type="dxa" w:w="90"/>
            </w:tcMar>
          </w:tcPr>
          <w:p>
            <w:pPr>
              <w:spacing w:after="0" w:before="0"/>
            </w:pPr>
            <w:r>
              <w:rPr>
                <w:rFonts w:ascii="Arial" w:cs="Arial" w:eastAsia="Arial" w:hAnsi="Arial"/>
                <w:b w:val="false"/>
                <w:bCs w:val="false"/>
                <w:color w:val="000000"/>
                <w:sz w:val="19"/>
                <w:szCs w:val="19"/>
              </w:rPr>
              <w:t xml:space="preserve">API</w:t>
            </w:r>
          </w:p>
        </w:tc>
        <w:tc>
          <w:tcPr>
            <w:tcBorders>
              <w:top w:val="single" w:color="DDDDDD" w:sz="3"/>
              <w:left w:val="single" w:color="DDDDDD" w:sz="3"/>
              <w:bottom w:val="single" w:color="DDDDDD" w:sz="3"/>
              <w:right w:val="single" w:color="DDDDDD" w:sz="3"/>
            </w:tcBorders>
            <w:shd w:fill="FFFFFF" w:val="clear"/>
            <w:tcMar>
              <w:top w:type="dxa" w:w="55"/>
              <w:left w:type="dxa" w:w="90"/>
              <w:bottom w:type="dxa" w:w="55"/>
              <w:right w:type="dxa" w:w="90"/>
            </w:tcMar>
          </w:tcPr>
          <w:p>
            <w:pPr>
              <w:spacing w:after="0" w:before="0"/>
            </w:pPr>
            <w:r>
              <w:rPr>
                <w:rFonts w:ascii="Arial" w:cs="Arial" w:eastAsia="Arial" w:hAnsi="Arial"/>
                <w:b w:val="false"/>
                <w:bCs w:val="false"/>
                <w:color w:val="000000"/>
                <w:sz w:val="19"/>
                <w:szCs w:val="19"/>
              </w:rPr>
              <w:t xml:space="preserve">Application Programming Interface — way for two programs to communicate.</w:t>
            </w:r>
          </w:p>
        </w:tc>
      </w:tr>
      <w:tr>
        <w:tc>
          <w:tcPr>
            <w:tcBorders>
              <w:top w:val="single" w:color="DDDDDD" w:sz="3"/>
              <w:left w:val="single" w:color="DDDDDD" w:sz="3"/>
              <w:bottom w:val="single" w:color="DDDDDD" w:sz="3"/>
              <w:right w:val="single" w:color="DDDDDD" w:sz="3"/>
            </w:tcBorders>
            <w:shd w:fill="ECEFF1" w:val="clear"/>
            <w:tcMar>
              <w:top w:type="dxa" w:w="55"/>
              <w:left w:type="dxa" w:w="90"/>
              <w:bottom w:type="dxa" w:w="55"/>
              <w:right w:type="dxa" w:w="90"/>
            </w:tcMar>
          </w:tcPr>
          <w:p>
            <w:pPr>
              <w:spacing w:after="0" w:before="0"/>
            </w:pPr>
            <w:r>
              <w:rPr>
                <w:rFonts w:ascii="Arial" w:cs="Arial" w:eastAsia="Arial" w:hAnsi="Arial"/>
                <w:b w:val="false"/>
                <w:bCs w:val="false"/>
                <w:color w:val="000000"/>
                <w:sz w:val="19"/>
                <w:szCs w:val="19"/>
              </w:rPr>
              <w:t xml:space="preserve">Legacy Application</w:t>
            </w:r>
          </w:p>
        </w:tc>
        <w:tc>
          <w:tcPr>
            <w:tcBorders>
              <w:top w:val="single" w:color="DDDDDD" w:sz="3"/>
              <w:left w:val="single" w:color="DDDDDD" w:sz="3"/>
              <w:bottom w:val="single" w:color="DDDDDD" w:sz="3"/>
              <w:right w:val="single" w:color="DDDDDD" w:sz="3"/>
            </w:tcBorders>
            <w:shd w:fill="FFFFFF" w:val="clear"/>
            <w:tcMar>
              <w:top w:type="dxa" w:w="55"/>
              <w:left w:type="dxa" w:w="90"/>
              <w:bottom w:type="dxa" w:w="55"/>
              <w:right w:type="dxa" w:w="90"/>
            </w:tcMar>
          </w:tcPr>
          <w:p>
            <w:pPr>
              <w:spacing w:after="0" w:before="0"/>
            </w:pPr>
            <w:r>
              <w:rPr>
                <w:rFonts w:ascii="Arial" w:cs="Arial" w:eastAsia="Arial" w:hAnsi="Arial"/>
                <w:b w:val="false"/>
                <w:bCs w:val="false"/>
                <w:color w:val="000000"/>
                <w:sz w:val="19"/>
                <w:szCs w:val="19"/>
              </w:rPr>
              <w:t xml:space="preserve">Outdated system unable to adopt new tech due to compatibility issues; unreliable and hard to maintain.</w:t>
            </w:r>
          </w:p>
        </w:tc>
      </w:tr>
      <w:tr>
        <w:tc>
          <w:tcPr>
            <w:tcBorders>
              <w:top w:val="single" w:color="DDDDDD" w:sz="3"/>
              <w:left w:val="single" w:color="DDDDDD" w:sz="3"/>
              <w:bottom w:val="single" w:color="DDDDDD" w:sz="3"/>
              <w:right w:val="single" w:color="DDDDDD" w:sz="3"/>
            </w:tcBorders>
            <w:shd w:fill="ECEFF1" w:val="clear"/>
            <w:tcMar>
              <w:top w:type="dxa" w:w="55"/>
              <w:left w:type="dxa" w:w="90"/>
              <w:bottom w:type="dxa" w:w="55"/>
              <w:right w:type="dxa" w:w="90"/>
            </w:tcMar>
          </w:tcPr>
          <w:p>
            <w:pPr>
              <w:spacing w:after="0" w:before="0"/>
            </w:pPr>
            <w:r>
              <w:rPr>
                <w:rFonts w:ascii="Arial" w:cs="Arial" w:eastAsia="Arial" w:hAnsi="Arial"/>
                <w:b w:val="false"/>
                <w:bCs w:val="false"/>
                <w:color w:val="000000"/>
                <w:sz w:val="19"/>
                <w:szCs w:val="19"/>
              </w:rPr>
              <w:t xml:space="preserve">Vertical Scaling</w:t>
            </w:r>
          </w:p>
        </w:tc>
        <w:tc>
          <w:tcPr>
            <w:tcBorders>
              <w:top w:val="single" w:color="DDDDDD" w:sz="3"/>
              <w:left w:val="single" w:color="DDDDDD" w:sz="3"/>
              <w:bottom w:val="single" w:color="DDDDDD" w:sz="3"/>
              <w:right w:val="single" w:color="DDDDDD" w:sz="3"/>
            </w:tcBorders>
            <w:shd w:fill="FFFFFF" w:val="clear"/>
            <w:tcMar>
              <w:top w:type="dxa" w:w="55"/>
              <w:left w:type="dxa" w:w="90"/>
              <w:bottom w:type="dxa" w:w="55"/>
              <w:right w:type="dxa" w:w="90"/>
            </w:tcMar>
          </w:tcPr>
          <w:p>
            <w:pPr>
              <w:spacing w:after="0" w:before="0"/>
            </w:pPr>
            <w:r>
              <w:rPr>
                <w:rFonts w:ascii="Arial" w:cs="Arial" w:eastAsia="Arial" w:hAnsi="Arial"/>
                <w:b w:val="false"/>
                <w:bCs w:val="false"/>
                <w:color w:val="000000"/>
                <w:sz w:val="19"/>
                <w:szCs w:val="19"/>
              </w:rPr>
              <w:t xml:space="preserve">Adding more resources (CPU, RAM) to the same machine. Contrast: Horizontal = add more instances.</w:t>
            </w:r>
          </w:p>
        </w:tc>
      </w:tr>
    </w:tbl>
    <w:p>
      <w:r>
        <w:br w:type="page"/>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Borders>
              <w:top w:val="none" w:color="FFFFFF" w:sz="0"/>
              <w:left w:val="none" w:color="FFFFFF" w:sz="0"/>
              <w:bottom w:val="none" w:color="FFFFFF" w:sz="0"/>
              <w:right w:val="none" w:color="FFFFFF" w:sz="0"/>
            </w:tcBorders>
            <w:shd w:fill="E65100" w:val="clear"/>
            <w:tcMar>
              <w:top w:type="dxa" w:w="120"/>
              <w:left w:type="dxa" w:w="220"/>
              <w:bottom w:type="dxa" w:w="120"/>
              <w:right w:type="dxa" w:w="220"/>
            </w:tcMar>
          </w:tcPr>
          <w:p>
            <w:pPr>
              <w:spacing w:after="20" w:before="20"/>
              <w:jc w:val="left"/>
            </w:pPr>
            <w:r>
              <w:rPr>
                <w:rFonts w:ascii="Arial" w:cs="Arial" w:eastAsia="Arial" w:hAnsi="Arial"/>
                <w:b/>
                <w:bCs/>
                <w:color w:val="FFFFFF"/>
                <w:sz w:val="24"/>
                <w:szCs w:val="24"/>
              </w:rPr>
              <w:t xml:space="preserve">MODULE 2  |  Modern Design — Monolith vs Cloud-Native &amp; CNCF</w:t>
            </w:r>
          </w:p>
        </w:tc>
      </w:tr>
    </w:tbl>
    <w:p>
      <w:pPr>
        <w:spacing w:after="20" w:before="20"/>
      </w:pPr>
      <w:r>
        <w:t xml:space="preserve"/>
      </w:r>
    </w:p>
    <w:p>
      <w:pPr>
        <w:pStyle w:val="Heading1"/>
        <w:spacing w:after="70" w:before="180"/>
      </w:pPr>
      <w:r>
        <w:rPr>
          <w:rFonts w:ascii="Arial" w:cs="Arial" w:eastAsia="Arial" w:hAnsi="Arial"/>
          <w:b/>
          <w:bCs/>
          <w:color w:val="1B3A6B"/>
          <w:sz w:val="26"/>
          <w:szCs w:val="26"/>
        </w:rPr>
        <w:t xml:space="preserve">2.1  Monolithic Application Design</w:t>
      </w:r>
    </w:p>
    <w:p>
      <w:pPr>
        <w:spacing w:after="40" w:before="40"/>
      </w:pPr>
      <w:r>
        <w:rPr>
          <w:rFonts w:ascii="Arial" w:cs="Arial" w:eastAsia="Arial" w:hAnsi="Arial"/>
          <w:b w:val="false"/>
          <w:bCs w:val="false"/>
          <w:color w:val="000000"/>
          <w:sz w:val="20"/>
          <w:szCs w:val="20"/>
        </w:rPr>
        <w:t xml:space="preserve">Traditional approach: a single executable running the entire system. Web apps use 3-tier architecture: Database tier + Business Logic (web server) + Presentation tier (browser). Everything runs in a single process.</w:t>
      </w:r>
    </w:p>
    <w:p>
      <w:pPr>
        <w:spacing w:after="30" w:before="60"/>
        <w:jc w:val="center"/>
      </w:pPr>
      <w:r>
        <w:drawing>
          <wp:inline distT="0" distB="0" distL="0" distR="0">
            <wp:extent cx="5305425" cy="6905625"/>
            <wp:effectExtent t="0" r="0" b="0" l="0"/>
            <wp:docPr id="1" name="Fig 2.1 — Traditional 3-Tier Monolithic Architecture: DB → Business Logic (Web Server) → Presentation (Browser). Single process execution." descr="Fig 2.1 — Traditional 3-Tier Monolithic Architecture: DB → Business Logic (Web Server) → Presentation (Browser). Single process execution." title="Fig 2.1 — Traditional 3-Tier Monolithic Architecture: DB → Business Logic (Web Server) → Presentation (Browser). Single process execu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305425" cy="6905625"/>
                    </a:xfrm>
                    <a:prstGeom prst="rect">
                      <a:avLst/>
                    </a:prstGeom>
                  </pic:spPr>
                </pic:pic>
              </a:graphicData>
            </a:graphic>
          </wp:inline>
        </w:drawing>
      </w:r>
    </w:p>
    <w:p>
      <w:pPr>
        <w:spacing w:after="60" w:before="0"/>
        <w:jc w:val="center"/>
      </w:pPr>
      <w:r>
        <w:rPr>
          <w:rFonts w:ascii="Arial" w:cs="Arial" w:eastAsia="Arial" w:hAnsi="Arial"/>
          <w:i/>
          <w:iCs/>
          <w:color w:val="455A64"/>
          <w:sz w:val="17"/>
          <w:szCs w:val="17"/>
        </w:rPr>
        <w:t xml:space="preserve">Fig 2.1 — Traditional 3-Tier Monolithic Architecture: DB → Business Logic (Web Server) → Presentation (Browser). Single process execution.</w:t>
      </w:r>
    </w:p>
    <w:p>
      <w:pPr>
        <w:spacing w:after="10" w:before="10"/>
      </w:pPr>
      <w:r>
        <w:t xml:space="preserve"/>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4500"/>
        <w:gridCol w:w="5292"/>
      </w:tblGrid>
      <w:tr>
        <w:tc>
          <w:tcPr>
            <w:tcBorders>
              <w:top w:val="single" w:color="DDDDDD" w:sz="3"/>
              <w:left w:val="single" w:color="DDDDDD" w:sz="3"/>
              <w:bottom w:val="single" w:color="DDDDDD" w:sz="3"/>
              <w:right w:val="single" w:color="DDDDDD" w:sz="3"/>
            </w:tcBorders>
            <w:shd w:fill="1B3A6B" w:val="clear"/>
            <w:tcMar>
              <w:top w:type="dxa" w:w="55"/>
              <w:left w:type="dxa" w:w="90"/>
              <w:bottom w:type="dxa" w:w="55"/>
              <w:right w:type="dxa" w:w="90"/>
            </w:tcMar>
          </w:tcPr>
          <w:p>
            <w:pPr>
              <w:spacing w:after="0" w:before="0"/>
            </w:pPr>
            <w:r>
              <w:rPr>
                <w:rFonts w:ascii="Arial" w:cs="Arial" w:eastAsia="Arial" w:hAnsi="Arial"/>
                <w:b/>
                <w:bCs/>
                <w:color w:val="FFFFFF"/>
                <w:sz w:val="19"/>
                <w:szCs w:val="19"/>
              </w:rPr>
              <w:t xml:space="preserve">Monolith Advantages</w:t>
            </w:r>
          </w:p>
        </w:tc>
        <w:tc>
          <w:tcPr>
            <w:tcBorders>
              <w:top w:val="single" w:color="DDDDDD" w:sz="3"/>
              <w:left w:val="single" w:color="DDDDDD" w:sz="3"/>
              <w:bottom w:val="single" w:color="DDDDDD" w:sz="3"/>
              <w:right w:val="single" w:color="DDDDDD" w:sz="3"/>
            </w:tcBorders>
            <w:shd w:fill="1B3A6B" w:val="clear"/>
            <w:tcMar>
              <w:top w:type="dxa" w:w="55"/>
              <w:left w:type="dxa" w:w="90"/>
              <w:bottom w:type="dxa" w:w="55"/>
              <w:right w:type="dxa" w:w="90"/>
            </w:tcMar>
          </w:tcPr>
          <w:p>
            <w:pPr>
              <w:spacing w:after="0" w:before="0"/>
            </w:pPr>
            <w:r>
              <w:rPr>
                <w:rFonts w:ascii="Arial" w:cs="Arial" w:eastAsia="Arial" w:hAnsi="Arial"/>
                <w:b/>
                <w:bCs/>
                <w:color w:val="FFFFFF"/>
                <w:sz w:val="19"/>
                <w:szCs w:val="19"/>
              </w:rPr>
              <w:t xml:space="preserve">Monolith Disadvantages / Fear Cycle</w:t>
            </w:r>
          </w:p>
        </w:tc>
      </w:tr>
      <w:tr>
        <w:tc>
          <w:tcPr>
            <w:tcBorders>
              <w:top w:val="single" w:color="DDDDDD" w:sz="3"/>
              <w:left w:val="single" w:color="DDDDDD" w:sz="3"/>
              <w:bottom w:val="single" w:color="DDDDDD" w:sz="3"/>
              <w:right w:val="single" w:color="DDDDDD" w:sz="3"/>
            </w:tcBorders>
            <w:shd w:fill="ECEFF1" w:val="clear"/>
            <w:tcMar>
              <w:top w:type="dxa" w:w="55"/>
              <w:left w:type="dxa" w:w="90"/>
              <w:bottom w:type="dxa" w:w="55"/>
              <w:right w:type="dxa" w:w="90"/>
            </w:tcMar>
          </w:tcPr>
          <w:p>
            <w:pPr>
              <w:spacing w:after="0" w:before="0"/>
            </w:pPr>
            <w:r>
              <w:rPr>
                <w:rFonts w:ascii="Arial" w:cs="Arial" w:eastAsia="Arial" w:hAnsi="Arial"/>
                <w:b w:val="false"/>
                <w:bCs w:val="false"/>
                <w:color w:val="000000"/>
                <w:sz w:val="19"/>
                <w:szCs w:val="19"/>
              </w:rPr>
              <w:t xml:space="preserve">Easy to build, test, deploy, troubleshoot</w:t>
            </w:r>
          </w:p>
        </w:tc>
        <w:tc>
          <w:tcPr>
            <w:tcBorders>
              <w:top w:val="single" w:color="DDDDDD" w:sz="3"/>
              <w:left w:val="single" w:color="DDDDDD" w:sz="3"/>
              <w:bottom w:val="single" w:color="DDDDDD" w:sz="3"/>
              <w:right w:val="single" w:color="DDDDDD" w:sz="3"/>
            </w:tcBorders>
            <w:shd w:fill="FFFFFF" w:val="clear"/>
            <w:tcMar>
              <w:top w:type="dxa" w:w="55"/>
              <w:left w:type="dxa" w:w="90"/>
              <w:bottom w:type="dxa" w:w="55"/>
              <w:right w:type="dxa" w:w="90"/>
            </w:tcMar>
          </w:tcPr>
          <w:p>
            <w:pPr>
              <w:spacing w:after="0" w:before="0"/>
            </w:pPr>
            <w:r>
              <w:rPr>
                <w:rFonts w:ascii="Arial" w:cs="Arial" w:eastAsia="Arial" w:hAnsi="Arial"/>
                <w:b w:val="false"/>
                <w:bCs w:val="false"/>
                <w:color w:val="000000"/>
                <w:sz w:val="19"/>
                <w:szCs w:val="19"/>
              </w:rPr>
              <w:t xml:space="preserve">As app grows, changes have unexpected consequences — side effects costly</w:t>
            </w:r>
          </w:p>
        </w:tc>
      </w:tr>
      <w:tr>
        <w:tc>
          <w:tcPr>
            <w:tcBorders>
              <w:top w:val="single" w:color="DDDDDD" w:sz="3"/>
              <w:left w:val="single" w:color="DDDDDD" w:sz="3"/>
              <w:bottom w:val="single" w:color="DDDDDD" w:sz="3"/>
              <w:right w:val="single" w:color="DDDDDD" w:sz="3"/>
            </w:tcBorders>
            <w:shd w:fill="ECEFF1" w:val="clear"/>
            <w:tcMar>
              <w:top w:type="dxa" w:w="55"/>
              <w:left w:type="dxa" w:w="90"/>
              <w:bottom w:type="dxa" w:w="55"/>
              <w:right w:type="dxa" w:w="90"/>
            </w:tcMar>
          </w:tcPr>
          <w:p>
            <w:pPr>
              <w:spacing w:after="0" w:before="0"/>
            </w:pPr>
            <w:r>
              <w:rPr>
                <w:rFonts w:ascii="Arial" w:cs="Arial" w:eastAsia="Arial" w:hAnsi="Arial"/>
                <w:b w:val="false"/>
                <w:bCs w:val="false"/>
                <w:color w:val="000000"/>
                <w:sz w:val="19"/>
                <w:szCs w:val="19"/>
              </w:rPr>
              <w:t xml:space="preserve">Scale vertically straightforward</w:t>
            </w:r>
          </w:p>
        </w:tc>
        <w:tc>
          <w:tcPr>
            <w:tcBorders>
              <w:top w:val="single" w:color="DDDDDD" w:sz="3"/>
              <w:left w:val="single" w:color="DDDDDD" w:sz="3"/>
              <w:bottom w:val="single" w:color="DDDDDD" w:sz="3"/>
              <w:right w:val="single" w:color="DDDDDD" w:sz="3"/>
            </w:tcBorders>
            <w:shd w:fill="FFFFFF" w:val="clear"/>
            <w:tcMar>
              <w:top w:type="dxa" w:w="55"/>
              <w:left w:type="dxa" w:w="90"/>
              <w:bottom w:type="dxa" w:w="55"/>
              <w:right w:type="dxa" w:w="90"/>
            </w:tcMar>
          </w:tcPr>
          <w:p>
            <w:pPr>
              <w:spacing w:after="0" w:before="0"/>
            </w:pPr>
            <w:r>
              <w:rPr>
                <w:rFonts w:ascii="Arial" w:cs="Arial" w:eastAsia="Arial" w:hAnsi="Arial"/>
                <w:b w:val="false"/>
                <w:bCs w:val="false"/>
                <w:color w:val="000000"/>
                <w:sz w:val="19"/>
                <w:szCs w:val="19"/>
              </w:rPr>
              <w:t xml:space="preserve">No one understands the full application anymore</w:t>
            </w:r>
          </w:p>
        </w:tc>
      </w:tr>
      <w:tr>
        <w:tc>
          <w:tcPr>
            <w:tcBorders>
              <w:top w:val="single" w:color="DDDDDD" w:sz="3"/>
              <w:left w:val="single" w:color="DDDDDD" w:sz="3"/>
              <w:bottom w:val="single" w:color="DDDDDD" w:sz="3"/>
              <w:right w:val="single" w:color="DDDDDD" w:sz="3"/>
            </w:tcBorders>
            <w:shd w:fill="ECEFF1" w:val="clear"/>
            <w:tcMar>
              <w:top w:type="dxa" w:w="55"/>
              <w:left w:type="dxa" w:w="90"/>
              <w:bottom w:type="dxa" w:w="55"/>
              <w:right w:type="dxa" w:w="90"/>
            </w:tcMar>
          </w:tcPr>
          <w:p>
            <w:pPr>
              <w:spacing w:after="0" w:before="0"/>
            </w:pPr>
            <w:r>
              <w:rPr>
                <w:rFonts w:ascii="Arial" w:cs="Arial" w:eastAsia="Arial" w:hAnsi="Arial"/>
                <w:b w:val="false"/>
                <w:bCs w:val="false"/>
                <w:color w:val="000000"/>
                <w:sz w:val="19"/>
                <w:szCs w:val="19"/>
              </w:rPr>
              <w:t xml:space="preserve">Updates to business logic don't break client</w:t>
            </w:r>
          </w:p>
        </w:tc>
        <w:tc>
          <w:tcPr>
            <w:tcBorders>
              <w:top w:val="single" w:color="DDDDDD" w:sz="3"/>
              <w:left w:val="single" w:color="DDDDDD" w:sz="3"/>
              <w:bottom w:val="single" w:color="DDDDDD" w:sz="3"/>
              <w:right w:val="single" w:color="DDDDDD" w:sz="3"/>
            </w:tcBorders>
            <w:shd w:fill="FFFFFF" w:val="clear"/>
            <w:tcMar>
              <w:top w:type="dxa" w:w="55"/>
              <w:left w:type="dxa" w:w="90"/>
              <w:bottom w:type="dxa" w:w="55"/>
              <w:right w:type="dxa" w:w="90"/>
            </w:tcMar>
          </w:tcPr>
          <w:p>
            <w:pPr>
              <w:spacing w:after="0" w:before="0"/>
            </w:pPr>
            <w:r>
              <w:rPr>
                <w:rFonts w:ascii="Arial" w:cs="Arial" w:eastAsia="Arial" w:hAnsi="Arial"/>
                <w:b w:val="false"/>
                <w:bCs w:val="false"/>
                <w:color w:val="000000"/>
                <w:sz w:val="19"/>
                <w:szCs w:val="19"/>
              </w:rPr>
              <w:t xml:space="preserve">New features become time-consuming and expensive</w:t>
            </w:r>
          </w:p>
        </w:tc>
      </w:tr>
      <w:tr>
        <w:tc>
          <w:tcPr>
            <w:tcBorders>
              <w:top w:val="single" w:color="DDDDDD" w:sz="3"/>
              <w:left w:val="single" w:color="DDDDDD" w:sz="3"/>
              <w:bottom w:val="single" w:color="DDDDDD" w:sz="3"/>
              <w:right w:val="single" w:color="DDDDDD" w:sz="3"/>
            </w:tcBorders>
            <w:shd w:fill="ECEFF1" w:val="clear"/>
            <w:tcMar>
              <w:top w:type="dxa" w:w="55"/>
              <w:left w:type="dxa" w:w="90"/>
              <w:bottom w:type="dxa" w:w="55"/>
              <w:right w:type="dxa" w:w="90"/>
            </w:tcMar>
          </w:tcPr>
          <w:p>
            <w:pPr>
              <w:spacing w:after="0" w:before="0"/>
            </w:pPr>
            <w:r>
              <w:rPr>
                <w:rFonts w:ascii="Arial" w:cs="Arial" w:eastAsia="Arial" w:hAnsi="Arial"/>
                <w:b w:val="false"/>
                <w:bCs w:val="false"/>
                <w:color w:val="000000"/>
                <w:sz w:val="19"/>
                <w:szCs w:val="19"/>
              </w:rPr>
              <w:t xml:space="preserve">Wide compatibility across clients</w:t>
            </w:r>
          </w:p>
        </w:tc>
        <w:tc>
          <w:tcPr>
            <w:tcBorders>
              <w:top w:val="single" w:color="DDDDDD" w:sz="3"/>
              <w:left w:val="single" w:color="DDDDDD" w:sz="3"/>
              <w:bottom w:val="single" w:color="DDDDDD" w:sz="3"/>
              <w:right w:val="single" w:color="DDDDDD" w:sz="3"/>
            </w:tcBorders>
            <w:shd w:fill="FFFFFF" w:val="clear"/>
            <w:tcMar>
              <w:top w:type="dxa" w:w="55"/>
              <w:left w:type="dxa" w:w="90"/>
              <w:bottom w:type="dxa" w:w="55"/>
              <w:right w:type="dxa" w:w="90"/>
            </w:tcMar>
          </w:tcPr>
          <w:p>
            <w:pPr>
              <w:spacing w:after="0" w:before="0"/>
            </w:pPr>
            <w:r>
              <w:rPr>
                <w:rFonts w:ascii="Arial" w:cs="Arial" w:eastAsia="Arial" w:hAnsi="Arial"/>
                <w:b w:val="false"/>
                <w:bCs w:val="false"/>
                <w:color w:val="000000"/>
                <w:sz w:val="19"/>
                <w:szCs w:val="19"/>
              </w:rPr>
              <w:t xml:space="preserve">Each release requires FULL redeployment of entire application</w:t>
            </w:r>
          </w:p>
        </w:tc>
      </w:tr>
    </w:tbl>
    <w:p>
      <w:pPr>
        <w:spacing w:after="10" w:before="10"/>
      </w:pPr>
      <w:r>
        <w:t xml:space="preserve"/>
      </w:r>
    </w:p>
    <w:p>
      <w:pPr>
        <w:spacing w:after="30" w:before="60"/>
        <w:jc w:val="center"/>
      </w:pPr>
      <w:r>
        <w:drawing>
          <wp:inline distT="0" distB="0" distL="0" distR="0">
            <wp:extent cx="5305425" cy="6905625"/>
            <wp:effectExtent t="0" r="0" b="0" l="0"/>
            <wp:docPr id="1" name="Fig 2.2 — The Fear Cycle: Application becomes so complex that administrators are afraid to change anything. Kills velocity." descr="Fig 2.2 — The Fear Cycle: Application becomes so complex that administrators are afraid to change anything. Kills velocity." title="Fig 2.2 — The Fear Cycle: Application becomes so complex that administrators are afraid to change anything. Kills veloc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305425" cy="6905625"/>
                    </a:xfrm>
                    <a:prstGeom prst="rect">
                      <a:avLst/>
                    </a:prstGeom>
                  </pic:spPr>
                </pic:pic>
              </a:graphicData>
            </a:graphic>
          </wp:inline>
        </w:drawing>
      </w:r>
    </w:p>
    <w:p>
      <w:pPr>
        <w:spacing w:after="60" w:before="0"/>
        <w:jc w:val="center"/>
      </w:pPr>
      <w:r>
        <w:rPr>
          <w:rFonts w:ascii="Arial" w:cs="Arial" w:eastAsia="Arial" w:hAnsi="Arial"/>
          <w:i/>
          <w:iCs/>
          <w:color w:val="455A64"/>
          <w:sz w:val="17"/>
          <w:szCs w:val="17"/>
        </w:rPr>
        <w:t xml:space="preserve">Fig 2.2 — The Fear Cycle: Application becomes so complex that administrators are afraid to change anything. Kills velocity.</w:t>
      </w:r>
    </w:p>
    <w:p>
      <w:pPr>
        <w:spacing w:after="10" w:before="10"/>
      </w:pPr>
      <w:r>
        <w:t xml:space="preserve"/>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Borders>
              <w:top w:val="none" w:color="FFFFFF" w:sz="0"/>
              <w:left w:val="single" w:color="B71C1C" w:sz="12"/>
              <w:bottom w:val="none" w:color="FFFFFF" w:sz="0"/>
              <w:right w:val="none" w:color="FFFFFF" w:sz="0"/>
            </w:tcBorders>
            <w:shd w:fill="FFEBEE" w:val="clear"/>
            <w:tcMar>
              <w:top w:type="dxa" w:w="80"/>
              <w:left w:type="dxa" w:w="160"/>
              <w:bottom w:type="dxa" w:w="80"/>
              <w:right w:type="dxa" w:w="160"/>
            </w:tcMar>
          </w:tcPr>
          <w:p>
            <w:pPr>
              <w:spacing w:after="20" w:before="20"/>
            </w:pPr>
            <w:r>
              <w:rPr>
                <w:rFonts w:ascii="Arial" w:cs="Arial" w:eastAsia="Arial" w:hAnsi="Arial"/>
                <w:b/>
                <w:bCs/>
                <w:color w:val="B71C1C"/>
                <w:sz w:val="20"/>
                <w:szCs w:val="20"/>
              </w:rPr>
              <w:t xml:space="preserve">📖  Real-World: Phoenix Pay System (Canada, 2016)</w:t>
            </w:r>
          </w:p>
          <w:p>
            <w:pPr>
              <w:spacing w:after="0" w:before="24"/>
            </w:pPr>
            <w:r>
              <w:rPr>
                <w:rFonts w:ascii="Arial" w:cs="Arial" w:eastAsia="Arial" w:hAnsi="Arial"/>
                <w:color w:val="000000"/>
                <w:sz w:val="20"/>
                <w:szCs w:val="20"/>
              </w:rPr>
              <w:t xml:space="preserve">Government payroll system failed because the previous legacy system had become so customized and convoluted that reverse engineering it was nearly impossible. Still causing issues years later. Classic legacy monolith risk — the longer you wait, the worse it gets.</w:t>
            </w:r>
          </w:p>
        </w:tc>
      </w:tr>
    </w:tbl>
    <w:p>
      <w:pPr>
        <w:spacing w:after="20" w:before="20"/>
      </w:pPr>
      <w:r>
        <w:t xml:space="preserve"/>
      </w:r>
    </w:p>
    <w:p>
      <w:pPr>
        <w:pStyle w:val="Heading1"/>
        <w:spacing w:after="70" w:before="180"/>
      </w:pPr>
      <w:r>
        <w:rPr>
          <w:rFonts w:ascii="Arial" w:cs="Arial" w:eastAsia="Arial" w:hAnsi="Arial"/>
          <w:b/>
          <w:bCs/>
          <w:color w:val="1B3A6B"/>
          <w:sz w:val="26"/>
          <w:szCs w:val="26"/>
        </w:rPr>
        <w:t xml:space="preserve">2.2  Cloud-Native Solution</w:t>
      </w:r>
    </w:p>
    <w:p>
      <w:pPr>
        <w:spacing w:after="30" w:before="60"/>
        <w:jc w:val="center"/>
      </w:pPr>
      <w:r>
        <w:drawing>
          <wp:inline distT="0" distB="0" distL="0" distR="0">
            <wp:extent cx="5305425" cy="6905625"/>
            <wp:effectExtent t="0" r="0" b="0" l="0"/>
            <wp:docPr id="1" name="Fig 2.3 — Cloud-Native combines: DevOps + API-based communication + Microservices + Containers" descr="Fig 2.3 — Cloud-Native combines: DevOps + API-based communication + Microservices + Containers" title="Fig 2.3 — Cloud-Native combines: DevOps + API-based communication + Microservices + Contain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305425" cy="6905625"/>
                    </a:xfrm>
                    <a:prstGeom prst="rect">
                      <a:avLst/>
                    </a:prstGeom>
                  </pic:spPr>
                </pic:pic>
              </a:graphicData>
            </a:graphic>
          </wp:inline>
        </w:drawing>
      </w:r>
    </w:p>
    <w:p>
      <w:pPr>
        <w:spacing w:after="60" w:before="0"/>
        <w:jc w:val="center"/>
      </w:pPr>
      <w:r>
        <w:rPr>
          <w:rFonts w:ascii="Arial" w:cs="Arial" w:eastAsia="Arial" w:hAnsi="Arial"/>
          <w:i/>
          <w:iCs/>
          <w:color w:val="455A64"/>
          <w:sz w:val="17"/>
          <w:szCs w:val="17"/>
        </w:rPr>
        <w:t xml:space="preserve">Fig 2.3 — Cloud-Native combines: DevOps + API-based communication + Microservices + Containers</w:t>
      </w:r>
    </w:p>
    <w:p>
      <w:pPr>
        <w:spacing w:after="10" w:before="10"/>
      </w:pPr>
      <w:r>
        <w:t xml:space="preserve"/>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2400"/>
        <w:gridCol w:w="7392"/>
      </w:tblGrid>
      <w:tr>
        <w:tc>
          <w:tcPr>
            <w:tcBorders>
              <w:top w:val="single" w:color="DDDDDD" w:sz="3"/>
              <w:left w:val="single" w:color="DDDDDD" w:sz="3"/>
              <w:bottom w:val="single" w:color="DDDDDD" w:sz="3"/>
              <w:right w:val="single" w:color="DDDDDD" w:sz="3"/>
            </w:tcBorders>
            <w:shd w:fill="1B3A6B" w:val="clear"/>
            <w:tcMar>
              <w:top w:type="dxa" w:w="55"/>
              <w:left w:type="dxa" w:w="90"/>
              <w:bottom w:type="dxa" w:w="55"/>
              <w:right w:type="dxa" w:w="90"/>
            </w:tcMar>
          </w:tcPr>
          <w:p>
            <w:pPr>
              <w:spacing w:after="0" w:before="0"/>
            </w:pPr>
            <w:r>
              <w:rPr>
                <w:rFonts w:ascii="Arial" w:cs="Arial" w:eastAsia="Arial" w:hAnsi="Arial"/>
                <w:b/>
                <w:bCs/>
                <w:color w:val="FFFFFF"/>
                <w:sz w:val="19"/>
                <w:szCs w:val="19"/>
              </w:rPr>
              <w:t xml:space="preserve">Technology</w:t>
            </w:r>
          </w:p>
        </w:tc>
        <w:tc>
          <w:tcPr>
            <w:tcBorders>
              <w:top w:val="single" w:color="DDDDDD" w:sz="3"/>
              <w:left w:val="single" w:color="DDDDDD" w:sz="3"/>
              <w:bottom w:val="single" w:color="DDDDDD" w:sz="3"/>
              <w:right w:val="single" w:color="DDDDDD" w:sz="3"/>
            </w:tcBorders>
            <w:shd w:fill="1B3A6B" w:val="clear"/>
            <w:tcMar>
              <w:top w:type="dxa" w:w="55"/>
              <w:left w:type="dxa" w:w="90"/>
              <w:bottom w:type="dxa" w:w="55"/>
              <w:right w:type="dxa" w:w="90"/>
            </w:tcMar>
          </w:tcPr>
          <w:p>
            <w:pPr>
              <w:spacing w:after="0" w:before="0"/>
            </w:pPr>
            <w:r>
              <w:rPr>
                <w:rFonts w:ascii="Arial" w:cs="Arial" w:eastAsia="Arial" w:hAnsi="Arial"/>
                <w:b/>
                <w:bCs/>
                <w:color w:val="FFFFFF"/>
                <w:sz w:val="19"/>
                <w:szCs w:val="19"/>
              </w:rPr>
              <w:t xml:space="preserve">Role in Cloud-Native</w:t>
            </w:r>
          </w:p>
        </w:tc>
      </w:tr>
      <w:tr>
        <w:tc>
          <w:tcPr>
            <w:tcBorders>
              <w:top w:val="single" w:color="DDDDDD" w:sz="3"/>
              <w:left w:val="single" w:color="DDDDDD" w:sz="3"/>
              <w:bottom w:val="single" w:color="DDDDDD" w:sz="3"/>
              <w:right w:val="single" w:color="DDDDDD" w:sz="3"/>
            </w:tcBorders>
            <w:shd w:fill="ECEFF1" w:val="clear"/>
            <w:tcMar>
              <w:top w:type="dxa" w:w="55"/>
              <w:left w:type="dxa" w:w="90"/>
              <w:bottom w:type="dxa" w:w="55"/>
              <w:right w:type="dxa" w:w="90"/>
            </w:tcMar>
          </w:tcPr>
          <w:p>
            <w:pPr>
              <w:spacing w:after="0" w:before="0"/>
            </w:pPr>
            <w:r>
              <w:rPr>
                <w:rFonts w:ascii="Arial" w:cs="Arial" w:eastAsia="Arial" w:hAnsi="Arial"/>
                <w:b w:val="false"/>
                <w:bCs w:val="false"/>
                <w:color w:val="000000"/>
                <w:sz w:val="19"/>
                <w:szCs w:val="19"/>
              </w:rPr>
              <w:t xml:space="preserve">DevOps</w:t>
            </w:r>
          </w:p>
        </w:tc>
        <w:tc>
          <w:tcPr>
            <w:tcBorders>
              <w:top w:val="single" w:color="DDDDDD" w:sz="3"/>
              <w:left w:val="single" w:color="DDDDDD" w:sz="3"/>
              <w:bottom w:val="single" w:color="DDDDDD" w:sz="3"/>
              <w:right w:val="single" w:color="DDDDDD" w:sz="3"/>
            </w:tcBorders>
            <w:shd w:fill="FFFFFF" w:val="clear"/>
            <w:tcMar>
              <w:top w:type="dxa" w:w="55"/>
              <w:left w:type="dxa" w:w="90"/>
              <w:bottom w:type="dxa" w:w="55"/>
              <w:right w:type="dxa" w:w="90"/>
            </w:tcMar>
          </w:tcPr>
          <w:p>
            <w:pPr>
              <w:spacing w:after="0" w:before="0"/>
            </w:pPr>
            <w:r>
              <w:rPr>
                <w:rFonts w:ascii="Arial" w:cs="Arial" w:eastAsia="Arial" w:hAnsi="Arial"/>
                <w:b w:val="false"/>
                <w:bCs w:val="false"/>
                <w:color w:val="000000"/>
                <w:sz w:val="19"/>
                <w:szCs w:val="19"/>
              </w:rPr>
              <w:t xml:space="preserve">Combination of development + operations. Agile development with CI/CD.</w:t>
            </w:r>
          </w:p>
        </w:tc>
      </w:tr>
      <w:tr>
        <w:tc>
          <w:tcPr>
            <w:tcBorders>
              <w:top w:val="single" w:color="DDDDDD" w:sz="3"/>
              <w:left w:val="single" w:color="DDDDDD" w:sz="3"/>
              <w:bottom w:val="single" w:color="DDDDDD" w:sz="3"/>
              <w:right w:val="single" w:color="DDDDDD" w:sz="3"/>
            </w:tcBorders>
            <w:shd w:fill="ECEFF1" w:val="clear"/>
            <w:tcMar>
              <w:top w:type="dxa" w:w="55"/>
              <w:left w:type="dxa" w:w="90"/>
              <w:bottom w:type="dxa" w:w="55"/>
              <w:right w:type="dxa" w:w="90"/>
            </w:tcMar>
          </w:tcPr>
          <w:p>
            <w:pPr>
              <w:spacing w:after="0" w:before="0"/>
            </w:pPr>
            <w:r>
              <w:rPr>
                <w:rFonts w:ascii="Arial" w:cs="Arial" w:eastAsia="Arial" w:hAnsi="Arial"/>
                <w:b w:val="false"/>
                <w:bCs w:val="false"/>
                <w:color w:val="000000"/>
                <w:sz w:val="19"/>
                <w:szCs w:val="19"/>
              </w:rPr>
              <w:t xml:space="preserve">API-based communication</w:t>
            </w:r>
          </w:p>
        </w:tc>
        <w:tc>
          <w:tcPr>
            <w:tcBorders>
              <w:top w:val="single" w:color="DDDDDD" w:sz="3"/>
              <w:left w:val="single" w:color="DDDDDD" w:sz="3"/>
              <w:bottom w:val="single" w:color="DDDDDD" w:sz="3"/>
              <w:right w:val="single" w:color="DDDDDD" w:sz="3"/>
            </w:tcBorders>
            <w:shd w:fill="FFFFFF" w:val="clear"/>
            <w:tcMar>
              <w:top w:type="dxa" w:w="55"/>
              <w:left w:type="dxa" w:w="90"/>
              <w:bottom w:type="dxa" w:w="55"/>
              <w:right w:type="dxa" w:w="90"/>
            </w:tcMar>
          </w:tcPr>
          <w:p>
            <w:pPr>
              <w:spacing w:after="0" w:before="0"/>
            </w:pPr>
            <w:r>
              <w:rPr>
                <w:rFonts w:ascii="Arial" w:cs="Arial" w:eastAsia="Arial" w:hAnsi="Arial"/>
                <w:b w:val="false"/>
                <w:bCs w:val="false"/>
                <w:color w:val="000000"/>
                <w:sz w:val="19"/>
                <w:szCs w:val="19"/>
              </w:rPr>
              <w:t xml:space="preserve">Components exchange info via API calls — loosely coupled, not tightly bound interfaces.</w:t>
            </w:r>
          </w:p>
        </w:tc>
      </w:tr>
      <w:tr>
        <w:tc>
          <w:tcPr>
            <w:tcBorders>
              <w:top w:val="single" w:color="DDDDDD" w:sz="3"/>
              <w:left w:val="single" w:color="DDDDDD" w:sz="3"/>
              <w:bottom w:val="single" w:color="DDDDDD" w:sz="3"/>
              <w:right w:val="single" w:color="DDDDDD" w:sz="3"/>
            </w:tcBorders>
            <w:shd w:fill="ECEFF1" w:val="clear"/>
            <w:tcMar>
              <w:top w:type="dxa" w:w="55"/>
              <w:left w:type="dxa" w:w="90"/>
              <w:bottom w:type="dxa" w:w="55"/>
              <w:right w:type="dxa" w:w="90"/>
            </w:tcMar>
          </w:tcPr>
          <w:p>
            <w:pPr>
              <w:spacing w:after="0" w:before="0"/>
            </w:pPr>
            <w:r>
              <w:rPr>
                <w:rFonts w:ascii="Arial" w:cs="Arial" w:eastAsia="Arial" w:hAnsi="Arial"/>
                <w:b w:val="false"/>
                <w:bCs w:val="false"/>
                <w:color w:val="000000"/>
                <w:sz w:val="19"/>
                <w:szCs w:val="19"/>
              </w:rPr>
              <w:t xml:space="preserve">Microservices</w:t>
            </w:r>
          </w:p>
        </w:tc>
        <w:tc>
          <w:tcPr>
            <w:tcBorders>
              <w:top w:val="single" w:color="DDDDDD" w:sz="3"/>
              <w:left w:val="single" w:color="DDDDDD" w:sz="3"/>
              <w:bottom w:val="single" w:color="DDDDDD" w:sz="3"/>
              <w:right w:val="single" w:color="DDDDDD" w:sz="3"/>
            </w:tcBorders>
            <w:shd w:fill="FFFFFF" w:val="clear"/>
            <w:tcMar>
              <w:top w:type="dxa" w:w="55"/>
              <w:left w:type="dxa" w:w="90"/>
              <w:bottom w:type="dxa" w:w="55"/>
              <w:right w:type="dxa" w:w="90"/>
            </w:tcMar>
          </w:tcPr>
          <w:p>
            <w:pPr>
              <w:spacing w:after="0" w:before="0"/>
            </w:pPr>
            <w:r>
              <w:rPr>
                <w:rFonts w:ascii="Arial" w:cs="Arial" w:eastAsia="Arial" w:hAnsi="Arial"/>
                <w:b w:val="false"/>
                <w:bCs w:val="false"/>
                <w:color w:val="000000"/>
                <w:sz w:val="19"/>
                <w:szCs w:val="19"/>
              </w:rPr>
              <w:t xml:space="preserve">Multiple smaller services each providing specific functionality, combined to form the app.</w:t>
            </w:r>
          </w:p>
        </w:tc>
      </w:tr>
      <w:tr>
        <w:tc>
          <w:tcPr>
            <w:tcBorders>
              <w:top w:val="single" w:color="DDDDDD" w:sz="3"/>
              <w:left w:val="single" w:color="DDDDDD" w:sz="3"/>
              <w:bottom w:val="single" w:color="DDDDDD" w:sz="3"/>
              <w:right w:val="single" w:color="DDDDDD" w:sz="3"/>
            </w:tcBorders>
            <w:shd w:fill="ECEFF1" w:val="clear"/>
            <w:tcMar>
              <w:top w:type="dxa" w:w="55"/>
              <w:left w:type="dxa" w:w="90"/>
              <w:bottom w:type="dxa" w:w="55"/>
              <w:right w:type="dxa" w:w="90"/>
            </w:tcMar>
          </w:tcPr>
          <w:p>
            <w:pPr>
              <w:spacing w:after="0" w:before="0"/>
            </w:pPr>
            <w:r>
              <w:rPr>
                <w:rFonts w:ascii="Arial" w:cs="Arial" w:eastAsia="Arial" w:hAnsi="Arial"/>
                <w:b w:val="false"/>
                <w:bCs w:val="false"/>
                <w:color w:val="000000"/>
                <w:sz w:val="19"/>
                <w:szCs w:val="19"/>
              </w:rPr>
              <w:t xml:space="preserve">Containers</w:t>
            </w:r>
          </w:p>
        </w:tc>
        <w:tc>
          <w:tcPr>
            <w:tcBorders>
              <w:top w:val="single" w:color="DDDDDD" w:sz="3"/>
              <w:left w:val="single" w:color="DDDDDD" w:sz="3"/>
              <w:bottom w:val="single" w:color="DDDDDD" w:sz="3"/>
              <w:right w:val="single" w:color="DDDDDD" w:sz="3"/>
            </w:tcBorders>
            <w:shd w:fill="FFFFFF" w:val="clear"/>
            <w:tcMar>
              <w:top w:type="dxa" w:w="55"/>
              <w:left w:type="dxa" w:w="90"/>
              <w:bottom w:type="dxa" w:w="55"/>
              <w:right w:type="dxa" w:w="90"/>
            </w:tcMar>
          </w:tcPr>
          <w:p>
            <w:pPr>
              <w:spacing w:after="0" w:before="0"/>
            </w:pPr>
            <w:r>
              <w:rPr>
                <w:rFonts w:ascii="Arial" w:cs="Arial" w:eastAsia="Arial" w:hAnsi="Arial"/>
                <w:b w:val="false"/>
                <w:bCs w:val="false"/>
                <w:color w:val="000000"/>
                <w:sz w:val="19"/>
                <w:szCs w:val="19"/>
              </w:rPr>
              <w:t xml:space="preserve">Software packaged with all necessary elements to run in any environment.</w:t>
            </w:r>
          </w:p>
        </w:tc>
      </w:tr>
    </w:tbl>
    <w:p>
      <w:pPr>
        <w:spacing w:after="15" w:before="15"/>
      </w:pPr>
      <w:r>
        <w:t xml:space="preserve"/>
      </w:r>
    </w:p>
    <w:p>
      <w:pPr>
        <w:pStyle w:val="Heading1"/>
        <w:spacing w:after="70" w:before="180"/>
      </w:pPr>
      <w:r>
        <w:rPr>
          <w:rFonts w:ascii="Arial" w:cs="Arial" w:eastAsia="Arial" w:hAnsi="Arial"/>
          <w:b/>
          <w:bCs/>
          <w:color w:val="1B3A6B"/>
          <w:sz w:val="26"/>
          <w:szCs w:val="26"/>
        </w:rPr>
        <w:t xml:space="preserve">2.3  Cloud Native Computing Foundation (CNCF)</w:t>
      </w:r>
    </w:p>
    <w:p>
      <w:pPr>
        <w:spacing w:after="30" w:before="60"/>
        <w:jc w:val="center"/>
      </w:pPr>
      <w:r>
        <w:drawing>
          <wp:inline distT="0" distB="0" distL="0" distR="0">
            <wp:extent cx="5305425" cy="6905625"/>
            <wp:effectExtent t="0" r="0" b="0" l="0"/>
            <wp:docPr id="1" name="Fig 2.4 — CNCF ecosystem: 400+ member corporations. Vendor-neutral open-source projects. Fastest-growing GitHub projects." descr="Fig 2.4 — CNCF ecosystem: 400+ member corporations. Vendor-neutral open-source projects. Fastest-growing GitHub projects." title="Fig 2.4 — CNCF ecosystem: 400+ member corporations. Vendor-neutral open-source projects. Fastest-growing GitHub projec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305425" cy="6905625"/>
                    </a:xfrm>
                    <a:prstGeom prst="rect">
                      <a:avLst/>
                    </a:prstGeom>
                  </pic:spPr>
                </pic:pic>
              </a:graphicData>
            </a:graphic>
          </wp:inline>
        </w:drawing>
      </w:r>
    </w:p>
    <w:p>
      <w:pPr>
        <w:spacing w:after="60" w:before="0"/>
        <w:jc w:val="center"/>
      </w:pPr>
      <w:r>
        <w:rPr>
          <w:rFonts w:ascii="Arial" w:cs="Arial" w:eastAsia="Arial" w:hAnsi="Arial"/>
          <w:i/>
          <w:iCs/>
          <w:color w:val="455A64"/>
          <w:sz w:val="17"/>
          <w:szCs w:val="17"/>
        </w:rPr>
        <w:t xml:space="preserve">Fig 2.4 — CNCF ecosystem: 400+ member corporations. Vendor-neutral open-source projects. Fastest-growing GitHub projects.</w:t>
      </w:r>
    </w:p>
    <w:p>
      <w:pPr>
        <w:spacing w:after="30" w:before="60"/>
        <w:jc w:val="center"/>
      </w:pPr>
      <w:r>
        <w:drawing>
          <wp:inline distT="0" distB="0" distL="0" distR="0">
            <wp:extent cx="5305425" cy="6905625"/>
            <wp:effectExtent t="0" r="0" b="0" l="0"/>
            <wp:docPr id="1" name="Fig 2.5 — CNCF hosts critical components of global tech infrastructure driving cloud-native adoption." descr="Fig 2.5 — CNCF hosts critical components of global tech infrastructure driving cloud-native adoption." title="Fig 2.5 — CNCF hosts critical components of global tech infrastructure driving cloud-native adop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305425" cy="6905625"/>
                    </a:xfrm>
                    <a:prstGeom prst="rect">
                      <a:avLst/>
                    </a:prstGeom>
                  </pic:spPr>
                </pic:pic>
              </a:graphicData>
            </a:graphic>
          </wp:inline>
        </w:drawing>
      </w:r>
    </w:p>
    <w:p>
      <w:pPr>
        <w:spacing w:after="60" w:before="0"/>
        <w:jc w:val="center"/>
      </w:pPr>
      <w:r>
        <w:rPr>
          <w:rFonts w:ascii="Arial" w:cs="Arial" w:eastAsia="Arial" w:hAnsi="Arial"/>
          <w:i/>
          <w:iCs/>
          <w:color w:val="455A64"/>
          <w:sz w:val="17"/>
          <w:szCs w:val="17"/>
        </w:rPr>
        <w:t xml:space="preserve">Fig 2.5 — CNCF hosts critical components of global tech infrastructure driving cloud-native adoption.</w:t>
      </w:r>
    </w:p>
    <w:p>
      <w:pPr>
        <w:spacing w:after="10" w:before="10"/>
      </w:pPr>
      <w:r>
        <w:t xml:space="preserve"/>
      </w:r>
    </w:p>
    <w:p>
      <w:pPr>
        <w:pStyle w:val="ListParagraph"/>
        <w:numPr>
          <w:ilvl w:val="0"/>
          <w:numId w:val="2"/>
        </w:numPr>
        <w:spacing w:after="20" w:before="20"/>
      </w:pPr>
      <w:r>
        <w:rPr>
          <w:rFonts w:ascii="Arial" w:cs="Arial" w:eastAsia="Arial" w:hAnsi="Arial"/>
          <w:b w:val="false"/>
          <w:bCs w:val="false"/>
          <w:color w:val="000000"/>
          <w:sz w:val="20"/>
          <w:szCs w:val="20"/>
        </w:rPr>
        <w:t xml:space="preserve">400+ major corporations: AWS, Azure, Google, IBM, RedHat, and more.</w:t>
      </w:r>
    </w:p>
    <w:p>
      <w:pPr>
        <w:pStyle w:val="ListParagraph"/>
        <w:numPr>
          <w:ilvl w:val="0"/>
          <w:numId w:val="2"/>
        </w:numPr>
        <w:spacing w:after="20" w:before="20"/>
      </w:pPr>
      <w:r>
        <w:rPr>
          <w:rFonts w:ascii="Arial" w:cs="Arial" w:eastAsia="Arial" w:hAnsi="Arial"/>
          <w:b w:val="false"/>
          <w:bCs w:val="false"/>
          <w:color w:val="000000"/>
          <w:sz w:val="20"/>
          <w:szCs w:val="20"/>
        </w:rPr>
        <w:t xml:space="preserve">Charter: make cloud-native computing ubiquitous across technology and cloud stacks.</w:t>
      </w:r>
    </w:p>
    <w:p>
      <w:pPr>
        <w:pStyle w:val="ListParagraph"/>
        <w:numPr>
          <w:ilvl w:val="0"/>
          <w:numId w:val="2"/>
        </w:numPr>
        <w:spacing w:after="20" w:before="20"/>
      </w:pPr>
      <w:r>
        <w:rPr>
          <w:rFonts w:ascii="Arial" w:cs="Arial" w:eastAsia="Arial" w:hAnsi="Arial"/>
          <w:b w:val="false"/>
          <w:bCs w:val="false"/>
          <w:color w:val="000000"/>
          <w:sz w:val="20"/>
          <w:szCs w:val="20"/>
        </w:rPr>
        <w:t xml:space="preserve">Hosts: Kubernetes, Prometheus, Envoy, Fluentd, gRPC, CoreDNS, containerd, and more.</w:t>
      </w:r>
    </w:p>
    <w:p>
      <w:pPr>
        <w:pStyle w:val="ListParagraph"/>
        <w:numPr>
          <w:ilvl w:val="0"/>
          <w:numId w:val="2"/>
        </w:numPr>
        <w:spacing w:after="20" w:before="20"/>
      </w:pPr>
      <w:r>
        <w:rPr>
          <w:rFonts w:ascii="Arial" w:cs="Arial" w:eastAsia="Arial" w:hAnsi="Arial"/>
          <w:b w:val="false"/>
          <w:bCs w:val="false"/>
          <w:color w:val="000000"/>
          <w:sz w:val="20"/>
          <w:szCs w:val="20"/>
        </w:rPr>
        <w:t xml:space="preserve">Vendor-neutral — cloud-native principles not locked to any one provider.</w:t>
      </w:r>
    </w:p>
    <w:p>
      <w:pPr>
        <w:pStyle w:val="Heading2"/>
        <w:spacing w:after="50" w:before="120"/>
      </w:pPr>
      <w:r>
        <w:rPr>
          <w:rFonts w:ascii="Arial" w:cs="Arial" w:eastAsia="Arial" w:hAnsi="Arial"/>
          <w:b/>
          <w:bCs/>
          <w:color w:val="0097A7"/>
          <w:sz w:val="22"/>
          <w:szCs w:val="22"/>
        </w:rPr>
        <w:t xml:space="preserve">Module 2 — Key Terms</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2400"/>
        <w:gridCol w:w="7392"/>
      </w:tblGrid>
      <w:tr>
        <w:tc>
          <w:tcPr>
            <w:tcBorders>
              <w:top w:val="single" w:color="DDDDDD" w:sz="3"/>
              <w:left w:val="single" w:color="DDDDDD" w:sz="3"/>
              <w:bottom w:val="single" w:color="DDDDDD" w:sz="3"/>
              <w:right w:val="single" w:color="DDDDDD" w:sz="3"/>
            </w:tcBorders>
            <w:shd w:fill="1B3A6B" w:val="clear"/>
            <w:tcMar>
              <w:top w:type="dxa" w:w="55"/>
              <w:left w:type="dxa" w:w="90"/>
              <w:bottom w:type="dxa" w:w="55"/>
              <w:right w:type="dxa" w:w="90"/>
            </w:tcMar>
          </w:tcPr>
          <w:p>
            <w:pPr>
              <w:spacing w:after="0" w:before="0"/>
            </w:pPr>
            <w:r>
              <w:rPr>
                <w:rFonts w:ascii="Arial" w:cs="Arial" w:eastAsia="Arial" w:hAnsi="Arial"/>
                <w:b/>
                <w:bCs/>
                <w:color w:val="FFFFFF"/>
                <w:sz w:val="19"/>
                <w:szCs w:val="19"/>
              </w:rPr>
              <w:t xml:space="preserve">Term</w:t>
            </w:r>
          </w:p>
        </w:tc>
        <w:tc>
          <w:tcPr>
            <w:tcBorders>
              <w:top w:val="single" w:color="DDDDDD" w:sz="3"/>
              <w:left w:val="single" w:color="DDDDDD" w:sz="3"/>
              <w:bottom w:val="single" w:color="DDDDDD" w:sz="3"/>
              <w:right w:val="single" w:color="DDDDDD" w:sz="3"/>
            </w:tcBorders>
            <w:shd w:fill="1B3A6B" w:val="clear"/>
            <w:tcMar>
              <w:top w:type="dxa" w:w="55"/>
              <w:left w:type="dxa" w:w="90"/>
              <w:bottom w:type="dxa" w:w="55"/>
              <w:right w:type="dxa" w:w="90"/>
            </w:tcMar>
          </w:tcPr>
          <w:p>
            <w:pPr>
              <w:spacing w:after="0" w:before="0"/>
            </w:pPr>
            <w:r>
              <w:rPr>
                <w:rFonts w:ascii="Arial" w:cs="Arial" w:eastAsia="Arial" w:hAnsi="Arial"/>
                <w:b/>
                <w:bCs/>
                <w:color w:val="FFFFFF"/>
                <w:sz w:val="19"/>
                <w:szCs w:val="19"/>
              </w:rPr>
              <w:t xml:space="preserve">Definition</w:t>
            </w:r>
          </w:p>
        </w:tc>
      </w:tr>
      <w:tr>
        <w:tc>
          <w:tcPr>
            <w:tcBorders>
              <w:top w:val="single" w:color="DDDDDD" w:sz="3"/>
              <w:left w:val="single" w:color="DDDDDD" w:sz="3"/>
              <w:bottom w:val="single" w:color="DDDDDD" w:sz="3"/>
              <w:right w:val="single" w:color="DDDDDD" w:sz="3"/>
            </w:tcBorders>
            <w:shd w:fill="ECEFF1" w:val="clear"/>
            <w:tcMar>
              <w:top w:type="dxa" w:w="55"/>
              <w:left w:type="dxa" w:w="90"/>
              <w:bottom w:type="dxa" w:w="55"/>
              <w:right w:type="dxa" w:w="90"/>
            </w:tcMar>
          </w:tcPr>
          <w:p>
            <w:pPr>
              <w:spacing w:after="0" w:before="0"/>
            </w:pPr>
            <w:r>
              <w:rPr>
                <w:rFonts w:ascii="Arial" w:cs="Arial" w:eastAsia="Arial" w:hAnsi="Arial"/>
                <w:b w:val="false"/>
                <w:bCs w:val="false"/>
                <w:color w:val="000000"/>
                <w:sz w:val="19"/>
                <w:szCs w:val="19"/>
              </w:rPr>
              <w:t xml:space="preserve">Monolithic App</w:t>
            </w:r>
          </w:p>
        </w:tc>
        <w:tc>
          <w:tcPr>
            <w:tcBorders>
              <w:top w:val="single" w:color="DDDDDD" w:sz="3"/>
              <w:left w:val="single" w:color="DDDDDD" w:sz="3"/>
              <w:bottom w:val="single" w:color="DDDDDD" w:sz="3"/>
              <w:right w:val="single" w:color="DDDDDD" w:sz="3"/>
            </w:tcBorders>
            <w:shd w:fill="FFFFFF" w:val="clear"/>
            <w:tcMar>
              <w:top w:type="dxa" w:w="55"/>
              <w:left w:type="dxa" w:w="90"/>
              <w:bottom w:type="dxa" w:w="55"/>
              <w:right w:type="dxa" w:w="90"/>
            </w:tcMar>
          </w:tcPr>
          <w:p>
            <w:pPr>
              <w:spacing w:after="0" w:before="0"/>
            </w:pPr>
            <w:r>
              <w:rPr>
                <w:rFonts w:ascii="Arial" w:cs="Arial" w:eastAsia="Arial" w:hAnsi="Arial"/>
                <w:b w:val="false"/>
                <w:bCs w:val="false"/>
                <w:color w:val="000000"/>
                <w:sz w:val="19"/>
                <w:szCs w:val="19"/>
              </w:rPr>
              <w:t xml:space="preserve">Self-contained single unified software app — all components in one large application.</w:t>
            </w:r>
          </w:p>
        </w:tc>
      </w:tr>
      <w:tr>
        <w:tc>
          <w:tcPr>
            <w:tcBorders>
              <w:top w:val="single" w:color="DDDDDD" w:sz="3"/>
              <w:left w:val="single" w:color="DDDDDD" w:sz="3"/>
              <w:bottom w:val="single" w:color="DDDDDD" w:sz="3"/>
              <w:right w:val="single" w:color="DDDDDD" w:sz="3"/>
            </w:tcBorders>
            <w:shd w:fill="ECEFF1" w:val="clear"/>
            <w:tcMar>
              <w:top w:type="dxa" w:w="55"/>
              <w:left w:type="dxa" w:w="90"/>
              <w:bottom w:type="dxa" w:w="55"/>
              <w:right w:type="dxa" w:w="90"/>
            </w:tcMar>
          </w:tcPr>
          <w:p>
            <w:pPr>
              <w:spacing w:after="0" w:before="0"/>
            </w:pPr>
            <w:r>
              <w:rPr>
                <w:rFonts w:ascii="Arial" w:cs="Arial" w:eastAsia="Arial" w:hAnsi="Arial"/>
                <w:b w:val="false"/>
                <w:bCs w:val="false"/>
                <w:color w:val="000000"/>
                <w:sz w:val="19"/>
                <w:szCs w:val="19"/>
              </w:rPr>
              <w:t xml:space="preserve">3-Tier Architecture</w:t>
            </w:r>
          </w:p>
        </w:tc>
        <w:tc>
          <w:tcPr>
            <w:tcBorders>
              <w:top w:val="single" w:color="DDDDDD" w:sz="3"/>
              <w:left w:val="single" w:color="DDDDDD" w:sz="3"/>
              <w:bottom w:val="single" w:color="DDDDDD" w:sz="3"/>
              <w:right w:val="single" w:color="DDDDDD" w:sz="3"/>
            </w:tcBorders>
            <w:shd w:fill="FFFFFF" w:val="clear"/>
            <w:tcMar>
              <w:top w:type="dxa" w:w="55"/>
              <w:left w:type="dxa" w:w="90"/>
              <w:bottom w:type="dxa" w:w="55"/>
              <w:right w:type="dxa" w:w="90"/>
            </w:tcMar>
          </w:tcPr>
          <w:p>
            <w:pPr>
              <w:spacing w:after="0" w:before="0"/>
            </w:pPr>
            <w:r>
              <w:rPr>
                <w:rFonts w:ascii="Arial" w:cs="Arial" w:eastAsia="Arial" w:hAnsi="Arial"/>
                <w:b w:val="false"/>
                <w:bCs w:val="false"/>
                <w:color w:val="000000"/>
                <w:sz w:val="19"/>
                <w:szCs w:val="19"/>
              </w:rPr>
              <w:t xml:space="preserve">DB tier + Business logic tier + Presentation tier. Classic monolithic web app structure.</w:t>
            </w:r>
          </w:p>
        </w:tc>
      </w:tr>
      <w:tr>
        <w:tc>
          <w:tcPr>
            <w:tcBorders>
              <w:top w:val="single" w:color="DDDDDD" w:sz="3"/>
              <w:left w:val="single" w:color="DDDDDD" w:sz="3"/>
              <w:bottom w:val="single" w:color="DDDDDD" w:sz="3"/>
              <w:right w:val="single" w:color="DDDDDD" w:sz="3"/>
            </w:tcBorders>
            <w:shd w:fill="ECEFF1" w:val="clear"/>
            <w:tcMar>
              <w:top w:type="dxa" w:w="55"/>
              <w:left w:type="dxa" w:w="90"/>
              <w:bottom w:type="dxa" w:w="55"/>
              <w:right w:type="dxa" w:w="90"/>
            </w:tcMar>
          </w:tcPr>
          <w:p>
            <w:pPr>
              <w:spacing w:after="0" w:before="0"/>
            </w:pPr>
            <w:r>
              <w:rPr>
                <w:rFonts w:ascii="Arial" w:cs="Arial" w:eastAsia="Arial" w:hAnsi="Arial"/>
                <w:b w:val="false"/>
                <w:bCs w:val="false"/>
                <w:color w:val="000000"/>
                <w:sz w:val="19"/>
                <w:szCs w:val="19"/>
              </w:rPr>
              <w:t xml:space="preserve">Fear Cycle</w:t>
            </w:r>
          </w:p>
        </w:tc>
        <w:tc>
          <w:tcPr>
            <w:tcBorders>
              <w:top w:val="single" w:color="DDDDDD" w:sz="3"/>
              <w:left w:val="single" w:color="DDDDDD" w:sz="3"/>
              <w:bottom w:val="single" w:color="DDDDDD" w:sz="3"/>
              <w:right w:val="single" w:color="DDDDDD" w:sz="3"/>
            </w:tcBorders>
            <w:shd w:fill="FFFFFF" w:val="clear"/>
            <w:tcMar>
              <w:top w:type="dxa" w:w="55"/>
              <w:left w:type="dxa" w:w="90"/>
              <w:bottom w:type="dxa" w:w="55"/>
              <w:right w:type="dxa" w:w="90"/>
            </w:tcMar>
          </w:tcPr>
          <w:p>
            <w:pPr>
              <w:spacing w:after="0" w:before="0"/>
            </w:pPr>
            <w:r>
              <w:rPr>
                <w:rFonts w:ascii="Arial" w:cs="Arial" w:eastAsia="Arial" w:hAnsi="Arial"/>
                <w:b w:val="false"/>
                <w:bCs w:val="false"/>
                <w:color w:val="000000"/>
                <w:sz w:val="19"/>
                <w:szCs w:val="19"/>
              </w:rPr>
              <w:t xml:space="preserve">Paralysis when monolith becomes too complex to change — fear of unintended side effects.</w:t>
            </w:r>
          </w:p>
        </w:tc>
      </w:tr>
      <w:tr>
        <w:tc>
          <w:tcPr>
            <w:tcBorders>
              <w:top w:val="single" w:color="DDDDDD" w:sz="3"/>
              <w:left w:val="single" w:color="DDDDDD" w:sz="3"/>
              <w:bottom w:val="single" w:color="DDDDDD" w:sz="3"/>
              <w:right w:val="single" w:color="DDDDDD" w:sz="3"/>
            </w:tcBorders>
            <w:shd w:fill="ECEFF1" w:val="clear"/>
            <w:tcMar>
              <w:top w:type="dxa" w:w="55"/>
              <w:left w:type="dxa" w:w="90"/>
              <w:bottom w:type="dxa" w:w="55"/>
              <w:right w:type="dxa" w:w="90"/>
            </w:tcMar>
          </w:tcPr>
          <w:p>
            <w:pPr>
              <w:spacing w:after="0" w:before="0"/>
            </w:pPr>
            <w:r>
              <w:rPr>
                <w:rFonts w:ascii="Arial" w:cs="Arial" w:eastAsia="Arial" w:hAnsi="Arial"/>
                <w:b w:val="false"/>
                <w:bCs w:val="false"/>
                <w:color w:val="000000"/>
                <w:sz w:val="19"/>
                <w:szCs w:val="19"/>
              </w:rPr>
              <w:t xml:space="preserve">Legacy Application</w:t>
            </w:r>
          </w:p>
        </w:tc>
        <w:tc>
          <w:tcPr>
            <w:tcBorders>
              <w:top w:val="single" w:color="DDDDDD" w:sz="3"/>
              <w:left w:val="single" w:color="DDDDDD" w:sz="3"/>
              <w:bottom w:val="single" w:color="DDDDDD" w:sz="3"/>
              <w:right w:val="single" w:color="DDDDDD" w:sz="3"/>
            </w:tcBorders>
            <w:shd w:fill="FFFFFF" w:val="clear"/>
            <w:tcMar>
              <w:top w:type="dxa" w:w="55"/>
              <w:left w:type="dxa" w:w="90"/>
              <w:bottom w:type="dxa" w:w="55"/>
              <w:right w:type="dxa" w:w="90"/>
            </w:tcMar>
          </w:tcPr>
          <w:p>
            <w:pPr>
              <w:spacing w:after="0" w:before="0"/>
            </w:pPr>
            <w:r>
              <w:rPr>
                <w:rFonts w:ascii="Arial" w:cs="Arial" w:eastAsia="Arial" w:hAnsi="Arial"/>
                <w:b w:val="false"/>
                <w:bCs w:val="false"/>
                <w:color w:val="000000"/>
                <w:sz w:val="19"/>
                <w:szCs w:val="19"/>
              </w:rPr>
              <w:t xml:space="preserve">Application so outdated it cannot be updated with new frameworks/tech and needs replacement.</w:t>
            </w:r>
          </w:p>
        </w:tc>
      </w:tr>
      <w:tr>
        <w:tc>
          <w:tcPr>
            <w:tcBorders>
              <w:top w:val="single" w:color="DDDDDD" w:sz="3"/>
              <w:left w:val="single" w:color="DDDDDD" w:sz="3"/>
              <w:bottom w:val="single" w:color="DDDDDD" w:sz="3"/>
              <w:right w:val="single" w:color="DDDDDD" w:sz="3"/>
            </w:tcBorders>
            <w:shd w:fill="ECEFF1" w:val="clear"/>
            <w:tcMar>
              <w:top w:type="dxa" w:w="55"/>
              <w:left w:type="dxa" w:w="90"/>
              <w:bottom w:type="dxa" w:w="55"/>
              <w:right w:type="dxa" w:w="90"/>
            </w:tcMar>
          </w:tcPr>
          <w:p>
            <w:pPr>
              <w:spacing w:after="0" w:before="0"/>
            </w:pPr>
            <w:r>
              <w:rPr>
                <w:rFonts w:ascii="Arial" w:cs="Arial" w:eastAsia="Arial" w:hAnsi="Arial"/>
                <w:b w:val="false"/>
                <w:bCs w:val="false"/>
                <w:color w:val="000000"/>
                <w:sz w:val="19"/>
                <w:szCs w:val="19"/>
              </w:rPr>
              <w:t xml:space="preserve">DevOps</w:t>
            </w:r>
          </w:p>
        </w:tc>
        <w:tc>
          <w:tcPr>
            <w:tcBorders>
              <w:top w:val="single" w:color="DDDDDD" w:sz="3"/>
              <w:left w:val="single" w:color="DDDDDD" w:sz="3"/>
              <w:bottom w:val="single" w:color="DDDDDD" w:sz="3"/>
              <w:right w:val="single" w:color="DDDDDD" w:sz="3"/>
            </w:tcBorders>
            <w:shd w:fill="FFFFFF" w:val="clear"/>
            <w:tcMar>
              <w:top w:type="dxa" w:w="55"/>
              <w:left w:type="dxa" w:w="90"/>
              <w:bottom w:type="dxa" w:w="55"/>
              <w:right w:type="dxa" w:w="90"/>
            </w:tcMar>
          </w:tcPr>
          <w:p>
            <w:pPr>
              <w:spacing w:after="0" w:before="0"/>
            </w:pPr>
            <w:r>
              <w:rPr>
                <w:rFonts w:ascii="Arial" w:cs="Arial" w:eastAsia="Arial" w:hAnsi="Arial"/>
                <w:b w:val="false"/>
                <w:bCs w:val="false"/>
                <w:color w:val="000000"/>
                <w:sz w:val="19"/>
                <w:szCs w:val="19"/>
              </w:rPr>
              <w:t xml:space="preserve">Culture combining development and operations enabling agile development and CI/CD.</w:t>
            </w:r>
          </w:p>
        </w:tc>
      </w:tr>
      <w:tr>
        <w:tc>
          <w:tcPr>
            <w:tcBorders>
              <w:top w:val="single" w:color="DDDDDD" w:sz="3"/>
              <w:left w:val="single" w:color="DDDDDD" w:sz="3"/>
              <w:bottom w:val="single" w:color="DDDDDD" w:sz="3"/>
              <w:right w:val="single" w:color="DDDDDD" w:sz="3"/>
            </w:tcBorders>
            <w:shd w:fill="ECEFF1" w:val="clear"/>
            <w:tcMar>
              <w:top w:type="dxa" w:w="55"/>
              <w:left w:type="dxa" w:w="90"/>
              <w:bottom w:type="dxa" w:w="55"/>
              <w:right w:type="dxa" w:w="90"/>
            </w:tcMar>
          </w:tcPr>
          <w:p>
            <w:pPr>
              <w:spacing w:after="0" w:before="0"/>
            </w:pPr>
            <w:r>
              <w:rPr>
                <w:rFonts w:ascii="Arial" w:cs="Arial" w:eastAsia="Arial" w:hAnsi="Arial"/>
                <w:b w:val="false"/>
                <w:bCs w:val="false"/>
                <w:color w:val="000000"/>
                <w:sz w:val="19"/>
                <w:szCs w:val="19"/>
              </w:rPr>
              <w:t xml:space="preserve">CNCF</w:t>
            </w:r>
          </w:p>
        </w:tc>
        <w:tc>
          <w:tcPr>
            <w:tcBorders>
              <w:top w:val="single" w:color="DDDDDD" w:sz="3"/>
              <w:left w:val="single" w:color="DDDDDD" w:sz="3"/>
              <w:bottom w:val="single" w:color="DDDDDD" w:sz="3"/>
              <w:right w:val="single" w:color="DDDDDD" w:sz="3"/>
            </w:tcBorders>
            <w:shd w:fill="FFFFFF" w:val="clear"/>
            <w:tcMar>
              <w:top w:type="dxa" w:w="55"/>
              <w:left w:type="dxa" w:w="90"/>
              <w:bottom w:type="dxa" w:w="55"/>
              <w:right w:type="dxa" w:w="90"/>
            </w:tcMar>
          </w:tcPr>
          <w:p>
            <w:pPr>
              <w:spacing w:after="0" w:before="0"/>
            </w:pPr>
            <w:r>
              <w:rPr>
                <w:rFonts w:ascii="Arial" w:cs="Arial" w:eastAsia="Arial" w:hAnsi="Arial"/>
                <w:b w:val="false"/>
                <w:bCs w:val="false"/>
                <w:color w:val="000000"/>
                <w:sz w:val="19"/>
                <w:szCs w:val="19"/>
              </w:rPr>
              <w:t xml:space="preserve">Cloud Native Computing Foundation — 400+ member consortium driving cloud-native globally.</w:t>
            </w:r>
          </w:p>
        </w:tc>
      </w:tr>
      <w:tr>
        <w:tc>
          <w:tcPr>
            <w:tcBorders>
              <w:top w:val="single" w:color="DDDDDD" w:sz="3"/>
              <w:left w:val="single" w:color="DDDDDD" w:sz="3"/>
              <w:bottom w:val="single" w:color="DDDDDD" w:sz="3"/>
              <w:right w:val="single" w:color="DDDDDD" w:sz="3"/>
            </w:tcBorders>
            <w:shd w:fill="ECEFF1" w:val="clear"/>
            <w:tcMar>
              <w:top w:type="dxa" w:w="55"/>
              <w:left w:type="dxa" w:w="90"/>
              <w:bottom w:type="dxa" w:w="55"/>
              <w:right w:type="dxa" w:w="90"/>
            </w:tcMar>
          </w:tcPr>
          <w:p>
            <w:pPr>
              <w:spacing w:after="0" w:before="0"/>
            </w:pPr>
            <w:r>
              <w:rPr>
                <w:rFonts w:ascii="Arial" w:cs="Arial" w:eastAsia="Arial" w:hAnsi="Arial"/>
                <w:b w:val="false"/>
                <w:bCs w:val="false"/>
                <w:color w:val="000000"/>
                <w:sz w:val="19"/>
                <w:szCs w:val="19"/>
              </w:rPr>
              <w:t xml:space="preserve">CI/CD Pipeline</w:t>
            </w:r>
          </w:p>
        </w:tc>
        <w:tc>
          <w:tcPr>
            <w:tcBorders>
              <w:top w:val="single" w:color="DDDDDD" w:sz="3"/>
              <w:left w:val="single" w:color="DDDDDD" w:sz="3"/>
              <w:bottom w:val="single" w:color="DDDDDD" w:sz="3"/>
              <w:right w:val="single" w:color="DDDDDD" w:sz="3"/>
            </w:tcBorders>
            <w:shd w:fill="FFFFFF" w:val="clear"/>
            <w:tcMar>
              <w:top w:type="dxa" w:w="55"/>
              <w:left w:type="dxa" w:w="90"/>
              <w:bottom w:type="dxa" w:w="55"/>
              <w:right w:type="dxa" w:w="90"/>
            </w:tcMar>
          </w:tcPr>
          <w:p>
            <w:pPr>
              <w:spacing w:after="0" w:before="0"/>
            </w:pPr>
            <w:r>
              <w:rPr>
                <w:rFonts w:ascii="Arial" w:cs="Arial" w:eastAsia="Arial" w:hAnsi="Arial"/>
                <w:b w:val="false"/>
                <w:bCs w:val="false"/>
                <w:color w:val="000000"/>
                <w:sz w:val="19"/>
                <w:szCs w:val="19"/>
              </w:rPr>
              <w:t xml:space="preserve">Continuous Integration and Continuous Deployment — automated steps to deliver software.</w:t>
            </w:r>
          </w:p>
        </w:tc>
      </w:tr>
      <w:tr>
        <w:tc>
          <w:tcPr>
            <w:tcBorders>
              <w:top w:val="single" w:color="DDDDDD" w:sz="3"/>
              <w:left w:val="single" w:color="DDDDDD" w:sz="3"/>
              <w:bottom w:val="single" w:color="DDDDDD" w:sz="3"/>
              <w:right w:val="single" w:color="DDDDDD" w:sz="3"/>
            </w:tcBorders>
            <w:shd w:fill="ECEFF1" w:val="clear"/>
            <w:tcMar>
              <w:top w:type="dxa" w:w="55"/>
              <w:left w:type="dxa" w:w="90"/>
              <w:bottom w:type="dxa" w:w="55"/>
              <w:right w:type="dxa" w:w="90"/>
            </w:tcMar>
          </w:tcPr>
          <w:p>
            <w:pPr>
              <w:spacing w:after="0" w:before="0"/>
            </w:pPr>
            <w:r>
              <w:rPr>
                <w:rFonts w:ascii="Arial" w:cs="Arial" w:eastAsia="Arial" w:hAnsi="Arial"/>
                <w:b w:val="false"/>
                <w:bCs w:val="false"/>
                <w:color w:val="000000"/>
                <w:sz w:val="19"/>
                <w:szCs w:val="19"/>
              </w:rPr>
              <w:t xml:space="preserve">RBAC</w:t>
            </w:r>
          </w:p>
        </w:tc>
        <w:tc>
          <w:tcPr>
            <w:tcBorders>
              <w:top w:val="single" w:color="DDDDDD" w:sz="3"/>
              <w:left w:val="single" w:color="DDDDDD" w:sz="3"/>
              <w:bottom w:val="single" w:color="DDDDDD" w:sz="3"/>
              <w:right w:val="single" w:color="DDDDDD" w:sz="3"/>
            </w:tcBorders>
            <w:shd w:fill="FFFFFF" w:val="clear"/>
            <w:tcMar>
              <w:top w:type="dxa" w:w="55"/>
              <w:left w:type="dxa" w:w="90"/>
              <w:bottom w:type="dxa" w:w="55"/>
              <w:right w:type="dxa" w:w="90"/>
            </w:tcMar>
          </w:tcPr>
          <w:p>
            <w:pPr>
              <w:spacing w:after="0" w:before="0"/>
            </w:pPr>
            <w:r>
              <w:rPr>
                <w:rFonts w:ascii="Arial" w:cs="Arial" w:eastAsia="Arial" w:hAnsi="Arial"/>
                <w:b w:val="false"/>
                <w:bCs w:val="false"/>
                <w:color w:val="000000"/>
                <w:sz w:val="19"/>
                <w:szCs w:val="19"/>
              </w:rPr>
              <w:t xml:space="preserve">Role-Based Access Control — restricting access to authorized users based on their role.</w:t>
            </w:r>
          </w:p>
        </w:tc>
      </w:tr>
    </w:tbl>
    <w:p>
      <w:r>
        <w:br w:type="page"/>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Borders>
              <w:top w:val="none" w:color="FFFFFF" w:sz="0"/>
              <w:left w:val="none" w:color="FFFFFF" w:sz="0"/>
              <w:bottom w:val="none" w:color="FFFFFF" w:sz="0"/>
              <w:right w:val="none" w:color="FFFFFF" w:sz="0"/>
            </w:tcBorders>
            <w:shd w:fill="1B5E20" w:val="clear"/>
            <w:tcMar>
              <w:top w:type="dxa" w:w="120"/>
              <w:left w:type="dxa" w:w="220"/>
              <w:bottom w:type="dxa" w:w="120"/>
              <w:right w:type="dxa" w:w="220"/>
            </w:tcMar>
          </w:tcPr>
          <w:p>
            <w:pPr>
              <w:spacing w:after="20" w:before="20"/>
              <w:jc w:val="left"/>
            </w:pPr>
            <w:r>
              <w:rPr>
                <w:rFonts w:ascii="Arial" w:cs="Arial" w:eastAsia="Arial" w:hAnsi="Arial"/>
                <w:b/>
                <w:bCs/>
                <w:color w:val="FFFFFF"/>
                <w:sz w:val="24"/>
                <w:szCs w:val="24"/>
              </w:rPr>
              <w:t xml:space="preserve">MODULE 3  |  The Twelve-Factor Application Methodology</w:t>
            </w:r>
          </w:p>
        </w:tc>
      </w:tr>
    </w:tbl>
    <w:p>
      <w:pPr>
        <w:spacing w:after="20" w:before="20"/>
      </w:pPr>
      <w:r>
        <w:t xml:space="preserve"/>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Borders>
              <w:top w:val="none" w:color="FFFFFF" w:sz="0"/>
              <w:left w:val="single" w:color="1B5E20" w:sz="12"/>
              <w:bottom w:val="none" w:color="FFFFFF" w:sz="0"/>
              <w:right w:val="none" w:color="FFFFFF" w:sz="0"/>
            </w:tcBorders>
            <w:shd w:fill="E8F5E9" w:val="clear"/>
            <w:tcMar>
              <w:top w:type="dxa" w:w="80"/>
              <w:left w:type="dxa" w:w="160"/>
              <w:bottom w:type="dxa" w:w="80"/>
              <w:right w:type="dxa" w:w="160"/>
            </w:tcMar>
          </w:tcPr>
          <w:p>
            <w:pPr>
              <w:spacing w:after="20" w:before="20"/>
            </w:pPr>
            <w:r>
              <w:rPr>
                <w:rFonts w:ascii="Arial" w:cs="Arial" w:eastAsia="Arial" w:hAnsi="Arial"/>
                <w:b/>
                <w:bCs/>
                <w:color w:val="1B5E20"/>
                <w:sz w:val="20"/>
                <w:szCs w:val="20"/>
              </w:rPr>
              <w:t xml:space="preserve">🎯  Learning Objectives</w:t>
            </w:r>
          </w:p>
          <w:p>
            <w:pPr>
              <w:spacing w:after="0" w:before="24"/>
            </w:pPr>
            <w:r>
              <w:rPr>
                <w:rFonts w:ascii="Arial" w:cs="Arial" w:eastAsia="Arial" w:hAnsi="Arial"/>
                <w:color w:val="000000"/>
                <w:sz w:val="20"/>
                <w:szCs w:val="20"/>
              </w:rPr>
              <w:t xml:space="preserve">01 Describe Twelve-Factor methodology  |  02 Explain factors reflecting modern cloud app design  |  03 Identify principles, patterns, best practices  |  04 Discuss infrastructure and operational concerns</w:t>
            </w:r>
          </w:p>
        </w:tc>
      </w:tr>
    </w:tbl>
    <w:p>
      <w:pPr>
        <w:spacing w:after="15" w:before="15"/>
      </w:pPr>
      <w:r>
        <w:t xml:space="preserve"/>
      </w:r>
    </w:p>
    <w:p>
      <w:pPr>
        <w:pStyle w:val="Heading1"/>
        <w:spacing w:after="70" w:before="180"/>
      </w:pPr>
      <w:r>
        <w:rPr>
          <w:rFonts w:ascii="Arial" w:cs="Arial" w:eastAsia="Arial" w:hAnsi="Arial"/>
          <w:b/>
          <w:bCs/>
          <w:color w:val="1B3A6B"/>
          <w:sz w:val="26"/>
          <w:szCs w:val="26"/>
        </w:rPr>
        <w:t xml:space="preserve">3.1  What is the Twelve-Factor App?</w:t>
      </w:r>
    </w:p>
    <w:p>
      <w:pPr>
        <w:spacing w:after="40" w:before="40"/>
      </w:pPr>
      <w:r>
        <w:rPr>
          <w:rFonts w:ascii="Arial" w:cs="Arial" w:eastAsia="Arial" w:hAnsi="Arial"/>
          <w:b w:val="false"/>
          <w:bCs w:val="false"/>
          <w:color w:val="000000"/>
          <w:sz w:val="20"/>
          <w:szCs w:val="20"/>
        </w:rPr>
        <w:t xml:space="preserve">A widely accepted methodology for building cloud-native SaaS apps. Systems built on these principles deploy and scale rapidly and react quickly to market changes.</w:t>
      </w:r>
    </w:p>
    <w:p>
      <w:pPr>
        <w:spacing w:after="10" w:before="10"/>
      </w:pPr>
      <w:r>
        <w:t xml:space="preserve"/>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3200"/>
        <w:gridCol w:w="6592"/>
      </w:tblGrid>
      <w:tr>
        <w:tc>
          <w:tcPr>
            <w:tcBorders>
              <w:top w:val="single" w:color="DDDDDD" w:sz="3"/>
              <w:left w:val="single" w:color="DDDDDD" w:sz="3"/>
              <w:bottom w:val="single" w:color="DDDDDD" w:sz="3"/>
              <w:right w:val="single" w:color="DDDDDD" w:sz="3"/>
            </w:tcBorders>
            <w:shd w:fill="1B3A6B" w:val="clear"/>
            <w:tcMar>
              <w:top w:type="dxa" w:w="55"/>
              <w:left w:type="dxa" w:w="90"/>
              <w:bottom w:type="dxa" w:w="55"/>
              <w:right w:type="dxa" w:w="90"/>
            </w:tcMar>
          </w:tcPr>
          <w:p>
            <w:pPr>
              <w:spacing w:after="0" w:before="0"/>
            </w:pPr>
            <w:r>
              <w:rPr>
                <w:rFonts w:ascii="Arial" w:cs="Arial" w:eastAsia="Arial" w:hAnsi="Arial"/>
                <w:b/>
                <w:bCs/>
                <w:color w:val="FFFFFF"/>
                <w:sz w:val="19"/>
                <w:szCs w:val="19"/>
              </w:rPr>
              <w:t xml:space="preserve">Twelve-Factor Apps...</w:t>
            </w:r>
          </w:p>
        </w:tc>
        <w:tc>
          <w:tcPr>
            <w:tcBorders>
              <w:top w:val="single" w:color="DDDDDD" w:sz="3"/>
              <w:left w:val="single" w:color="DDDDDD" w:sz="3"/>
              <w:bottom w:val="single" w:color="DDDDDD" w:sz="3"/>
              <w:right w:val="single" w:color="DDDDDD" w:sz="3"/>
            </w:tcBorders>
            <w:shd w:fill="1B3A6B" w:val="clear"/>
            <w:tcMar>
              <w:top w:type="dxa" w:w="55"/>
              <w:left w:type="dxa" w:w="90"/>
              <w:bottom w:type="dxa" w:w="55"/>
              <w:right w:type="dxa" w:w="90"/>
            </w:tcMar>
          </w:tcPr>
          <w:p>
            <w:pPr>
              <w:spacing w:after="0" w:before="0"/>
            </w:pPr>
            <w:r>
              <w:rPr>
                <w:rFonts w:ascii="Arial" w:cs="Arial" w:eastAsia="Arial" w:hAnsi="Arial"/>
                <w:b/>
                <w:bCs/>
                <w:color w:val="FFFFFF"/>
                <w:sz w:val="19"/>
                <w:szCs w:val="19"/>
              </w:rPr>
              <w:t xml:space="preserve">Detail</w:t>
            </w:r>
          </w:p>
        </w:tc>
      </w:tr>
      <w:tr>
        <w:tc>
          <w:tcPr>
            <w:tcBorders>
              <w:top w:val="single" w:color="DDDDDD" w:sz="3"/>
              <w:left w:val="single" w:color="DDDDDD" w:sz="3"/>
              <w:bottom w:val="single" w:color="DDDDDD" w:sz="3"/>
              <w:right w:val="single" w:color="DDDDDD" w:sz="3"/>
            </w:tcBorders>
            <w:shd w:fill="ECEFF1" w:val="clear"/>
            <w:tcMar>
              <w:top w:type="dxa" w:w="55"/>
              <w:left w:type="dxa" w:w="90"/>
              <w:bottom w:type="dxa" w:w="55"/>
              <w:right w:type="dxa" w:w="90"/>
            </w:tcMar>
          </w:tcPr>
          <w:p>
            <w:pPr>
              <w:spacing w:after="0" w:before="0"/>
            </w:pPr>
            <w:r>
              <w:rPr>
                <w:rFonts w:ascii="Arial" w:cs="Arial" w:eastAsia="Arial" w:hAnsi="Arial"/>
                <w:b w:val="false"/>
                <w:bCs w:val="false"/>
                <w:color w:val="000000"/>
                <w:sz w:val="19"/>
                <w:szCs w:val="19"/>
              </w:rPr>
              <w:t xml:space="preserve">Use declarative formats</w:t>
            </w:r>
          </w:p>
        </w:tc>
        <w:tc>
          <w:tcPr>
            <w:tcBorders>
              <w:top w:val="single" w:color="DDDDDD" w:sz="3"/>
              <w:left w:val="single" w:color="DDDDDD" w:sz="3"/>
              <w:bottom w:val="single" w:color="DDDDDD" w:sz="3"/>
              <w:right w:val="single" w:color="DDDDDD" w:sz="3"/>
            </w:tcBorders>
            <w:shd w:fill="FFFFFF" w:val="clear"/>
            <w:tcMar>
              <w:top w:type="dxa" w:w="55"/>
              <w:left w:type="dxa" w:w="90"/>
              <w:bottom w:type="dxa" w:w="55"/>
              <w:right w:type="dxa" w:w="90"/>
            </w:tcMar>
          </w:tcPr>
          <w:p>
            <w:pPr>
              <w:spacing w:after="0" w:before="0"/>
            </w:pPr>
            <w:r>
              <w:rPr>
                <w:rFonts w:ascii="Arial" w:cs="Arial" w:eastAsia="Arial" w:hAnsi="Arial"/>
                <w:b w:val="false"/>
                <w:bCs w:val="false"/>
                <w:color w:val="000000"/>
                <w:sz w:val="19"/>
                <w:szCs w:val="19"/>
              </w:rPr>
              <w:t xml:space="preserve">Minimize time/cost for new developers joining the project.</w:t>
            </w:r>
          </w:p>
        </w:tc>
      </w:tr>
      <w:tr>
        <w:tc>
          <w:tcPr>
            <w:tcBorders>
              <w:top w:val="single" w:color="DDDDDD" w:sz="3"/>
              <w:left w:val="single" w:color="DDDDDD" w:sz="3"/>
              <w:bottom w:val="single" w:color="DDDDDD" w:sz="3"/>
              <w:right w:val="single" w:color="DDDDDD" w:sz="3"/>
            </w:tcBorders>
            <w:shd w:fill="ECEFF1" w:val="clear"/>
            <w:tcMar>
              <w:top w:type="dxa" w:w="55"/>
              <w:left w:type="dxa" w:w="90"/>
              <w:bottom w:type="dxa" w:w="55"/>
              <w:right w:type="dxa" w:w="90"/>
            </w:tcMar>
          </w:tcPr>
          <w:p>
            <w:pPr>
              <w:spacing w:after="0" w:before="0"/>
            </w:pPr>
            <w:r>
              <w:rPr>
                <w:rFonts w:ascii="Arial" w:cs="Arial" w:eastAsia="Arial" w:hAnsi="Arial"/>
                <w:b w:val="false"/>
                <w:bCs w:val="false"/>
                <w:color w:val="000000"/>
                <w:sz w:val="19"/>
                <w:szCs w:val="19"/>
              </w:rPr>
              <w:t xml:space="preserve">Clean OS contract</w:t>
            </w:r>
          </w:p>
        </w:tc>
        <w:tc>
          <w:tcPr>
            <w:tcBorders>
              <w:top w:val="single" w:color="DDDDDD" w:sz="3"/>
              <w:left w:val="single" w:color="DDDDDD" w:sz="3"/>
              <w:bottom w:val="single" w:color="DDDDDD" w:sz="3"/>
              <w:right w:val="single" w:color="DDDDDD" w:sz="3"/>
            </w:tcBorders>
            <w:shd w:fill="FFFFFF" w:val="clear"/>
            <w:tcMar>
              <w:top w:type="dxa" w:w="55"/>
              <w:left w:type="dxa" w:w="90"/>
              <w:bottom w:type="dxa" w:w="55"/>
              <w:right w:type="dxa" w:w="90"/>
            </w:tcMar>
          </w:tcPr>
          <w:p>
            <w:pPr>
              <w:spacing w:after="0" w:before="0"/>
            </w:pPr>
            <w:r>
              <w:rPr>
                <w:rFonts w:ascii="Arial" w:cs="Arial" w:eastAsia="Arial" w:hAnsi="Arial"/>
                <w:b w:val="false"/>
                <w:bCs w:val="false"/>
                <w:color w:val="000000"/>
                <w:sz w:val="19"/>
                <w:szCs w:val="19"/>
              </w:rPr>
              <w:t xml:space="preserve">Maximum portability between execution environments.</w:t>
            </w:r>
          </w:p>
        </w:tc>
      </w:tr>
      <w:tr>
        <w:tc>
          <w:tcPr>
            <w:tcBorders>
              <w:top w:val="single" w:color="DDDDDD" w:sz="3"/>
              <w:left w:val="single" w:color="DDDDDD" w:sz="3"/>
              <w:bottom w:val="single" w:color="DDDDDD" w:sz="3"/>
              <w:right w:val="single" w:color="DDDDDD" w:sz="3"/>
            </w:tcBorders>
            <w:shd w:fill="ECEFF1" w:val="clear"/>
            <w:tcMar>
              <w:top w:type="dxa" w:w="55"/>
              <w:left w:type="dxa" w:w="90"/>
              <w:bottom w:type="dxa" w:w="55"/>
              <w:right w:type="dxa" w:w="90"/>
            </w:tcMar>
          </w:tcPr>
          <w:p>
            <w:pPr>
              <w:spacing w:after="0" w:before="0"/>
            </w:pPr>
            <w:r>
              <w:rPr>
                <w:rFonts w:ascii="Arial" w:cs="Arial" w:eastAsia="Arial" w:hAnsi="Arial"/>
                <w:b w:val="false"/>
                <w:bCs w:val="false"/>
                <w:color w:val="000000"/>
                <w:sz w:val="19"/>
                <w:szCs w:val="19"/>
              </w:rPr>
              <w:t xml:space="preserve">Cloud platform ready</w:t>
            </w:r>
          </w:p>
        </w:tc>
        <w:tc>
          <w:tcPr>
            <w:tcBorders>
              <w:top w:val="single" w:color="DDDDDD" w:sz="3"/>
              <w:left w:val="single" w:color="DDDDDD" w:sz="3"/>
              <w:bottom w:val="single" w:color="DDDDDD" w:sz="3"/>
              <w:right w:val="single" w:color="DDDDDD" w:sz="3"/>
            </w:tcBorders>
            <w:shd w:fill="FFFFFF" w:val="clear"/>
            <w:tcMar>
              <w:top w:type="dxa" w:w="55"/>
              <w:left w:type="dxa" w:w="90"/>
              <w:bottom w:type="dxa" w:w="55"/>
              <w:right w:type="dxa" w:w="90"/>
            </w:tcMar>
          </w:tcPr>
          <w:p>
            <w:pPr>
              <w:spacing w:after="0" w:before="0"/>
            </w:pPr>
            <w:r>
              <w:rPr>
                <w:rFonts w:ascii="Arial" w:cs="Arial" w:eastAsia="Arial" w:hAnsi="Arial"/>
                <w:b w:val="false"/>
                <w:bCs w:val="false"/>
                <w:color w:val="000000"/>
                <w:sz w:val="19"/>
                <w:szCs w:val="19"/>
              </w:rPr>
              <w:t xml:space="preserve">No need for servers and systems administration.</w:t>
            </w:r>
          </w:p>
        </w:tc>
      </w:tr>
      <w:tr>
        <w:tc>
          <w:tcPr>
            <w:tcBorders>
              <w:top w:val="single" w:color="DDDDDD" w:sz="3"/>
              <w:left w:val="single" w:color="DDDDDD" w:sz="3"/>
              <w:bottom w:val="single" w:color="DDDDDD" w:sz="3"/>
              <w:right w:val="single" w:color="DDDDDD" w:sz="3"/>
            </w:tcBorders>
            <w:shd w:fill="ECEFF1" w:val="clear"/>
            <w:tcMar>
              <w:top w:type="dxa" w:w="55"/>
              <w:left w:type="dxa" w:w="90"/>
              <w:bottom w:type="dxa" w:w="55"/>
              <w:right w:type="dxa" w:w="90"/>
            </w:tcMar>
          </w:tcPr>
          <w:p>
            <w:pPr>
              <w:spacing w:after="0" w:before="0"/>
            </w:pPr>
            <w:r>
              <w:rPr>
                <w:rFonts w:ascii="Arial" w:cs="Arial" w:eastAsia="Arial" w:hAnsi="Arial"/>
                <w:b w:val="false"/>
                <w:bCs w:val="false"/>
                <w:color w:val="000000"/>
                <w:sz w:val="19"/>
                <w:szCs w:val="19"/>
              </w:rPr>
              <w:t xml:space="preserve">Dev/prod parity</w:t>
            </w:r>
          </w:p>
        </w:tc>
        <w:tc>
          <w:tcPr>
            <w:tcBorders>
              <w:top w:val="single" w:color="DDDDDD" w:sz="3"/>
              <w:left w:val="single" w:color="DDDDDD" w:sz="3"/>
              <w:bottom w:val="single" w:color="DDDDDD" w:sz="3"/>
              <w:right w:val="single" w:color="DDDDDD" w:sz="3"/>
            </w:tcBorders>
            <w:shd w:fill="FFFFFF" w:val="clear"/>
            <w:tcMar>
              <w:top w:type="dxa" w:w="55"/>
              <w:left w:type="dxa" w:w="90"/>
              <w:bottom w:type="dxa" w:w="55"/>
              <w:right w:type="dxa" w:w="90"/>
            </w:tcMar>
          </w:tcPr>
          <w:p>
            <w:pPr>
              <w:spacing w:after="0" w:before="0"/>
            </w:pPr>
            <w:r>
              <w:rPr>
                <w:rFonts w:ascii="Arial" w:cs="Arial" w:eastAsia="Arial" w:hAnsi="Arial"/>
                <w:b w:val="false"/>
                <w:bCs w:val="false"/>
                <w:color w:val="000000"/>
                <w:sz w:val="19"/>
                <w:szCs w:val="19"/>
              </w:rPr>
              <w:t xml:space="preserve">Continuous deployment for maximum agility.</w:t>
            </w:r>
          </w:p>
        </w:tc>
      </w:tr>
      <w:tr>
        <w:tc>
          <w:tcPr>
            <w:tcBorders>
              <w:top w:val="single" w:color="DDDDDD" w:sz="3"/>
              <w:left w:val="single" w:color="DDDDDD" w:sz="3"/>
              <w:bottom w:val="single" w:color="DDDDDD" w:sz="3"/>
              <w:right w:val="single" w:color="DDDDDD" w:sz="3"/>
            </w:tcBorders>
            <w:shd w:fill="ECEFF1" w:val="clear"/>
            <w:tcMar>
              <w:top w:type="dxa" w:w="55"/>
              <w:left w:type="dxa" w:w="90"/>
              <w:bottom w:type="dxa" w:w="55"/>
              <w:right w:type="dxa" w:w="90"/>
            </w:tcMar>
          </w:tcPr>
          <w:p>
            <w:pPr>
              <w:spacing w:after="0" w:before="0"/>
            </w:pPr>
            <w:r>
              <w:rPr>
                <w:rFonts w:ascii="Arial" w:cs="Arial" w:eastAsia="Arial" w:hAnsi="Arial"/>
                <w:b w:val="false"/>
                <w:bCs w:val="false"/>
                <w:color w:val="000000"/>
                <w:sz w:val="19"/>
                <w:szCs w:val="19"/>
              </w:rPr>
              <w:t xml:space="preserve">Scale without changes</w:t>
            </w:r>
          </w:p>
        </w:tc>
        <w:tc>
          <w:tcPr>
            <w:tcBorders>
              <w:top w:val="single" w:color="DDDDDD" w:sz="3"/>
              <w:left w:val="single" w:color="DDDDDD" w:sz="3"/>
              <w:bottom w:val="single" w:color="DDDDDD" w:sz="3"/>
              <w:right w:val="single" w:color="DDDDDD" w:sz="3"/>
            </w:tcBorders>
            <w:shd w:fill="FFFFFF" w:val="clear"/>
            <w:tcMar>
              <w:top w:type="dxa" w:w="55"/>
              <w:left w:type="dxa" w:w="90"/>
              <w:bottom w:type="dxa" w:w="55"/>
              <w:right w:type="dxa" w:w="90"/>
            </w:tcMar>
          </w:tcPr>
          <w:p>
            <w:pPr>
              <w:spacing w:after="0" w:before="0"/>
            </w:pPr>
            <w:r>
              <w:rPr>
                <w:rFonts w:ascii="Arial" w:cs="Arial" w:eastAsia="Arial" w:hAnsi="Arial"/>
                <w:b w:val="false"/>
                <w:bCs w:val="false"/>
                <w:color w:val="000000"/>
                <w:sz w:val="19"/>
                <w:szCs w:val="19"/>
              </w:rPr>
              <w:t xml:space="preserve">No tooling, architecture, or dev practice changes to scale.</w:t>
            </w:r>
          </w:p>
        </w:tc>
      </w:tr>
    </w:tbl>
    <w:p>
      <w:pPr>
        <w:spacing w:after="15" w:before="15"/>
      </w:pPr>
      <w:r>
        <w:t xml:space="preserve"/>
      </w:r>
    </w:p>
    <w:p>
      <w:pPr>
        <w:spacing w:after="30" w:before="60"/>
        <w:jc w:val="center"/>
      </w:pPr>
      <w:r>
        <w:drawing>
          <wp:inline distT="0" distB="0" distL="0" distR="0">
            <wp:extent cx="5305425" cy="6905625"/>
            <wp:effectExtent t="0" r="0" b="0" l="0"/>
            <wp:docPr id="1" name="Fig 3.1 — Factor 1: Codebase. One repo per microservice tracked in version control, deployed to multiple environments (QA/Staging/Production)." descr="Fig 3.1 — Factor 1: Codebase. One repo per microservice tracked in version control, deployed to multiple environments (QA/Staging/Production)." title="Fig 3.1 — Factor 1: Codebase. One repo per microservice tracked in version control, deployed to multiple environments (QA/Staging/Produ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305425" cy="6905625"/>
                    </a:xfrm>
                    <a:prstGeom prst="rect">
                      <a:avLst/>
                    </a:prstGeom>
                  </pic:spPr>
                </pic:pic>
              </a:graphicData>
            </a:graphic>
          </wp:inline>
        </w:drawing>
      </w:r>
    </w:p>
    <w:p>
      <w:pPr>
        <w:spacing w:after="60" w:before="0"/>
        <w:jc w:val="center"/>
      </w:pPr>
      <w:r>
        <w:rPr>
          <w:rFonts w:ascii="Arial" w:cs="Arial" w:eastAsia="Arial" w:hAnsi="Arial"/>
          <w:i/>
          <w:iCs/>
          <w:color w:val="455A64"/>
          <w:sz w:val="17"/>
          <w:szCs w:val="17"/>
        </w:rPr>
        <w:t xml:space="preserve">Fig 3.1 — Factor 1: Codebase. One repo per microservice tracked in version control, deployed to multiple environments (QA/Staging/Production).</w:t>
      </w:r>
    </w:p>
    <w:p>
      <w:pPr>
        <w:spacing w:after="30" w:before="60"/>
        <w:jc w:val="center"/>
      </w:pPr>
      <w:r>
        <w:drawing>
          <wp:inline distT="0" distB="0" distL="0" distR="0">
            <wp:extent cx="5029200" cy="6543675"/>
            <wp:effectExtent t="0" r="0" b="0" l="0"/>
            <wp:docPr id="1" name="Fig 3.2 — Twelve-Factor + Microservices: Cloud-native apps rely on microservices that are each themselves a 12-factor app." descr="Fig 3.2 — Twelve-Factor + Microservices: Cloud-native apps rely on microservices that are each themselves a 12-factor app." title="Fig 3.2 — Twelve-Factor + Microservices: Cloud-native apps rely on microservices that are each themselves a 12-factor ap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029200" cy="6543675"/>
                    </a:xfrm>
                    <a:prstGeom prst="rect">
                      <a:avLst/>
                    </a:prstGeom>
                  </pic:spPr>
                </pic:pic>
              </a:graphicData>
            </a:graphic>
          </wp:inline>
        </w:drawing>
      </w:r>
    </w:p>
    <w:p>
      <w:pPr>
        <w:spacing w:after="60" w:before="0"/>
        <w:jc w:val="center"/>
      </w:pPr>
      <w:r>
        <w:rPr>
          <w:rFonts w:ascii="Arial" w:cs="Arial" w:eastAsia="Arial" w:hAnsi="Arial"/>
          <w:i/>
          <w:iCs/>
          <w:color w:val="455A64"/>
          <w:sz w:val="17"/>
          <w:szCs w:val="17"/>
        </w:rPr>
        <w:t xml:space="preserve">Fig 3.2 — Twelve-Factor + Microservices: Cloud-native apps rely on microservices that are each themselves a 12-factor app.</w:t>
      </w:r>
    </w:p>
    <w:p>
      <w:pPr>
        <w:spacing w:after="15" w:before="15"/>
      </w:pPr>
      <w:r>
        <w:t xml:space="preserve"/>
      </w:r>
    </w:p>
    <w:p>
      <w:pPr>
        <w:pStyle w:val="Heading1"/>
        <w:spacing w:after="70" w:before="180"/>
      </w:pPr>
      <w:r>
        <w:rPr>
          <w:rFonts w:ascii="Arial" w:cs="Arial" w:eastAsia="Arial" w:hAnsi="Arial"/>
          <w:b/>
          <w:bCs/>
          <w:color w:val="1B3A6B"/>
          <w:sz w:val="26"/>
          <w:szCs w:val="26"/>
        </w:rPr>
        <w:t xml:space="preserve">3.2  All 12 Factors — Quick Reference</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400"/>
        <w:gridCol w:w="2000"/>
        <w:gridCol w:w="7392"/>
      </w:tblGrid>
      <w:tr>
        <w:tc>
          <w:tcPr>
            <w:tcBorders>
              <w:top w:val="single" w:color="DDDDDD" w:sz="3"/>
              <w:left w:val="single" w:color="DDDDDD" w:sz="3"/>
              <w:bottom w:val="single" w:color="DDDDDD" w:sz="3"/>
              <w:right w:val="single" w:color="DDDDDD" w:sz="3"/>
            </w:tcBorders>
            <w:shd w:fill="1B3A6B" w:val="clear"/>
            <w:tcMar>
              <w:top w:type="dxa" w:w="55"/>
              <w:left w:type="dxa" w:w="90"/>
              <w:bottom w:type="dxa" w:w="55"/>
              <w:right w:type="dxa" w:w="90"/>
            </w:tcMar>
          </w:tcPr>
          <w:p>
            <w:pPr>
              <w:spacing w:after="0" w:before="0"/>
            </w:pPr>
            <w:r>
              <w:rPr>
                <w:rFonts w:ascii="Arial" w:cs="Arial" w:eastAsia="Arial" w:hAnsi="Arial"/>
                <w:b/>
                <w:bCs/>
                <w:color w:val="FFFFFF"/>
                <w:sz w:val="19"/>
                <w:szCs w:val="19"/>
              </w:rPr>
              <w:t xml:space="preserve">#</w:t>
            </w:r>
          </w:p>
        </w:tc>
        <w:tc>
          <w:tcPr>
            <w:tcBorders>
              <w:top w:val="single" w:color="DDDDDD" w:sz="3"/>
              <w:left w:val="single" w:color="DDDDDD" w:sz="3"/>
              <w:bottom w:val="single" w:color="DDDDDD" w:sz="3"/>
              <w:right w:val="single" w:color="DDDDDD" w:sz="3"/>
            </w:tcBorders>
            <w:shd w:fill="1B3A6B" w:val="clear"/>
            <w:tcMar>
              <w:top w:type="dxa" w:w="55"/>
              <w:left w:type="dxa" w:w="90"/>
              <w:bottom w:type="dxa" w:w="55"/>
              <w:right w:type="dxa" w:w="90"/>
            </w:tcMar>
          </w:tcPr>
          <w:p>
            <w:pPr>
              <w:spacing w:after="0" w:before="0"/>
            </w:pPr>
            <w:r>
              <w:rPr>
                <w:rFonts w:ascii="Arial" w:cs="Arial" w:eastAsia="Arial" w:hAnsi="Arial"/>
                <w:b/>
                <w:bCs/>
                <w:color w:val="FFFFFF"/>
                <w:sz w:val="19"/>
                <w:szCs w:val="19"/>
              </w:rPr>
              <w:t xml:space="preserve">Factor</w:t>
            </w:r>
          </w:p>
        </w:tc>
        <w:tc>
          <w:tcPr>
            <w:tcBorders>
              <w:top w:val="single" w:color="DDDDDD" w:sz="3"/>
              <w:left w:val="single" w:color="DDDDDD" w:sz="3"/>
              <w:bottom w:val="single" w:color="DDDDDD" w:sz="3"/>
              <w:right w:val="single" w:color="DDDDDD" w:sz="3"/>
            </w:tcBorders>
            <w:shd w:fill="1B3A6B" w:val="clear"/>
            <w:tcMar>
              <w:top w:type="dxa" w:w="55"/>
              <w:left w:type="dxa" w:w="90"/>
              <w:bottom w:type="dxa" w:w="55"/>
              <w:right w:type="dxa" w:w="90"/>
            </w:tcMar>
          </w:tcPr>
          <w:p>
            <w:pPr>
              <w:spacing w:after="0" w:before="0"/>
            </w:pPr>
            <w:r>
              <w:rPr>
                <w:rFonts w:ascii="Arial" w:cs="Arial" w:eastAsia="Arial" w:hAnsi="Arial"/>
                <w:b/>
                <w:bCs/>
                <w:color w:val="FFFFFF"/>
                <w:sz w:val="19"/>
                <w:szCs w:val="19"/>
              </w:rPr>
              <w:t xml:space="preserve">Principle</w:t>
            </w:r>
          </w:p>
        </w:tc>
      </w:tr>
      <w:tr>
        <w:tc>
          <w:tcPr>
            <w:tcBorders>
              <w:top w:val="single" w:color="DDDDDD" w:sz="3"/>
              <w:left w:val="single" w:color="DDDDDD" w:sz="3"/>
              <w:bottom w:val="single" w:color="DDDDDD" w:sz="3"/>
              <w:right w:val="single" w:color="DDDDDD" w:sz="3"/>
            </w:tcBorders>
            <w:shd w:fill="ECEFF1" w:val="clear"/>
            <w:tcMar>
              <w:top w:type="dxa" w:w="55"/>
              <w:left w:type="dxa" w:w="90"/>
              <w:bottom w:type="dxa" w:w="55"/>
              <w:right w:type="dxa" w:w="90"/>
            </w:tcMar>
          </w:tcPr>
          <w:p>
            <w:pPr>
              <w:spacing w:after="0" w:before="0"/>
            </w:pPr>
            <w:r>
              <w:rPr>
                <w:rFonts w:ascii="Arial" w:cs="Arial" w:eastAsia="Arial" w:hAnsi="Arial"/>
                <w:b w:val="false"/>
                <w:bCs w:val="false"/>
                <w:color w:val="000000"/>
                <w:sz w:val="19"/>
                <w:szCs w:val="19"/>
              </w:rPr>
              <w:t xml:space="preserve">1</w:t>
            </w:r>
          </w:p>
        </w:tc>
        <w:tc>
          <w:tcPr>
            <w:tcBorders>
              <w:top w:val="single" w:color="DDDDDD" w:sz="3"/>
              <w:left w:val="single" w:color="DDDDDD" w:sz="3"/>
              <w:bottom w:val="single" w:color="DDDDDD" w:sz="3"/>
              <w:right w:val="single" w:color="DDDDDD" w:sz="3"/>
            </w:tcBorders>
            <w:shd w:fill="FFFFFF" w:val="clear"/>
            <w:tcMar>
              <w:top w:type="dxa" w:w="55"/>
              <w:left w:type="dxa" w:w="90"/>
              <w:bottom w:type="dxa" w:w="55"/>
              <w:right w:type="dxa" w:w="90"/>
            </w:tcMar>
          </w:tcPr>
          <w:p>
            <w:pPr>
              <w:spacing w:after="0" w:before="0"/>
            </w:pPr>
            <w:r>
              <w:rPr>
                <w:rFonts w:ascii="Arial" w:cs="Arial" w:eastAsia="Arial" w:hAnsi="Arial"/>
                <w:b w:val="false"/>
                <w:bCs w:val="false"/>
                <w:color w:val="000000"/>
                <w:sz w:val="19"/>
                <w:szCs w:val="19"/>
              </w:rPr>
              <w:t xml:space="preserve">Codebase</w:t>
            </w:r>
          </w:p>
        </w:tc>
        <w:tc>
          <w:tcPr>
            <w:tcBorders>
              <w:top w:val="single" w:color="DDDDDD" w:sz="3"/>
              <w:left w:val="single" w:color="DDDDDD" w:sz="3"/>
              <w:bottom w:val="single" w:color="DDDDDD" w:sz="3"/>
              <w:right w:val="single" w:color="DDDDDD" w:sz="3"/>
            </w:tcBorders>
            <w:shd w:fill="FFFFFF" w:val="clear"/>
            <w:tcMar>
              <w:top w:type="dxa" w:w="55"/>
              <w:left w:type="dxa" w:w="90"/>
              <w:bottom w:type="dxa" w:w="55"/>
              <w:right w:type="dxa" w:w="90"/>
            </w:tcMar>
          </w:tcPr>
          <w:p>
            <w:pPr>
              <w:spacing w:after="0" w:before="0"/>
            </w:pPr>
            <w:r>
              <w:rPr>
                <w:rFonts w:ascii="Arial" w:cs="Arial" w:eastAsia="Arial" w:hAnsi="Arial"/>
                <w:b w:val="false"/>
                <w:bCs w:val="false"/>
                <w:color w:val="000000"/>
                <w:sz w:val="19"/>
                <w:szCs w:val="19"/>
              </w:rPr>
              <w:t xml:space="preserve">One repo per microservice; same code deployed to QA, Staging, Production.</w:t>
            </w:r>
          </w:p>
        </w:tc>
      </w:tr>
      <w:tr>
        <w:tc>
          <w:tcPr>
            <w:tcBorders>
              <w:top w:val="single" w:color="DDDDDD" w:sz="3"/>
              <w:left w:val="single" w:color="DDDDDD" w:sz="3"/>
              <w:bottom w:val="single" w:color="DDDDDD" w:sz="3"/>
              <w:right w:val="single" w:color="DDDDDD" w:sz="3"/>
            </w:tcBorders>
            <w:shd w:fill="ECEFF1" w:val="clear"/>
            <w:tcMar>
              <w:top w:type="dxa" w:w="55"/>
              <w:left w:type="dxa" w:w="90"/>
              <w:bottom w:type="dxa" w:w="55"/>
              <w:right w:type="dxa" w:w="90"/>
            </w:tcMar>
          </w:tcPr>
          <w:p>
            <w:pPr>
              <w:spacing w:after="0" w:before="0"/>
            </w:pPr>
            <w:r>
              <w:rPr>
                <w:rFonts w:ascii="Arial" w:cs="Arial" w:eastAsia="Arial" w:hAnsi="Arial"/>
                <w:b w:val="false"/>
                <w:bCs w:val="false"/>
                <w:color w:val="000000"/>
                <w:sz w:val="19"/>
                <w:szCs w:val="19"/>
              </w:rPr>
              <w:t xml:space="preserve">2</w:t>
            </w:r>
          </w:p>
        </w:tc>
        <w:tc>
          <w:tcPr>
            <w:tcBorders>
              <w:top w:val="single" w:color="DDDDDD" w:sz="3"/>
              <w:left w:val="single" w:color="DDDDDD" w:sz="3"/>
              <w:bottom w:val="single" w:color="DDDDDD" w:sz="3"/>
              <w:right w:val="single" w:color="DDDDDD" w:sz="3"/>
            </w:tcBorders>
            <w:shd w:fill="FFFFFF" w:val="clear"/>
            <w:tcMar>
              <w:top w:type="dxa" w:w="55"/>
              <w:left w:type="dxa" w:w="90"/>
              <w:bottom w:type="dxa" w:w="55"/>
              <w:right w:type="dxa" w:w="90"/>
            </w:tcMar>
          </w:tcPr>
          <w:p>
            <w:pPr>
              <w:spacing w:after="0" w:before="0"/>
            </w:pPr>
            <w:r>
              <w:rPr>
                <w:rFonts w:ascii="Arial" w:cs="Arial" w:eastAsia="Arial" w:hAnsi="Arial"/>
                <w:b w:val="false"/>
                <w:bCs w:val="false"/>
                <w:color w:val="000000"/>
                <w:sz w:val="19"/>
                <w:szCs w:val="19"/>
              </w:rPr>
              <w:t xml:space="preserve">Dependencies</w:t>
            </w:r>
          </w:p>
        </w:tc>
        <w:tc>
          <w:tcPr>
            <w:tcBorders>
              <w:top w:val="single" w:color="DDDDDD" w:sz="3"/>
              <w:left w:val="single" w:color="DDDDDD" w:sz="3"/>
              <w:bottom w:val="single" w:color="DDDDDD" w:sz="3"/>
              <w:right w:val="single" w:color="DDDDDD" w:sz="3"/>
            </w:tcBorders>
            <w:shd w:fill="FFFFFF" w:val="clear"/>
            <w:tcMar>
              <w:top w:type="dxa" w:w="55"/>
              <w:left w:type="dxa" w:w="90"/>
              <w:bottom w:type="dxa" w:w="55"/>
              <w:right w:type="dxa" w:w="90"/>
            </w:tcMar>
          </w:tcPr>
          <w:p>
            <w:pPr>
              <w:spacing w:after="0" w:before="0"/>
            </w:pPr>
            <w:r>
              <w:rPr>
                <w:rFonts w:ascii="Arial" w:cs="Arial" w:eastAsia="Arial" w:hAnsi="Arial"/>
                <w:b w:val="false"/>
                <w:bCs w:val="false"/>
                <w:color w:val="000000"/>
                <w:sz w:val="19"/>
                <w:szCs w:val="19"/>
              </w:rPr>
              <w:t xml:space="preserve">Explicitly declare and isolate all dependencies — NEVER rely on the host.</w:t>
            </w:r>
          </w:p>
        </w:tc>
      </w:tr>
      <w:tr>
        <w:tc>
          <w:tcPr>
            <w:tcBorders>
              <w:top w:val="single" w:color="DDDDDD" w:sz="3"/>
              <w:left w:val="single" w:color="DDDDDD" w:sz="3"/>
              <w:bottom w:val="single" w:color="DDDDDD" w:sz="3"/>
              <w:right w:val="single" w:color="DDDDDD" w:sz="3"/>
            </w:tcBorders>
            <w:shd w:fill="ECEFF1" w:val="clear"/>
            <w:tcMar>
              <w:top w:type="dxa" w:w="55"/>
              <w:left w:type="dxa" w:w="90"/>
              <w:bottom w:type="dxa" w:w="55"/>
              <w:right w:type="dxa" w:w="90"/>
            </w:tcMar>
          </w:tcPr>
          <w:p>
            <w:pPr>
              <w:spacing w:after="0" w:before="0"/>
            </w:pPr>
            <w:r>
              <w:rPr>
                <w:rFonts w:ascii="Arial" w:cs="Arial" w:eastAsia="Arial" w:hAnsi="Arial"/>
                <w:b w:val="false"/>
                <w:bCs w:val="false"/>
                <w:color w:val="000000"/>
                <w:sz w:val="19"/>
                <w:szCs w:val="19"/>
              </w:rPr>
              <w:t xml:space="preserve">3</w:t>
            </w:r>
          </w:p>
        </w:tc>
        <w:tc>
          <w:tcPr>
            <w:tcBorders>
              <w:top w:val="single" w:color="DDDDDD" w:sz="3"/>
              <w:left w:val="single" w:color="DDDDDD" w:sz="3"/>
              <w:bottom w:val="single" w:color="DDDDDD" w:sz="3"/>
              <w:right w:val="single" w:color="DDDDDD" w:sz="3"/>
            </w:tcBorders>
            <w:shd w:fill="FFFFFF" w:val="clear"/>
            <w:tcMar>
              <w:top w:type="dxa" w:w="55"/>
              <w:left w:type="dxa" w:w="90"/>
              <w:bottom w:type="dxa" w:w="55"/>
              <w:right w:type="dxa" w:w="90"/>
            </w:tcMar>
          </w:tcPr>
          <w:p>
            <w:pPr>
              <w:spacing w:after="0" w:before="0"/>
            </w:pPr>
            <w:r>
              <w:rPr>
                <w:rFonts w:ascii="Arial" w:cs="Arial" w:eastAsia="Arial" w:hAnsi="Arial"/>
                <w:b w:val="false"/>
                <w:bCs w:val="false"/>
                <w:color w:val="000000"/>
                <w:sz w:val="19"/>
                <w:szCs w:val="19"/>
              </w:rPr>
              <w:t xml:space="preserve">Configurations</w:t>
            </w:r>
          </w:p>
        </w:tc>
        <w:tc>
          <w:tcPr>
            <w:tcBorders>
              <w:top w:val="single" w:color="DDDDDD" w:sz="3"/>
              <w:left w:val="single" w:color="DDDDDD" w:sz="3"/>
              <w:bottom w:val="single" w:color="DDDDDD" w:sz="3"/>
              <w:right w:val="single" w:color="DDDDDD" w:sz="3"/>
            </w:tcBorders>
            <w:shd w:fill="FFFFFF" w:val="clear"/>
            <w:tcMar>
              <w:top w:type="dxa" w:w="55"/>
              <w:left w:type="dxa" w:w="90"/>
              <w:bottom w:type="dxa" w:w="55"/>
              <w:right w:type="dxa" w:w="90"/>
            </w:tcMar>
          </w:tcPr>
          <w:p>
            <w:pPr>
              <w:spacing w:after="0" w:before="0"/>
            </w:pPr>
            <w:r>
              <w:rPr>
                <w:rFonts w:ascii="Arial" w:cs="Arial" w:eastAsia="Arial" w:hAnsi="Arial"/>
                <w:b w:val="false"/>
                <w:bCs w:val="false"/>
                <w:color w:val="000000"/>
                <w:sz w:val="19"/>
                <w:szCs w:val="19"/>
              </w:rPr>
              <w:t xml:space="preserve">Store config in ENVIRONMENT VARIABLES, not in code. Same container, different configs per environment.</w:t>
            </w:r>
          </w:p>
        </w:tc>
      </w:tr>
      <w:tr>
        <w:tc>
          <w:tcPr>
            <w:tcBorders>
              <w:top w:val="single" w:color="DDDDDD" w:sz="3"/>
              <w:left w:val="single" w:color="DDDDDD" w:sz="3"/>
              <w:bottom w:val="single" w:color="DDDDDD" w:sz="3"/>
              <w:right w:val="single" w:color="DDDDDD" w:sz="3"/>
            </w:tcBorders>
            <w:shd w:fill="ECEFF1" w:val="clear"/>
            <w:tcMar>
              <w:top w:type="dxa" w:w="55"/>
              <w:left w:type="dxa" w:w="90"/>
              <w:bottom w:type="dxa" w:w="55"/>
              <w:right w:type="dxa" w:w="90"/>
            </w:tcMar>
          </w:tcPr>
          <w:p>
            <w:pPr>
              <w:spacing w:after="0" w:before="0"/>
            </w:pPr>
            <w:r>
              <w:rPr>
                <w:rFonts w:ascii="Arial" w:cs="Arial" w:eastAsia="Arial" w:hAnsi="Arial"/>
                <w:b w:val="false"/>
                <w:bCs w:val="false"/>
                <w:color w:val="000000"/>
                <w:sz w:val="19"/>
                <w:szCs w:val="19"/>
              </w:rPr>
              <w:t xml:space="preserve">4</w:t>
            </w:r>
          </w:p>
        </w:tc>
        <w:tc>
          <w:tcPr>
            <w:tcBorders>
              <w:top w:val="single" w:color="DDDDDD" w:sz="3"/>
              <w:left w:val="single" w:color="DDDDDD" w:sz="3"/>
              <w:bottom w:val="single" w:color="DDDDDD" w:sz="3"/>
              <w:right w:val="single" w:color="DDDDDD" w:sz="3"/>
            </w:tcBorders>
            <w:shd w:fill="FFFFFF" w:val="clear"/>
            <w:tcMar>
              <w:top w:type="dxa" w:w="55"/>
              <w:left w:type="dxa" w:w="90"/>
              <w:bottom w:type="dxa" w:w="55"/>
              <w:right w:type="dxa" w:w="90"/>
            </w:tcMar>
          </w:tcPr>
          <w:p>
            <w:pPr>
              <w:spacing w:after="0" w:before="0"/>
            </w:pPr>
            <w:r>
              <w:rPr>
                <w:rFonts w:ascii="Arial" w:cs="Arial" w:eastAsia="Arial" w:hAnsi="Arial"/>
                <w:b w:val="false"/>
                <w:bCs w:val="false"/>
                <w:color w:val="000000"/>
                <w:sz w:val="19"/>
                <w:szCs w:val="19"/>
              </w:rPr>
              <w:t xml:space="preserve">Backing Services</w:t>
            </w:r>
          </w:p>
        </w:tc>
        <w:tc>
          <w:tcPr>
            <w:tcBorders>
              <w:top w:val="single" w:color="DDDDDD" w:sz="3"/>
              <w:left w:val="single" w:color="DDDDDD" w:sz="3"/>
              <w:bottom w:val="single" w:color="DDDDDD" w:sz="3"/>
              <w:right w:val="single" w:color="DDDDDD" w:sz="3"/>
            </w:tcBorders>
            <w:shd w:fill="FFFFFF" w:val="clear"/>
            <w:tcMar>
              <w:top w:type="dxa" w:w="55"/>
              <w:left w:type="dxa" w:w="90"/>
              <w:bottom w:type="dxa" w:w="55"/>
              <w:right w:type="dxa" w:w="90"/>
            </w:tcMar>
          </w:tcPr>
          <w:p>
            <w:pPr>
              <w:spacing w:after="0" w:before="0"/>
            </w:pPr>
            <w:r>
              <w:rPr>
                <w:rFonts w:ascii="Arial" w:cs="Arial" w:eastAsia="Arial" w:hAnsi="Arial"/>
                <w:b w:val="false"/>
                <w:bCs w:val="false"/>
                <w:color w:val="000000"/>
                <w:sz w:val="19"/>
                <w:szCs w:val="19"/>
              </w:rPr>
              <w:t xml:space="preserve">Treat backing services as attached resources via URL. Local MySQL = Amazon RDS (only config changes, not code).</w:t>
            </w:r>
          </w:p>
        </w:tc>
      </w:tr>
      <w:tr>
        <w:tc>
          <w:tcPr>
            <w:tcBorders>
              <w:top w:val="single" w:color="DDDDDD" w:sz="3"/>
              <w:left w:val="single" w:color="DDDDDD" w:sz="3"/>
              <w:bottom w:val="single" w:color="DDDDDD" w:sz="3"/>
              <w:right w:val="single" w:color="DDDDDD" w:sz="3"/>
            </w:tcBorders>
            <w:shd w:fill="ECEFF1" w:val="clear"/>
            <w:tcMar>
              <w:top w:type="dxa" w:w="55"/>
              <w:left w:type="dxa" w:w="90"/>
              <w:bottom w:type="dxa" w:w="55"/>
              <w:right w:type="dxa" w:w="90"/>
            </w:tcMar>
          </w:tcPr>
          <w:p>
            <w:pPr>
              <w:spacing w:after="0" w:before="0"/>
            </w:pPr>
            <w:r>
              <w:rPr>
                <w:rFonts w:ascii="Arial" w:cs="Arial" w:eastAsia="Arial" w:hAnsi="Arial"/>
                <w:b w:val="false"/>
                <w:bCs w:val="false"/>
                <w:color w:val="000000"/>
                <w:sz w:val="19"/>
                <w:szCs w:val="19"/>
              </w:rPr>
              <w:t xml:space="preserve">5</w:t>
            </w:r>
          </w:p>
        </w:tc>
        <w:tc>
          <w:tcPr>
            <w:tcBorders>
              <w:top w:val="single" w:color="DDDDDD" w:sz="3"/>
              <w:left w:val="single" w:color="DDDDDD" w:sz="3"/>
              <w:bottom w:val="single" w:color="DDDDDD" w:sz="3"/>
              <w:right w:val="single" w:color="DDDDDD" w:sz="3"/>
            </w:tcBorders>
            <w:shd w:fill="FFFFFF" w:val="clear"/>
            <w:tcMar>
              <w:top w:type="dxa" w:w="55"/>
              <w:left w:type="dxa" w:w="90"/>
              <w:bottom w:type="dxa" w:w="55"/>
              <w:right w:type="dxa" w:w="90"/>
            </w:tcMar>
          </w:tcPr>
          <w:p>
            <w:pPr>
              <w:spacing w:after="0" w:before="0"/>
            </w:pPr>
            <w:r>
              <w:rPr>
                <w:rFonts w:ascii="Arial" w:cs="Arial" w:eastAsia="Arial" w:hAnsi="Arial"/>
                <w:b w:val="false"/>
                <w:bCs w:val="false"/>
                <w:color w:val="000000"/>
                <w:sz w:val="19"/>
                <w:szCs w:val="19"/>
              </w:rPr>
              <w:t xml:space="preserve">Build/Release/Run</w:t>
            </w:r>
          </w:p>
        </w:tc>
        <w:tc>
          <w:tcPr>
            <w:tcBorders>
              <w:top w:val="single" w:color="DDDDDD" w:sz="3"/>
              <w:left w:val="single" w:color="DDDDDD" w:sz="3"/>
              <w:bottom w:val="single" w:color="DDDDDD" w:sz="3"/>
              <w:right w:val="single" w:color="DDDDDD" w:sz="3"/>
            </w:tcBorders>
            <w:shd w:fill="FFFFFF" w:val="clear"/>
            <w:tcMar>
              <w:top w:type="dxa" w:w="55"/>
              <w:left w:type="dxa" w:w="90"/>
              <w:bottom w:type="dxa" w:w="55"/>
              <w:right w:type="dxa" w:w="90"/>
            </w:tcMar>
          </w:tcPr>
          <w:p>
            <w:pPr>
              <w:spacing w:after="0" w:before="0"/>
            </w:pPr>
            <w:r>
              <w:rPr>
                <w:rFonts w:ascii="Arial" w:cs="Arial" w:eastAsia="Arial" w:hAnsi="Arial"/>
                <w:b w:val="false"/>
                <w:bCs w:val="false"/>
                <w:color w:val="000000"/>
                <w:sz w:val="19"/>
                <w:szCs w:val="19"/>
              </w:rPr>
              <w:t xml:space="preserve">Strict separation: Build (artifact) → Release (artifact+config, immutable, unique ID) → Run.</w:t>
            </w:r>
          </w:p>
        </w:tc>
      </w:tr>
      <w:tr>
        <w:tc>
          <w:tcPr>
            <w:tcBorders>
              <w:top w:val="single" w:color="DDDDDD" w:sz="3"/>
              <w:left w:val="single" w:color="DDDDDD" w:sz="3"/>
              <w:bottom w:val="single" w:color="DDDDDD" w:sz="3"/>
              <w:right w:val="single" w:color="DDDDDD" w:sz="3"/>
            </w:tcBorders>
            <w:shd w:fill="ECEFF1" w:val="clear"/>
            <w:tcMar>
              <w:top w:type="dxa" w:w="55"/>
              <w:left w:type="dxa" w:w="90"/>
              <w:bottom w:type="dxa" w:w="55"/>
              <w:right w:type="dxa" w:w="90"/>
            </w:tcMar>
          </w:tcPr>
          <w:p>
            <w:pPr>
              <w:spacing w:after="0" w:before="0"/>
            </w:pPr>
            <w:r>
              <w:rPr>
                <w:rFonts w:ascii="Arial" w:cs="Arial" w:eastAsia="Arial" w:hAnsi="Arial"/>
                <w:b w:val="false"/>
                <w:bCs w:val="false"/>
                <w:color w:val="000000"/>
                <w:sz w:val="19"/>
                <w:szCs w:val="19"/>
              </w:rPr>
              <w:t xml:space="preserve">6</w:t>
            </w:r>
          </w:p>
        </w:tc>
        <w:tc>
          <w:tcPr>
            <w:tcBorders>
              <w:top w:val="single" w:color="DDDDDD" w:sz="3"/>
              <w:left w:val="single" w:color="DDDDDD" w:sz="3"/>
              <w:bottom w:val="single" w:color="DDDDDD" w:sz="3"/>
              <w:right w:val="single" w:color="DDDDDD" w:sz="3"/>
            </w:tcBorders>
            <w:shd w:fill="FFFFFF" w:val="clear"/>
            <w:tcMar>
              <w:top w:type="dxa" w:w="55"/>
              <w:left w:type="dxa" w:w="90"/>
              <w:bottom w:type="dxa" w:w="55"/>
              <w:right w:type="dxa" w:w="90"/>
            </w:tcMar>
          </w:tcPr>
          <w:p>
            <w:pPr>
              <w:spacing w:after="0" w:before="0"/>
            </w:pPr>
            <w:r>
              <w:rPr>
                <w:rFonts w:ascii="Arial" w:cs="Arial" w:eastAsia="Arial" w:hAnsi="Arial"/>
                <w:b w:val="false"/>
                <w:bCs w:val="false"/>
                <w:color w:val="000000"/>
                <w:sz w:val="19"/>
                <w:szCs w:val="19"/>
              </w:rPr>
              <w:t xml:space="preserve">Processes</w:t>
            </w:r>
          </w:p>
        </w:tc>
        <w:tc>
          <w:tcPr>
            <w:tcBorders>
              <w:top w:val="single" w:color="DDDDDD" w:sz="3"/>
              <w:left w:val="single" w:color="DDDDDD" w:sz="3"/>
              <w:bottom w:val="single" w:color="DDDDDD" w:sz="3"/>
              <w:right w:val="single" w:color="DDDDDD" w:sz="3"/>
            </w:tcBorders>
            <w:shd w:fill="FFFFFF" w:val="clear"/>
            <w:tcMar>
              <w:top w:type="dxa" w:w="55"/>
              <w:left w:type="dxa" w:w="90"/>
              <w:bottom w:type="dxa" w:w="55"/>
              <w:right w:type="dxa" w:w="90"/>
            </w:tcMar>
          </w:tcPr>
          <w:p>
            <w:pPr>
              <w:spacing w:after="0" w:before="0"/>
            </w:pPr>
            <w:r>
              <w:rPr>
                <w:rFonts w:ascii="Arial" w:cs="Arial" w:eastAsia="Arial" w:hAnsi="Arial"/>
                <w:b w:val="false"/>
                <w:bCs w:val="false"/>
                <w:color w:val="000000"/>
                <w:sz w:val="19"/>
                <w:szCs w:val="19"/>
              </w:rPr>
              <w:t xml:space="preserve">Execute as STATELESS processes. Externalize state to backing services (cache, DB).</w:t>
            </w:r>
          </w:p>
        </w:tc>
      </w:tr>
      <w:tr>
        <w:tc>
          <w:tcPr>
            <w:tcBorders>
              <w:top w:val="single" w:color="DDDDDD" w:sz="3"/>
              <w:left w:val="single" w:color="DDDDDD" w:sz="3"/>
              <w:bottom w:val="single" w:color="DDDDDD" w:sz="3"/>
              <w:right w:val="single" w:color="DDDDDD" w:sz="3"/>
            </w:tcBorders>
            <w:shd w:fill="ECEFF1" w:val="clear"/>
            <w:tcMar>
              <w:top w:type="dxa" w:w="55"/>
              <w:left w:type="dxa" w:w="90"/>
              <w:bottom w:type="dxa" w:w="55"/>
              <w:right w:type="dxa" w:w="90"/>
            </w:tcMar>
          </w:tcPr>
          <w:p>
            <w:pPr>
              <w:spacing w:after="0" w:before="0"/>
            </w:pPr>
            <w:r>
              <w:rPr>
                <w:rFonts w:ascii="Arial" w:cs="Arial" w:eastAsia="Arial" w:hAnsi="Arial"/>
                <w:b w:val="false"/>
                <w:bCs w:val="false"/>
                <w:color w:val="000000"/>
                <w:sz w:val="19"/>
                <w:szCs w:val="19"/>
              </w:rPr>
              <w:t xml:space="preserve">7</w:t>
            </w:r>
          </w:p>
        </w:tc>
        <w:tc>
          <w:tcPr>
            <w:tcBorders>
              <w:top w:val="single" w:color="DDDDDD" w:sz="3"/>
              <w:left w:val="single" w:color="DDDDDD" w:sz="3"/>
              <w:bottom w:val="single" w:color="DDDDDD" w:sz="3"/>
              <w:right w:val="single" w:color="DDDDDD" w:sz="3"/>
            </w:tcBorders>
            <w:shd w:fill="FFFFFF" w:val="clear"/>
            <w:tcMar>
              <w:top w:type="dxa" w:w="55"/>
              <w:left w:type="dxa" w:w="90"/>
              <w:bottom w:type="dxa" w:w="55"/>
              <w:right w:type="dxa" w:w="90"/>
            </w:tcMar>
          </w:tcPr>
          <w:p>
            <w:pPr>
              <w:spacing w:after="0" w:before="0"/>
            </w:pPr>
            <w:r>
              <w:rPr>
                <w:rFonts w:ascii="Arial" w:cs="Arial" w:eastAsia="Arial" w:hAnsi="Arial"/>
                <w:b w:val="false"/>
                <w:bCs w:val="false"/>
                <w:color w:val="000000"/>
                <w:sz w:val="19"/>
                <w:szCs w:val="19"/>
              </w:rPr>
              <w:t xml:space="preserve">Port Binding</w:t>
            </w:r>
          </w:p>
        </w:tc>
        <w:tc>
          <w:tcPr>
            <w:tcBorders>
              <w:top w:val="single" w:color="DDDDDD" w:sz="3"/>
              <w:left w:val="single" w:color="DDDDDD" w:sz="3"/>
              <w:bottom w:val="single" w:color="DDDDDD" w:sz="3"/>
              <w:right w:val="single" w:color="DDDDDD" w:sz="3"/>
            </w:tcBorders>
            <w:shd w:fill="FFFFFF" w:val="clear"/>
            <w:tcMar>
              <w:top w:type="dxa" w:w="55"/>
              <w:left w:type="dxa" w:w="90"/>
              <w:bottom w:type="dxa" w:w="55"/>
              <w:right w:type="dxa" w:w="90"/>
            </w:tcMar>
          </w:tcPr>
          <w:p>
            <w:pPr>
              <w:spacing w:after="0" w:before="0"/>
            </w:pPr>
            <w:r>
              <w:rPr>
                <w:rFonts w:ascii="Arial" w:cs="Arial" w:eastAsia="Arial" w:hAnsi="Arial"/>
                <w:b w:val="false"/>
                <w:bCs w:val="false"/>
                <w:color w:val="000000"/>
                <w:sz w:val="19"/>
                <w:szCs w:val="19"/>
              </w:rPr>
              <w:t xml:space="preserve">Each microservice self-contained, exposed on its own port. Network-level isolation.</w:t>
            </w:r>
          </w:p>
        </w:tc>
      </w:tr>
      <w:tr>
        <w:tc>
          <w:tcPr>
            <w:tcBorders>
              <w:top w:val="single" w:color="DDDDDD" w:sz="3"/>
              <w:left w:val="single" w:color="DDDDDD" w:sz="3"/>
              <w:bottom w:val="single" w:color="DDDDDD" w:sz="3"/>
              <w:right w:val="single" w:color="DDDDDD" w:sz="3"/>
            </w:tcBorders>
            <w:shd w:fill="ECEFF1" w:val="clear"/>
            <w:tcMar>
              <w:top w:type="dxa" w:w="55"/>
              <w:left w:type="dxa" w:w="90"/>
              <w:bottom w:type="dxa" w:w="55"/>
              <w:right w:type="dxa" w:w="90"/>
            </w:tcMar>
          </w:tcPr>
          <w:p>
            <w:pPr>
              <w:spacing w:after="0" w:before="0"/>
            </w:pPr>
            <w:r>
              <w:rPr>
                <w:rFonts w:ascii="Arial" w:cs="Arial" w:eastAsia="Arial" w:hAnsi="Arial"/>
                <w:b w:val="false"/>
                <w:bCs w:val="false"/>
                <w:color w:val="000000"/>
                <w:sz w:val="19"/>
                <w:szCs w:val="19"/>
              </w:rPr>
              <w:t xml:space="preserve">8</w:t>
            </w:r>
          </w:p>
        </w:tc>
        <w:tc>
          <w:tcPr>
            <w:tcBorders>
              <w:top w:val="single" w:color="DDDDDD" w:sz="3"/>
              <w:left w:val="single" w:color="DDDDDD" w:sz="3"/>
              <w:bottom w:val="single" w:color="DDDDDD" w:sz="3"/>
              <w:right w:val="single" w:color="DDDDDD" w:sz="3"/>
            </w:tcBorders>
            <w:shd w:fill="FFFFFF" w:val="clear"/>
            <w:tcMar>
              <w:top w:type="dxa" w:w="55"/>
              <w:left w:type="dxa" w:w="90"/>
              <w:bottom w:type="dxa" w:w="55"/>
              <w:right w:type="dxa" w:w="90"/>
            </w:tcMar>
          </w:tcPr>
          <w:p>
            <w:pPr>
              <w:spacing w:after="0" w:before="0"/>
            </w:pPr>
            <w:r>
              <w:rPr>
                <w:rFonts w:ascii="Arial" w:cs="Arial" w:eastAsia="Arial" w:hAnsi="Arial"/>
                <w:b w:val="false"/>
                <w:bCs w:val="false"/>
                <w:color w:val="000000"/>
                <w:sz w:val="19"/>
                <w:szCs w:val="19"/>
              </w:rPr>
              <w:t xml:space="preserve">Concurrency</w:t>
            </w:r>
          </w:p>
        </w:tc>
        <w:tc>
          <w:tcPr>
            <w:tcBorders>
              <w:top w:val="single" w:color="DDDDDD" w:sz="3"/>
              <w:left w:val="single" w:color="DDDDDD" w:sz="3"/>
              <w:bottom w:val="single" w:color="DDDDDD" w:sz="3"/>
              <w:right w:val="single" w:color="DDDDDD" w:sz="3"/>
            </w:tcBorders>
            <w:shd w:fill="FFFFFF" w:val="clear"/>
            <w:tcMar>
              <w:top w:type="dxa" w:w="55"/>
              <w:left w:type="dxa" w:w="90"/>
              <w:bottom w:type="dxa" w:w="55"/>
              <w:right w:type="dxa" w:w="90"/>
            </w:tcMar>
          </w:tcPr>
          <w:p>
            <w:pPr>
              <w:spacing w:after="0" w:before="0"/>
            </w:pPr>
            <w:r>
              <w:rPr>
                <w:rFonts w:ascii="Arial" w:cs="Arial" w:eastAsia="Arial" w:hAnsi="Arial"/>
                <w:b w:val="false"/>
                <w:bCs w:val="false"/>
                <w:color w:val="000000"/>
                <w:sz w:val="19"/>
                <w:szCs w:val="19"/>
              </w:rPr>
              <w:t xml:space="preserve">Scale OUT via multiple identical processes — NOT scale up a single large instance.</w:t>
            </w:r>
          </w:p>
        </w:tc>
      </w:tr>
      <w:tr>
        <w:tc>
          <w:tcPr>
            <w:tcBorders>
              <w:top w:val="single" w:color="DDDDDD" w:sz="3"/>
              <w:left w:val="single" w:color="DDDDDD" w:sz="3"/>
              <w:bottom w:val="single" w:color="DDDDDD" w:sz="3"/>
              <w:right w:val="single" w:color="DDDDDD" w:sz="3"/>
            </w:tcBorders>
            <w:shd w:fill="ECEFF1" w:val="clear"/>
            <w:tcMar>
              <w:top w:type="dxa" w:w="55"/>
              <w:left w:type="dxa" w:w="90"/>
              <w:bottom w:type="dxa" w:w="55"/>
              <w:right w:type="dxa" w:w="90"/>
            </w:tcMar>
          </w:tcPr>
          <w:p>
            <w:pPr>
              <w:spacing w:after="0" w:before="0"/>
            </w:pPr>
            <w:r>
              <w:rPr>
                <w:rFonts w:ascii="Arial" w:cs="Arial" w:eastAsia="Arial" w:hAnsi="Arial"/>
                <w:b w:val="false"/>
                <w:bCs w:val="false"/>
                <w:color w:val="000000"/>
                <w:sz w:val="19"/>
                <w:szCs w:val="19"/>
              </w:rPr>
              <w:t xml:space="preserve">9</w:t>
            </w:r>
          </w:p>
        </w:tc>
        <w:tc>
          <w:tcPr>
            <w:tcBorders>
              <w:top w:val="single" w:color="DDDDDD" w:sz="3"/>
              <w:left w:val="single" w:color="DDDDDD" w:sz="3"/>
              <w:bottom w:val="single" w:color="DDDDDD" w:sz="3"/>
              <w:right w:val="single" w:color="DDDDDD" w:sz="3"/>
            </w:tcBorders>
            <w:shd w:fill="FFFFFF" w:val="clear"/>
            <w:tcMar>
              <w:top w:type="dxa" w:w="55"/>
              <w:left w:type="dxa" w:w="90"/>
              <w:bottom w:type="dxa" w:w="55"/>
              <w:right w:type="dxa" w:w="90"/>
            </w:tcMar>
          </w:tcPr>
          <w:p>
            <w:pPr>
              <w:spacing w:after="0" w:before="0"/>
            </w:pPr>
            <w:r>
              <w:rPr>
                <w:rFonts w:ascii="Arial" w:cs="Arial" w:eastAsia="Arial" w:hAnsi="Arial"/>
                <w:b w:val="false"/>
                <w:bCs w:val="false"/>
                <w:color w:val="000000"/>
                <w:sz w:val="19"/>
                <w:szCs w:val="19"/>
              </w:rPr>
              <w:t xml:space="preserve">Disposability</w:t>
            </w:r>
          </w:p>
        </w:tc>
        <w:tc>
          <w:tcPr>
            <w:tcBorders>
              <w:top w:val="single" w:color="DDDDDD" w:sz="3"/>
              <w:left w:val="single" w:color="DDDDDD" w:sz="3"/>
              <w:bottom w:val="single" w:color="DDDDDD" w:sz="3"/>
              <w:right w:val="single" w:color="DDDDDD" w:sz="3"/>
            </w:tcBorders>
            <w:shd w:fill="FFFFFF" w:val="clear"/>
            <w:tcMar>
              <w:top w:type="dxa" w:w="55"/>
              <w:left w:type="dxa" w:w="90"/>
              <w:bottom w:type="dxa" w:w="55"/>
              <w:right w:type="dxa" w:w="90"/>
            </w:tcMar>
          </w:tcPr>
          <w:p>
            <w:pPr>
              <w:spacing w:after="0" w:before="0"/>
            </w:pPr>
            <w:r>
              <w:rPr>
                <w:rFonts w:ascii="Arial" w:cs="Arial" w:eastAsia="Arial" w:hAnsi="Arial"/>
                <w:b w:val="false"/>
                <w:bCs w:val="false"/>
                <w:color w:val="000000"/>
                <w:sz w:val="19"/>
                <w:szCs w:val="19"/>
              </w:rPr>
              <w:t xml:space="preserve">Fast startup, graceful shutdown. Instances disposable and auto-replaced.</w:t>
            </w:r>
          </w:p>
        </w:tc>
      </w:tr>
      <w:tr>
        <w:tc>
          <w:tcPr>
            <w:tcBorders>
              <w:top w:val="single" w:color="DDDDDD" w:sz="3"/>
              <w:left w:val="single" w:color="DDDDDD" w:sz="3"/>
              <w:bottom w:val="single" w:color="DDDDDD" w:sz="3"/>
              <w:right w:val="single" w:color="DDDDDD" w:sz="3"/>
            </w:tcBorders>
            <w:shd w:fill="ECEFF1" w:val="clear"/>
            <w:tcMar>
              <w:top w:type="dxa" w:w="55"/>
              <w:left w:type="dxa" w:w="90"/>
              <w:bottom w:type="dxa" w:w="55"/>
              <w:right w:type="dxa" w:w="90"/>
            </w:tcMar>
          </w:tcPr>
          <w:p>
            <w:pPr>
              <w:spacing w:after="0" w:before="0"/>
            </w:pPr>
            <w:r>
              <w:rPr>
                <w:rFonts w:ascii="Arial" w:cs="Arial" w:eastAsia="Arial" w:hAnsi="Arial"/>
                <w:b w:val="false"/>
                <w:bCs w:val="false"/>
                <w:color w:val="000000"/>
                <w:sz w:val="19"/>
                <w:szCs w:val="19"/>
              </w:rPr>
              <w:t xml:space="preserve">10</w:t>
            </w:r>
          </w:p>
        </w:tc>
        <w:tc>
          <w:tcPr>
            <w:tcBorders>
              <w:top w:val="single" w:color="DDDDDD" w:sz="3"/>
              <w:left w:val="single" w:color="DDDDDD" w:sz="3"/>
              <w:bottom w:val="single" w:color="DDDDDD" w:sz="3"/>
              <w:right w:val="single" w:color="DDDDDD" w:sz="3"/>
            </w:tcBorders>
            <w:shd w:fill="FFFFFF" w:val="clear"/>
            <w:tcMar>
              <w:top w:type="dxa" w:w="55"/>
              <w:left w:type="dxa" w:w="90"/>
              <w:bottom w:type="dxa" w:w="55"/>
              <w:right w:type="dxa" w:w="90"/>
            </w:tcMar>
          </w:tcPr>
          <w:p>
            <w:pPr>
              <w:spacing w:after="0" w:before="0"/>
            </w:pPr>
            <w:r>
              <w:rPr>
                <w:rFonts w:ascii="Arial" w:cs="Arial" w:eastAsia="Arial" w:hAnsi="Arial"/>
                <w:b w:val="false"/>
                <w:bCs w:val="false"/>
                <w:color w:val="000000"/>
                <w:sz w:val="19"/>
                <w:szCs w:val="19"/>
              </w:rPr>
              <w:t xml:space="preserve">Dev/Prod Parity</w:t>
            </w:r>
          </w:p>
        </w:tc>
        <w:tc>
          <w:tcPr>
            <w:tcBorders>
              <w:top w:val="single" w:color="DDDDDD" w:sz="3"/>
              <w:left w:val="single" w:color="DDDDDD" w:sz="3"/>
              <w:bottom w:val="single" w:color="DDDDDD" w:sz="3"/>
              <w:right w:val="single" w:color="DDDDDD" w:sz="3"/>
            </w:tcBorders>
            <w:shd w:fill="FFFFFF" w:val="clear"/>
            <w:tcMar>
              <w:top w:type="dxa" w:w="55"/>
              <w:left w:type="dxa" w:w="90"/>
              <w:bottom w:type="dxa" w:w="55"/>
              <w:right w:type="dxa" w:w="90"/>
            </w:tcMar>
          </w:tcPr>
          <w:p>
            <w:pPr>
              <w:spacing w:after="0" w:before="0"/>
            </w:pPr>
            <w:r>
              <w:rPr>
                <w:rFonts w:ascii="Arial" w:cs="Arial" w:eastAsia="Arial" w:hAnsi="Arial"/>
                <w:b w:val="false"/>
                <w:bCs w:val="false"/>
                <w:color w:val="000000"/>
                <w:sz w:val="19"/>
                <w:szCs w:val="19"/>
              </w:rPr>
              <w:t xml:space="preserve">Keep all environments as similar as possible. Containers help achieve this.</w:t>
            </w:r>
          </w:p>
        </w:tc>
      </w:tr>
      <w:tr>
        <w:tc>
          <w:tcPr>
            <w:tcBorders>
              <w:top w:val="single" w:color="DDDDDD" w:sz="3"/>
              <w:left w:val="single" w:color="DDDDDD" w:sz="3"/>
              <w:bottom w:val="single" w:color="DDDDDD" w:sz="3"/>
              <w:right w:val="single" w:color="DDDDDD" w:sz="3"/>
            </w:tcBorders>
            <w:shd w:fill="ECEFF1" w:val="clear"/>
            <w:tcMar>
              <w:top w:type="dxa" w:w="55"/>
              <w:left w:type="dxa" w:w="90"/>
              <w:bottom w:type="dxa" w:w="55"/>
              <w:right w:type="dxa" w:w="90"/>
            </w:tcMar>
          </w:tcPr>
          <w:p>
            <w:pPr>
              <w:spacing w:after="0" w:before="0"/>
            </w:pPr>
            <w:r>
              <w:rPr>
                <w:rFonts w:ascii="Arial" w:cs="Arial" w:eastAsia="Arial" w:hAnsi="Arial"/>
                <w:b w:val="false"/>
                <w:bCs w:val="false"/>
                <w:color w:val="000000"/>
                <w:sz w:val="19"/>
                <w:szCs w:val="19"/>
              </w:rPr>
              <w:t xml:space="preserve">11</w:t>
            </w:r>
          </w:p>
        </w:tc>
        <w:tc>
          <w:tcPr>
            <w:tcBorders>
              <w:top w:val="single" w:color="DDDDDD" w:sz="3"/>
              <w:left w:val="single" w:color="DDDDDD" w:sz="3"/>
              <w:bottom w:val="single" w:color="DDDDDD" w:sz="3"/>
              <w:right w:val="single" w:color="DDDDDD" w:sz="3"/>
            </w:tcBorders>
            <w:shd w:fill="FFFFFF" w:val="clear"/>
            <w:tcMar>
              <w:top w:type="dxa" w:w="55"/>
              <w:left w:type="dxa" w:w="90"/>
              <w:bottom w:type="dxa" w:w="55"/>
              <w:right w:type="dxa" w:w="90"/>
            </w:tcMar>
          </w:tcPr>
          <w:p>
            <w:pPr>
              <w:spacing w:after="0" w:before="0"/>
            </w:pPr>
            <w:r>
              <w:rPr>
                <w:rFonts w:ascii="Arial" w:cs="Arial" w:eastAsia="Arial" w:hAnsi="Arial"/>
                <w:b w:val="false"/>
                <w:bCs w:val="false"/>
                <w:color w:val="000000"/>
                <w:sz w:val="19"/>
                <w:szCs w:val="19"/>
              </w:rPr>
              <w:t xml:space="preserve">Logging</w:t>
            </w:r>
          </w:p>
        </w:tc>
        <w:tc>
          <w:tcPr>
            <w:tcBorders>
              <w:top w:val="single" w:color="DDDDDD" w:sz="3"/>
              <w:left w:val="single" w:color="DDDDDD" w:sz="3"/>
              <w:bottom w:val="single" w:color="DDDDDD" w:sz="3"/>
              <w:right w:val="single" w:color="DDDDDD" w:sz="3"/>
            </w:tcBorders>
            <w:shd w:fill="FFFFFF" w:val="clear"/>
            <w:tcMar>
              <w:top w:type="dxa" w:w="55"/>
              <w:left w:type="dxa" w:w="90"/>
              <w:bottom w:type="dxa" w:w="55"/>
              <w:right w:type="dxa" w:w="90"/>
            </w:tcMar>
          </w:tcPr>
          <w:p>
            <w:pPr>
              <w:spacing w:after="0" w:before="0"/>
            </w:pPr>
            <w:r>
              <w:rPr>
                <w:rFonts w:ascii="Arial" w:cs="Arial" w:eastAsia="Arial" w:hAnsi="Arial"/>
                <w:b w:val="false"/>
                <w:bCs w:val="false"/>
                <w:color w:val="000000"/>
                <w:sz w:val="19"/>
                <w:szCs w:val="19"/>
              </w:rPr>
              <w:t xml:space="preserve">Treat logs as EVENT STREAMS. Aggregate with Azure Monitor/Splunk → long-term archival.</w:t>
            </w:r>
          </w:p>
        </w:tc>
      </w:tr>
      <w:tr>
        <w:tc>
          <w:tcPr>
            <w:tcBorders>
              <w:top w:val="single" w:color="DDDDDD" w:sz="3"/>
              <w:left w:val="single" w:color="DDDDDD" w:sz="3"/>
              <w:bottom w:val="single" w:color="DDDDDD" w:sz="3"/>
              <w:right w:val="single" w:color="DDDDDD" w:sz="3"/>
            </w:tcBorders>
            <w:shd w:fill="ECEFF1" w:val="clear"/>
            <w:tcMar>
              <w:top w:type="dxa" w:w="55"/>
              <w:left w:type="dxa" w:w="90"/>
              <w:bottom w:type="dxa" w:w="55"/>
              <w:right w:type="dxa" w:w="90"/>
            </w:tcMar>
          </w:tcPr>
          <w:p>
            <w:pPr>
              <w:spacing w:after="0" w:before="0"/>
            </w:pPr>
            <w:r>
              <w:rPr>
                <w:rFonts w:ascii="Arial" w:cs="Arial" w:eastAsia="Arial" w:hAnsi="Arial"/>
                <w:b w:val="false"/>
                <w:bCs w:val="false"/>
                <w:color w:val="000000"/>
                <w:sz w:val="19"/>
                <w:szCs w:val="19"/>
              </w:rPr>
              <w:t xml:space="preserve">12</w:t>
            </w:r>
          </w:p>
        </w:tc>
        <w:tc>
          <w:tcPr>
            <w:tcBorders>
              <w:top w:val="single" w:color="DDDDDD" w:sz="3"/>
              <w:left w:val="single" w:color="DDDDDD" w:sz="3"/>
              <w:bottom w:val="single" w:color="DDDDDD" w:sz="3"/>
              <w:right w:val="single" w:color="DDDDDD" w:sz="3"/>
            </w:tcBorders>
            <w:shd w:fill="FFFFFF" w:val="clear"/>
            <w:tcMar>
              <w:top w:type="dxa" w:w="55"/>
              <w:left w:type="dxa" w:w="90"/>
              <w:bottom w:type="dxa" w:w="55"/>
              <w:right w:type="dxa" w:w="90"/>
            </w:tcMar>
          </w:tcPr>
          <w:p>
            <w:pPr>
              <w:spacing w:after="0" w:before="0"/>
            </w:pPr>
            <w:r>
              <w:rPr>
                <w:rFonts w:ascii="Arial" w:cs="Arial" w:eastAsia="Arial" w:hAnsi="Arial"/>
                <w:b w:val="false"/>
                <w:bCs w:val="false"/>
                <w:color w:val="000000"/>
                <w:sz w:val="19"/>
                <w:szCs w:val="19"/>
              </w:rPr>
              <w:t xml:space="preserve">Admin Processes</w:t>
            </w:r>
          </w:p>
        </w:tc>
        <w:tc>
          <w:tcPr>
            <w:tcBorders>
              <w:top w:val="single" w:color="DDDDDD" w:sz="3"/>
              <w:left w:val="single" w:color="DDDDDD" w:sz="3"/>
              <w:bottom w:val="single" w:color="DDDDDD" w:sz="3"/>
              <w:right w:val="single" w:color="DDDDDD" w:sz="3"/>
            </w:tcBorders>
            <w:shd w:fill="FFFFFF" w:val="clear"/>
            <w:tcMar>
              <w:top w:type="dxa" w:w="55"/>
              <w:left w:type="dxa" w:w="90"/>
              <w:bottom w:type="dxa" w:w="55"/>
              <w:right w:type="dxa" w:w="90"/>
            </w:tcMar>
          </w:tcPr>
          <w:p>
            <w:pPr>
              <w:spacing w:after="0" w:before="0"/>
            </w:pPr>
            <w:r>
              <w:rPr>
                <w:rFonts w:ascii="Arial" w:cs="Arial" w:eastAsia="Arial" w:hAnsi="Arial"/>
                <w:b w:val="false"/>
                <w:bCs w:val="false"/>
                <w:color w:val="000000"/>
                <w:sz w:val="19"/>
                <w:szCs w:val="19"/>
              </w:rPr>
              <w:t xml:space="preserve">Admin tasks run as one-off processes using independent tools in the same environment.</w:t>
            </w:r>
          </w:p>
        </w:tc>
      </w:tr>
    </w:tbl>
    <w:p>
      <w:pPr>
        <w:spacing w:after="15" w:before="15"/>
      </w:pPr>
      <w:r>
        <w:t xml:space="preserve"/>
      </w:r>
    </w:p>
    <w:p>
      <w:pPr>
        <w:pStyle w:val="Heading1"/>
        <w:spacing w:after="70" w:before="180"/>
      </w:pPr>
      <w:r>
        <w:rPr>
          <w:rFonts w:ascii="Arial" w:cs="Arial" w:eastAsia="Arial" w:hAnsi="Arial"/>
          <w:b/>
          <w:bCs/>
          <w:color w:val="1B3A6B"/>
          <w:sz w:val="26"/>
          <w:szCs w:val="26"/>
        </w:rPr>
        <w:t xml:space="preserve">3.3  Factor Diagrams</w:t>
      </w:r>
    </w:p>
    <w:p>
      <w:pPr>
        <w:spacing w:after="30" w:before="60"/>
        <w:jc w:val="center"/>
      </w:pPr>
      <w:r>
        <w:drawing>
          <wp:inline distT="0" distB="0" distL="0" distR="0">
            <wp:extent cx="5305425" cy="6905625"/>
            <wp:effectExtent t="0" r="0" b="0" l="0"/>
            <wp:docPr id="1" name="Fig 3.3 — Factor 3: Same container deployed to Dev and Prod. Configuration from environment, not baked into container image." descr="Fig 3.3 — Factor 3: Same container deployed to Dev and Prod. Configuration from environment, not baked into container image." title="Fig 3.3 — Factor 3: Same container deployed to Dev and Prod. Configuration from environment, not baked into container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305425" cy="6905625"/>
                    </a:xfrm>
                    <a:prstGeom prst="rect">
                      <a:avLst/>
                    </a:prstGeom>
                  </pic:spPr>
                </pic:pic>
              </a:graphicData>
            </a:graphic>
          </wp:inline>
        </w:drawing>
      </w:r>
    </w:p>
    <w:p>
      <w:pPr>
        <w:spacing w:after="60" w:before="0"/>
        <w:jc w:val="center"/>
      </w:pPr>
      <w:r>
        <w:rPr>
          <w:rFonts w:ascii="Arial" w:cs="Arial" w:eastAsia="Arial" w:hAnsi="Arial"/>
          <w:i/>
          <w:iCs/>
          <w:color w:val="455A64"/>
          <w:sz w:val="17"/>
          <w:szCs w:val="17"/>
        </w:rPr>
        <w:t xml:space="preserve">Fig 3.3 — Factor 3: Same container deployed to Dev and Prod. Configuration from environment, not baked into container image.</w:t>
      </w:r>
    </w:p>
    <w:p>
      <w:pPr>
        <w:spacing w:after="30" w:before="60"/>
        <w:jc w:val="center"/>
      </w:pPr>
      <w:r>
        <w:drawing>
          <wp:inline distT="0" distB="0" distL="0" distR="0">
            <wp:extent cx="5305425" cy="6905625"/>
            <wp:effectExtent t="0" r="0" b="0" l="0"/>
            <wp:docPr id="1" name="Fig 3.4 — Factor 5: Build → Release (immutable, unique ID) → Run. Each stage strictly separated. Rollback via releasing a previous version." descr="Fig 3.4 — Factor 5: Build → Release (immutable, unique ID) → Run. Each stage strictly separated. Rollback via releasing a previous version." title="Fig 3.4 — Factor 5: Build → Release (immutable, unique ID) → Run. Each stage strictly separated. Rollback via releasing a previous vers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305425" cy="6905625"/>
                    </a:xfrm>
                    <a:prstGeom prst="rect">
                      <a:avLst/>
                    </a:prstGeom>
                  </pic:spPr>
                </pic:pic>
              </a:graphicData>
            </a:graphic>
          </wp:inline>
        </w:drawing>
      </w:r>
    </w:p>
    <w:p>
      <w:pPr>
        <w:spacing w:after="60" w:before="0"/>
        <w:jc w:val="center"/>
      </w:pPr>
      <w:r>
        <w:rPr>
          <w:rFonts w:ascii="Arial" w:cs="Arial" w:eastAsia="Arial" w:hAnsi="Arial"/>
          <w:i/>
          <w:iCs/>
          <w:color w:val="455A64"/>
          <w:sz w:val="17"/>
          <w:szCs w:val="17"/>
        </w:rPr>
        <w:t xml:space="preserve">Fig 3.4 — Factor 5: Build → Release (immutable, unique ID) → Run. Each stage strictly separated. Rollback via releasing a previous version.</w:t>
      </w:r>
    </w:p>
    <w:p>
      <w:pPr>
        <w:spacing w:after="30" w:before="60"/>
        <w:jc w:val="center"/>
      </w:pPr>
      <w:r>
        <w:drawing>
          <wp:inline distT="0" distB="0" distL="0" distR="0">
            <wp:extent cx="5305425" cy="6905625"/>
            <wp:effectExtent t="0" r="0" b="0" l="0"/>
            <wp:docPr id="1" name="Fig 3.5 — Factor 7: Each microservice exposed on its own port (Service A:3000, B:4000, C:5000). Network-level isolation." descr="Fig 3.5 — Factor 7: Each microservice exposed on its own port (Service A:3000, B:4000, C:5000). Network-level isolation." title="Fig 3.5 — Factor 7: Each microservice exposed on its own port (Service A:3000, B:4000, C:5000). Network-level isol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305425" cy="6905625"/>
                    </a:xfrm>
                    <a:prstGeom prst="rect">
                      <a:avLst/>
                    </a:prstGeom>
                  </pic:spPr>
                </pic:pic>
              </a:graphicData>
            </a:graphic>
          </wp:inline>
        </w:drawing>
      </w:r>
    </w:p>
    <w:p>
      <w:pPr>
        <w:spacing w:after="60" w:before="0"/>
        <w:jc w:val="center"/>
      </w:pPr>
      <w:r>
        <w:rPr>
          <w:rFonts w:ascii="Arial" w:cs="Arial" w:eastAsia="Arial" w:hAnsi="Arial"/>
          <w:i/>
          <w:iCs/>
          <w:color w:val="455A64"/>
          <w:sz w:val="17"/>
          <w:szCs w:val="17"/>
        </w:rPr>
        <w:t xml:space="preserve">Fig 3.5 — Factor 7: Each microservice exposed on its own port (Service A:3000, B:4000, C:5000). Network-level isolation.</w:t>
      </w:r>
    </w:p>
    <w:p>
      <w:pPr>
        <w:spacing w:after="30" w:before="60"/>
        <w:jc w:val="center"/>
      </w:pPr>
      <w:r>
        <w:drawing>
          <wp:inline distT="0" distB="0" distL="0" distR="0">
            <wp:extent cx="5305425" cy="6905625"/>
            <wp:effectExtent t="0" r="0" b="0" l="0"/>
            <wp:docPr id="1" name="Fig 3.6 — Factor 8: Single instance (left) → Scale OUT by adding identical processes (right). Horizontal not vertical." descr="Fig 3.6 — Factor 8: Single instance (left) → Scale OUT by adding identical processes (right). Horizontal not vertical." title="Fig 3.6 — Factor 8: Single instance (left) → Scale OUT by adding identical processes (right). Horizontal not vertic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305425" cy="6905625"/>
                    </a:xfrm>
                    <a:prstGeom prst="rect">
                      <a:avLst/>
                    </a:prstGeom>
                  </pic:spPr>
                </pic:pic>
              </a:graphicData>
            </a:graphic>
          </wp:inline>
        </w:drawing>
      </w:r>
    </w:p>
    <w:p>
      <w:pPr>
        <w:spacing w:after="60" w:before="0"/>
        <w:jc w:val="center"/>
      </w:pPr>
      <w:r>
        <w:rPr>
          <w:rFonts w:ascii="Arial" w:cs="Arial" w:eastAsia="Arial" w:hAnsi="Arial"/>
          <w:i/>
          <w:iCs/>
          <w:color w:val="455A64"/>
          <w:sz w:val="17"/>
          <w:szCs w:val="17"/>
        </w:rPr>
        <w:t xml:space="preserve">Fig 3.6 — Factor 8: Single instance (left) → Scale OUT by adding identical processes (right). Horizontal not vertical.</w:t>
      </w:r>
    </w:p>
    <w:p>
      <w:pPr>
        <w:spacing w:after="30" w:before="60"/>
        <w:jc w:val="center"/>
      </w:pPr>
      <w:r>
        <w:drawing>
          <wp:inline distT="0" distB="0" distL="0" distR="0">
            <wp:extent cx="5305425" cy="6905625"/>
            <wp:effectExtent t="0" r="0" b="0" l="0"/>
            <wp:docPr id="1" name="Fig 3.7 — Factor 8: Processes distributed across hosts. No dedicated host per instance type — avoids single point of failure." descr="Fig 3.7 — Factor 8: Processes distributed across hosts. No dedicated host per instance type — avoids single point of failure." title="Fig 3.7 — Factor 8: Processes distributed across hosts. No dedicated host per instance type — avoids single point of fail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305425" cy="6905625"/>
                    </a:xfrm>
                    <a:prstGeom prst="rect">
                      <a:avLst/>
                    </a:prstGeom>
                  </pic:spPr>
                </pic:pic>
              </a:graphicData>
            </a:graphic>
          </wp:inline>
        </w:drawing>
      </w:r>
    </w:p>
    <w:p>
      <w:pPr>
        <w:spacing w:after="60" w:before="0"/>
        <w:jc w:val="center"/>
      </w:pPr>
      <w:r>
        <w:rPr>
          <w:rFonts w:ascii="Arial" w:cs="Arial" w:eastAsia="Arial" w:hAnsi="Arial"/>
          <w:i/>
          <w:iCs/>
          <w:color w:val="455A64"/>
          <w:sz w:val="17"/>
          <w:szCs w:val="17"/>
        </w:rPr>
        <w:t xml:space="preserve">Fig 3.7 — Factor 8: Processes distributed across hosts. No dedicated host per instance type — avoids single point of failure.</w:t>
      </w:r>
    </w:p>
    <w:p>
      <w:pPr>
        <w:spacing w:after="30" w:before="60"/>
        <w:jc w:val="center"/>
      </w:pPr>
      <w:r>
        <w:drawing>
          <wp:inline distT="0" distB="0" distL="0" distR="0">
            <wp:extent cx="5305425" cy="6905625"/>
            <wp:effectExtent t="0" r="0" b="0" l="0"/>
            <wp:docPr id="1" name="Fig 3.8 — Factor 11: Logs as event streams → Event aggregator → Azure Monitor/Splunk → Long-term archival." descr="Fig 3.8 — Factor 11: Logs as event streams → Event aggregator → Azure Monitor/Splunk → Long-term archival." title="Fig 3.8 — Factor 11: Logs as event streams → Event aggregator → Azure Monitor/Splunk → Long-term archiv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305425" cy="6905625"/>
                    </a:xfrm>
                    <a:prstGeom prst="rect">
                      <a:avLst/>
                    </a:prstGeom>
                  </pic:spPr>
                </pic:pic>
              </a:graphicData>
            </a:graphic>
          </wp:inline>
        </w:drawing>
      </w:r>
    </w:p>
    <w:p>
      <w:pPr>
        <w:spacing w:after="60" w:before="0"/>
        <w:jc w:val="center"/>
      </w:pPr>
      <w:r>
        <w:rPr>
          <w:rFonts w:ascii="Arial" w:cs="Arial" w:eastAsia="Arial" w:hAnsi="Arial"/>
          <w:i/>
          <w:iCs/>
          <w:color w:val="455A64"/>
          <w:sz w:val="17"/>
          <w:szCs w:val="17"/>
        </w:rPr>
        <w:t xml:space="preserve">Fig 3.8 — Factor 11: Logs as event streams → Event aggregator → Azure Monitor/Splunk → Long-term archival.</w:t>
      </w:r>
    </w:p>
    <w:p>
      <w:pPr>
        <w:spacing w:after="30" w:before="60"/>
        <w:jc w:val="center"/>
      </w:pPr>
      <w:r>
        <w:drawing>
          <wp:inline distT="0" distB="0" distL="0" distR="0">
            <wp:extent cx="5305425" cy="6905625"/>
            <wp:effectExtent t="0" r="0" b="0" l="0"/>
            <wp:docPr id="1" name="Fig 3.9 — Factor 12: Admin tasks invoked via event-driven architecture as any other process — not treated separately." descr="Fig 3.9 — Factor 12: Admin tasks invoked via event-driven architecture as any other process — not treated separately." title="Fig 3.9 — Factor 12: Admin tasks invoked via event-driven architecture as any other process — not treated separatel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5305425" cy="6905625"/>
                    </a:xfrm>
                    <a:prstGeom prst="rect">
                      <a:avLst/>
                    </a:prstGeom>
                  </pic:spPr>
                </pic:pic>
              </a:graphicData>
            </a:graphic>
          </wp:inline>
        </w:drawing>
      </w:r>
    </w:p>
    <w:p>
      <w:pPr>
        <w:spacing w:after="60" w:before="0"/>
        <w:jc w:val="center"/>
      </w:pPr>
      <w:r>
        <w:rPr>
          <w:rFonts w:ascii="Arial" w:cs="Arial" w:eastAsia="Arial" w:hAnsi="Arial"/>
          <w:i/>
          <w:iCs/>
          <w:color w:val="455A64"/>
          <w:sz w:val="17"/>
          <w:szCs w:val="17"/>
        </w:rPr>
        <w:t xml:space="preserve">Fig 3.9 — Factor 12: Admin tasks invoked via event-driven architecture as any other process — not treated separately.</w:t>
      </w:r>
    </w:p>
    <w:p>
      <w:pPr>
        <w:pStyle w:val="Heading1"/>
        <w:spacing w:after="70" w:before="180"/>
      </w:pPr>
      <w:r>
        <w:rPr>
          <w:rFonts w:ascii="Arial" w:cs="Arial" w:eastAsia="Arial" w:hAnsi="Arial"/>
          <w:b/>
          <w:bCs/>
          <w:color w:val="1B3A6B"/>
          <w:sz w:val="26"/>
          <w:szCs w:val="26"/>
        </w:rPr>
        <w:t xml:space="preserve">3.4  Additional Factors (Beyond the Original 12)</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2400"/>
        <w:gridCol w:w="7392"/>
      </w:tblGrid>
      <w:tr>
        <w:tc>
          <w:tcPr>
            <w:tcBorders>
              <w:top w:val="single" w:color="DDDDDD" w:sz="3"/>
              <w:left w:val="single" w:color="DDDDDD" w:sz="3"/>
              <w:bottom w:val="single" w:color="DDDDDD" w:sz="3"/>
              <w:right w:val="single" w:color="DDDDDD" w:sz="3"/>
            </w:tcBorders>
            <w:shd w:fill="1B3A6B" w:val="clear"/>
            <w:tcMar>
              <w:top w:type="dxa" w:w="55"/>
              <w:left w:type="dxa" w:w="90"/>
              <w:bottom w:type="dxa" w:w="55"/>
              <w:right w:type="dxa" w:w="90"/>
            </w:tcMar>
          </w:tcPr>
          <w:p>
            <w:pPr>
              <w:spacing w:after="0" w:before="0"/>
            </w:pPr>
            <w:r>
              <w:rPr>
                <w:rFonts w:ascii="Arial" w:cs="Arial" w:eastAsia="Arial" w:hAnsi="Arial"/>
                <w:b/>
                <w:bCs/>
                <w:color w:val="FFFFFF"/>
                <w:sz w:val="19"/>
                <w:szCs w:val="19"/>
              </w:rPr>
              <w:t xml:space="preserve">Additional Factor</w:t>
            </w:r>
          </w:p>
        </w:tc>
        <w:tc>
          <w:tcPr>
            <w:tcBorders>
              <w:top w:val="single" w:color="DDDDDD" w:sz="3"/>
              <w:left w:val="single" w:color="DDDDDD" w:sz="3"/>
              <w:bottom w:val="single" w:color="DDDDDD" w:sz="3"/>
              <w:right w:val="single" w:color="DDDDDD" w:sz="3"/>
            </w:tcBorders>
            <w:shd w:fill="1B3A6B" w:val="clear"/>
            <w:tcMar>
              <w:top w:type="dxa" w:w="55"/>
              <w:left w:type="dxa" w:w="90"/>
              <w:bottom w:type="dxa" w:w="55"/>
              <w:right w:type="dxa" w:w="90"/>
            </w:tcMar>
          </w:tcPr>
          <w:p>
            <w:pPr>
              <w:spacing w:after="0" w:before="0"/>
            </w:pPr>
            <w:r>
              <w:rPr>
                <w:rFonts w:ascii="Arial" w:cs="Arial" w:eastAsia="Arial" w:hAnsi="Arial"/>
                <w:b/>
                <w:bCs/>
                <w:color w:val="FFFFFF"/>
                <w:sz w:val="19"/>
                <w:szCs w:val="19"/>
              </w:rPr>
              <w:t xml:space="preserve">Description</w:t>
            </w:r>
          </w:p>
        </w:tc>
      </w:tr>
      <w:tr>
        <w:tc>
          <w:tcPr>
            <w:tcBorders>
              <w:top w:val="single" w:color="DDDDDD" w:sz="3"/>
              <w:left w:val="single" w:color="DDDDDD" w:sz="3"/>
              <w:bottom w:val="single" w:color="DDDDDD" w:sz="3"/>
              <w:right w:val="single" w:color="DDDDDD" w:sz="3"/>
            </w:tcBorders>
            <w:shd w:fill="ECEFF1" w:val="clear"/>
            <w:tcMar>
              <w:top w:type="dxa" w:w="55"/>
              <w:left w:type="dxa" w:w="90"/>
              <w:bottom w:type="dxa" w:w="55"/>
              <w:right w:type="dxa" w:w="90"/>
            </w:tcMar>
          </w:tcPr>
          <w:p>
            <w:pPr>
              <w:spacing w:after="0" w:before="0"/>
            </w:pPr>
            <w:r>
              <w:rPr>
                <w:rFonts w:ascii="Arial" w:cs="Arial" w:eastAsia="Arial" w:hAnsi="Arial"/>
                <w:b w:val="false"/>
                <w:bCs w:val="false"/>
                <w:color w:val="000000"/>
                <w:sz w:val="19"/>
                <w:szCs w:val="19"/>
              </w:rPr>
              <w:t xml:space="preserve">API First</w:t>
            </w:r>
          </w:p>
        </w:tc>
        <w:tc>
          <w:tcPr>
            <w:tcBorders>
              <w:top w:val="single" w:color="DDDDDD" w:sz="3"/>
              <w:left w:val="single" w:color="DDDDDD" w:sz="3"/>
              <w:bottom w:val="single" w:color="DDDDDD" w:sz="3"/>
              <w:right w:val="single" w:color="DDDDDD" w:sz="3"/>
            </w:tcBorders>
            <w:shd w:fill="FFFFFF" w:val="clear"/>
            <w:tcMar>
              <w:top w:type="dxa" w:w="55"/>
              <w:left w:type="dxa" w:w="90"/>
              <w:bottom w:type="dxa" w:w="55"/>
              <w:right w:type="dxa" w:w="90"/>
            </w:tcMar>
          </w:tcPr>
          <w:p>
            <w:pPr>
              <w:spacing w:after="0" w:before="0"/>
            </w:pPr>
            <w:r>
              <w:rPr>
                <w:rFonts w:ascii="Arial" w:cs="Arial" w:eastAsia="Arial" w:hAnsi="Arial"/>
                <w:b w:val="false"/>
                <w:bCs w:val="false"/>
                <w:color w:val="000000"/>
                <w:sz w:val="19"/>
                <w:szCs w:val="19"/>
              </w:rPr>
              <w:t xml:space="preserve">Make everything a service. Assume code will be consumed by a front-end client, gateway, or another service.</w:t>
            </w:r>
          </w:p>
        </w:tc>
      </w:tr>
      <w:tr>
        <w:tc>
          <w:tcPr>
            <w:tcBorders>
              <w:top w:val="single" w:color="DDDDDD" w:sz="3"/>
              <w:left w:val="single" w:color="DDDDDD" w:sz="3"/>
              <w:bottom w:val="single" w:color="DDDDDD" w:sz="3"/>
              <w:right w:val="single" w:color="DDDDDD" w:sz="3"/>
            </w:tcBorders>
            <w:shd w:fill="ECEFF1" w:val="clear"/>
            <w:tcMar>
              <w:top w:type="dxa" w:w="55"/>
              <w:left w:type="dxa" w:w="90"/>
              <w:bottom w:type="dxa" w:w="55"/>
              <w:right w:type="dxa" w:w="90"/>
            </w:tcMar>
          </w:tcPr>
          <w:p>
            <w:pPr>
              <w:spacing w:after="0" w:before="0"/>
            </w:pPr>
            <w:r>
              <w:rPr>
                <w:rFonts w:ascii="Arial" w:cs="Arial" w:eastAsia="Arial" w:hAnsi="Arial"/>
                <w:b w:val="false"/>
                <w:bCs w:val="false"/>
                <w:color w:val="000000"/>
                <w:sz w:val="19"/>
                <w:szCs w:val="19"/>
              </w:rPr>
              <w:t xml:space="preserve">Telemetry</w:t>
            </w:r>
          </w:p>
        </w:tc>
        <w:tc>
          <w:tcPr>
            <w:tcBorders>
              <w:top w:val="single" w:color="DDDDDD" w:sz="3"/>
              <w:left w:val="single" w:color="DDDDDD" w:sz="3"/>
              <w:bottom w:val="single" w:color="DDDDDD" w:sz="3"/>
              <w:right w:val="single" w:color="DDDDDD" w:sz="3"/>
            </w:tcBorders>
            <w:shd w:fill="FFFFFF" w:val="clear"/>
            <w:tcMar>
              <w:top w:type="dxa" w:w="55"/>
              <w:left w:type="dxa" w:w="90"/>
              <w:bottom w:type="dxa" w:w="55"/>
              <w:right w:type="dxa" w:w="90"/>
            </w:tcMar>
          </w:tcPr>
          <w:p>
            <w:pPr>
              <w:spacing w:after="0" w:before="0"/>
            </w:pPr>
            <w:r>
              <w:rPr>
                <w:rFonts w:ascii="Arial" w:cs="Arial" w:eastAsia="Arial" w:hAnsi="Arial"/>
                <w:b w:val="false"/>
                <w:bCs w:val="false"/>
                <w:color w:val="000000"/>
                <w:sz w:val="19"/>
                <w:szCs w:val="19"/>
              </w:rPr>
              <w:t xml:space="preserve">Include collection of monitoring, domain-specific, and health/system data in your design from the start.</w:t>
            </w:r>
          </w:p>
        </w:tc>
      </w:tr>
      <w:tr>
        <w:tc>
          <w:tcPr>
            <w:tcBorders>
              <w:top w:val="single" w:color="DDDDDD" w:sz="3"/>
              <w:left w:val="single" w:color="DDDDDD" w:sz="3"/>
              <w:bottom w:val="single" w:color="DDDDDD" w:sz="3"/>
              <w:right w:val="single" w:color="DDDDDD" w:sz="3"/>
            </w:tcBorders>
            <w:shd w:fill="ECEFF1" w:val="clear"/>
            <w:tcMar>
              <w:top w:type="dxa" w:w="55"/>
              <w:left w:type="dxa" w:w="90"/>
              <w:bottom w:type="dxa" w:w="55"/>
              <w:right w:type="dxa" w:w="90"/>
            </w:tcMar>
          </w:tcPr>
          <w:p>
            <w:pPr>
              <w:spacing w:after="0" w:before="0"/>
            </w:pPr>
            <w:r>
              <w:rPr>
                <w:rFonts w:ascii="Arial" w:cs="Arial" w:eastAsia="Arial" w:hAnsi="Arial"/>
                <w:b w:val="false"/>
                <w:bCs w:val="false"/>
                <w:color w:val="000000"/>
                <w:sz w:val="19"/>
                <w:szCs w:val="19"/>
              </w:rPr>
              <w:t xml:space="preserve">Authentication/Authorization</w:t>
            </w:r>
          </w:p>
        </w:tc>
        <w:tc>
          <w:tcPr>
            <w:tcBorders>
              <w:top w:val="single" w:color="DDDDDD" w:sz="3"/>
              <w:left w:val="single" w:color="DDDDDD" w:sz="3"/>
              <w:bottom w:val="single" w:color="DDDDDD" w:sz="3"/>
              <w:right w:val="single" w:color="DDDDDD" w:sz="3"/>
            </w:tcBorders>
            <w:shd w:fill="FFFFFF" w:val="clear"/>
            <w:tcMar>
              <w:top w:type="dxa" w:w="55"/>
              <w:left w:type="dxa" w:w="90"/>
              <w:bottom w:type="dxa" w:w="55"/>
              <w:right w:type="dxa" w:w="90"/>
            </w:tcMar>
          </w:tcPr>
          <w:p>
            <w:pPr>
              <w:spacing w:after="0" w:before="0"/>
            </w:pPr>
            <w:r>
              <w:rPr>
                <w:rFonts w:ascii="Arial" w:cs="Arial" w:eastAsia="Arial" w:hAnsi="Arial"/>
                <w:b w:val="false"/>
                <w:bCs w:val="false"/>
                <w:color w:val="000000"/>
                <w:sz w:val="19"/>
                <w:szCs w:val="19"/>
              </w:rPr>
              <w:t xml:space="preserve">Implement identity (Azure AD) and RBAC from the beginning — not as an afterthought.</w:t>
            </w:r>
          </w:p>
        </w:tc>
      </w:tr>
    </w:tbl>
    <w:p>
      <w:r>
        <w:br w:type="page"/>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Borders>
              <w:top w:val="none" w:color="FFFFFF" w:sz="0"/>
              <w:left w:val="none" w:color="FFFFFF" w:sz="0"/>
              <w:bottom w:val="none" w:color="FFFFFF" w:sz="0"/>
              <w:right w:val="none" w:color="FFFFFF" w:sz="0"/>
            </w:tcBorders>
            <w:shd w:fill="4A148C" w:val="clear"/>
            <w:tcMar>
              <w:top w:type="dxa" w:w="120"/>
              <w:left w:type="dxa" w:w="220"/>
              <w:bottom w:type="dxa" w:w="120"/>
              <w:right w:type="dxa" w:w="220"/>
            </w:tcMar>
          </w:tcPr>
          <w:p>
            <w:pPr>
              <w:spacing w:after="20" w:before="20"/>
              <w:jc w:val="left"/>
            </w:pPr>
            <w:r>
              <w:rPr>
                <w:rFonts w:ascii="Arial" w:cs="Arial" w:eastAsia="Arial" w:hAnsi="Arial"/>
                <w:b/>
                <w:bCs/>
                <w:color w:val="FFFFFF"/>
                <w:sz w:val="24"/>
                <w:szCs w:val="24"/>
              </w:rPr>
              <w:t xml:space="preserve">MODULE 4  |  Microservices — Principles, Advantages &amp; Challenges</w:t>
            </w:r>
          </w:p>
        </w:tc>
      </w:tr>
    </w:tbl>
    <w:p>
      <w:pPr>
        <w:spacing w:after="20" w:before="20"/>
      </w:pPr>
      <w:r>
        <w:t xml:space="preserve"/>
      </w:r>
    </w:p>
    <w:p>
      <w:pPr>
        <w:pStyle w:val="Heading1"/>
        <w:spacing w:after="70" w:before="180"/>
      </w:pPr>
      <w:r>
        <w:rPr>
          <w:rFonts w:ascii="Arial" w:cs="Arial" w:eastAsia="Arial" w:hAnsi="Arial"/>
          <w:b/>
          <w:bCs/>
          <w:color w:val="1B3A6B"/>
          <w:sz w:val="26"/>
          <w:szCs w:val="26"/>
        </w:rPr>
        <w:t xml:space="preserve">4.1  Microservice Definition</w:t>
      </w:r>
    </w:p>
    <w:p>
      <w:pPr>
        <w:spacing w:after="40" w:before="40"/>
      </w:pPr>
      <w:r>
        <w:rPr>
          <w:rFonts w:ascii="Arial" w:cs="Arial" w:eastAsia="Arial" w:hAnsi="Arial"/>
          <w:b w:val="false"/>
          <w:bCs w:val="false"/>
          <w:color w:val="000000"/>
          <w:sz w:val="20"/>
          <w:szCs w:val="20"/>
        </w:rPr>
        <w:t xml:space="preserve">A microservice implements a set of distinct features or functionality. Each is a mini-application with its own architecture and business logic, deployed independently.</w:t>
      </w:r>
    </w:p>
    <w:p>
      <w:pPr>
        <w:spacing w:after="30" w:before="60"/>
        <w:jc w:val="center"/>
      </w:pPr>
      <w:r>
        <w:drawing>
          <wp:inline distT="0" distB="0" distL="0" distR="0">
            <wp:extent cx="5305425" cy="6905625"/>
            <wp:effectExtent t="0" r="0" b="0" l="0"/>
            <wp:docPr id="1" name="Fig 4.1 — Microservice: mini-app with own architecture and business logic. Exposes API consumed by other services or clients (payment gateway, logistics API)." descr="Fig 4.1 — Microservice: mini-app with own architecture and business logic. Exposes API consumed by other services or clients (payment gateway, logistics API)." title="Fig 4.1 — Microservice: mini-app with own architecture and business logic. Exposes API consumed by other services or clients (payment gateway, logistics AP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5305425" cy="6905625"/>
                    </a:xfrm>
                    <a:prstGeom prst="rect">
                      <a:avLst/>
                    </a:prstGeom>
                  </pic:spPr>
                </pic:pic>
              </a:graphicData>
            </a:graphic>
          </wp:inline>
        </w:drawing>
      </w:r>
    </w:p>
    <w:p>
      <w:pPr>
        <w:spacing w:after="60" w:before="0"/>
        <w:jc w:val="center"/>
      </w:pPr>
      <w:r>
        <w:rPr>
          <w:rFonts w:ascii="Arial" w:cs="Arial" w:eastAsia="Arial" w:hAnsi="Arial"/>
          <w:i/>
          <w:iCs/>
          <w:color w:val="455A64"/>
          <w:sz w:val="17"/>
          <w:szCs w:val="17"/>
        </w:rPr>
        <w:t xml:space="preserve">Fig 4.1 — Microservice: mini-app with own architecture and business logic. Exposes API consumed by other services or clients (payment gateway, logistics API).</w:t>
      </w:r>
    </w:p>
    <w:p>
      <w:pPr>
        <w:spacing w:after="10" w:before="10"/>
      </w:pPr>
      <w:r>
        <w:t xml:space="preserve"/>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2400"/>
        <w:gridCol w:w="7392"/>
      </w:tblGrid>
      <w:tr>
        <w:tc>
          <w:tcPr>
            <w:tcBorders>
              <w:top w:val="single" w:color="DDDDDD" w:sz="3"/>
              <w:left w:val="single" w:color="DDDDDD" w:sz="3"/>
              <w:bottom w:val="single" w:color="DDDDDD" w:sz="3"/>
              <w:right w:val="single" w:color="DDDDDD" w:sz="3"/>
            </w:tcBorders>
            <w:shd w:fill="1B3A6B" w:val="clear"/>
            <w:tcMar>
              <w:top w:type="dxa" w:w="55"/>
              <w:left w:type="dxa" w:w="90"/>
              <w:bottom w:type="dxa" w:w="55"/>
              <w:right w:type="dxa" w:w="90"/>
            </w:tcMar>
          </w:tcPr>
          <w:p>
            <w:pPr>
              <w:spacing w:after="0" w:before="0"/>
            </w:pPr>
            <w:r>
              <w:rPr>
                <w:rFonts w:ascii="Arial" w:cs="Arial" w:eastAsia="Arial" w:hAnsi="Arial"/>
                <w:b/>
                <w:bCs/>
                <w:color w:val="FFFFFF"/>
                <w:sz w:val="19"/>
                <w:szCs w:val="19"/>
              </w:rPr>
              <w:t xml:space="preserve">Characteristic</w:t>
            </w:r>
          </w:p>
        </w:tc>
        <w:tc>
          <w:tcPr>
            <w:tcBorders>
              <w:top w:val="single" w:color="DDDDDD" w:sz="3"/>
              <w:left w:val="single" w:color="DDDDDD" w:sz="3"/>
              <w:bottom w:val="single" w:color="DDDDDD" w:sz="3"/>
              <w:right w:val="single" w:color="DDDDDD" w:sz="3"/>
            </w:tcBorders>
            <w:shd w:fill="1B3A6B" w:val="clear"/>
            <w:tcMar>
              <w:top w:type="dxa" w:w="55"/>
              <w:left w:type="dxa" w:w="90"/>
              <w:bottom w:type="dxa" w:w="55"/>
              <w:right w:type="dxa" w:w="90"/>
            </w:tcMar>
          </w:tcPr>
          <w:p>
            <w:pPr>
              <w:spacing w:after="0" w:before="0"/>
            </w:pPr>
            <w:r>
              <w:rPr>
                <w:rFonts w:ascii="Arial" w:cs="Arial" w:eastAsia="Arial" w:hAnsi="Arial"/>
                <w:b/>
                <w:bCs/>
                <w:color w:val="FFFFFF"/>
                <w:sz w:val="19"/>
                <w:szCs w:val="19"/>
              </w:rPr>
              <w:t xml:space="preserve">Detail</w:t>
            </w:r>
          </w:p>
        </w:tc>
      </w:tr>
      <w:tr>
        <w:tc>
          <w:tcPr>
            <w:tcBorders>
              <w:top w:val="single" w:color="DDDDDD" w:sz="3"/>
              <w:left w:val="single" w:color="DDDDDD" w:sz="3"/>
              <w:bottom w:val="single" w:color="DDDDDD" w:sz="3"/>
              <w:right w:val="single" w:color="DDDDDD" w:sz="3"/>
            </w:tcBorders>
            <w:shd w:fill="ECEFF1" w:val="clear"/>
            <w:tcMar>
              <w:top w:type="dxa" w:w="55"/>
              <w:left w:type="dxa" w:w="90"/>
              <w:bottom w:type="dxa" w:w="55"/>
              <w:right w:type="dxa" w:w="90"/>
            </w:tcMar>
          </w:tcPr>
          <w:p>
            <w:pPr>
              <w:spacing w:after="0" w:before="0"/>
            </w:pPr>
            <w:r>
              <w:rPr>
                <w:rFonts w:ascii="Arial" w:cs="Arial" w:eastAsia="Arial" w:hAnsi="Arial"/>
                <w:b w:val="false"/>
                <w:bCs w:val="false"/>
                <w:color w:val="000000"/>
                <w:sz w:val="19"/>
                <w:szCs w:val="19"/>
              </w:rPr>
              <w:t xml:space="preserve">Autonomy</w:t>
            </w:r>
          </w:p>
        </w:tc>
        <w:tc>
          <w:tcPr>
            <w:tcBorders>
              <w:top w:val="single" w:color="DDDDDD" w:sz="3"/>
              <w:left w:val="single" w:color="DDDDDD" w:sz="3"/>
              <w:bottom w:val="single" w:color="DDDDDD" w:sz="3"/>
              <w:right w:val="single" w:color="DDDDDD" w:sz="3"/>
            </w:tcBorders>
            <w:shd w:fill="FFFFFF" w:val="clear"/>
            <w:tcMar>
              <w:top w:type="dxa" w:w="55"/>
              <w:left w:type="dxa" w:w="90"/>
              <w:bottom w:type="dxa" w:w="55"/>
              <w:right w:type="dxa" w:w="90"/>
            </w:tcMar>
          </w:tcPr>
          <w:p>
            <w:pPr>
              <w:spacing w:after="0" w:before="0"/>
            </w:pPr>
            <w:r>
              <w:rPr>
                <w:rFonts w:ascii="Arial" w:cs="Arial" w:eastAsia="Arial" w:hAnsi="Arial"/>
                <w:b w:val="false"/>
                <w:bCs w:val="false"/>
                <w:color w:val="000000"/>
                <w:sz w:val="19"/>
                <w:szCs w:val="19"/>
              </w:rPr>
              <w:t xml:space="preserve">Developed autonomously and deployed independently.</w:t>
            </w:r>
          </w:p>
        </w:tc>
      </w:tr>
      <w:tr>
        <w:tc>
          <w:tcPr>
            <w:tcBorders>
              <w:top w:val="single" w:color="DDDDDD" w:sz="3"/>
              <w:left w:val="single" w:color="DDDDDD" w:sz="3"/>
              <w:bottom w:val="single" w:color="DDDDDD" w:sz="3"/>
              <w:right w:val="single" w:color="DDDDDD" w:sz="3"/>
            </w:tcBorders>
            <w:shd w:fill="ECEFF1" w:val="clear"/>
            <w:tcMar>
              <w:top w:type="dxa" w:w="55"/>
              <w:left w:type="dxa" w:w="90"/>
              <w:bottom w:type="dxa" w:w="55"/>
              <w:right w:type="dxa" w:w="90"/>
            </w:tcMar>
          </w:tcPr>
          <w:p>
            <w:pPr>
              <w:spacing w:after="0" w:before="0"/>
            </w:pPr>
            <w:r>
              <w:rPr>
                <w:rFonts w:ascii="Arial" w:cs="Arial" w:eastAsia="Arial" w:hAnsi="Arial"/>
                <w:b w:val="false"/>
                <w:bCs w:val="false"/>
                <w:color w:val="000000"/>
                <w:sz w:val="19"/>
                <w:szCs w:val="19"/>
              </w:rPr>
              <w:t xml:space="preserve">Self-Contained</w:t>
            </w:r>
          </w:p>
        </w:tc>
        <w:tc>
          <w:tcPr>
            <w:tcBorders>
              <w:top w:val="single" w:color="DDDDDD" w:sz="3"/>
              <w:left w:val="single" w:color="DDDDDD" w:sz="3"/>
              <w:bottom w:val="single" w:color="DDDDDD" w:sz="3"/>
              <w:right w:val="single" w:color="DDDDDD" w:sz="3"/>
            </w:tcBorders>
            <w:shd w:fill="FFFFFF" w:val="clear"/>
            <w:tcMar>
              <w:top w:type="dxa" w:w="55"/>
              <w:left w:type="dxa" w:w="90"/>
              <w:bottom w:type="dxa" w:w="55"/>
              <w:right w:type="dxa" w:w="90"/>
            </w:tcMar>
          </w:tcPr>
          <w:p>
            <w:pPr>
              <w:spacing w:after="0" w:before="0"/>
            </w:pPr>
            <w:r>
              <w:rPr>
                <w:rFonts w:ascii="Arial" w:cs="Arial" w:eastAsia="Arial" w:hAnsi="Arial"/>
                <w:b w:val="false"/>
                <w:bCs w:val="false"/>
                <w:color w:val="000000"/>
                <w:sz w:val="19"/>
                <w:szCs w:val="19"/>
              </w:rPr>
              <w:t xml:space="preserve">Encapsulates own data storage, dependencies, and programming platform.</w:t>
            </w:r>
          </w:p>
        </w:tc>
      </w:tr>
      <w:tr>
        <w:tc>
          <w:tcPr>
            <w:tcBorders>
              <w:top w:val="single" w:color="DDDDDD" w:sz="3"/>
              <w:left w:val="single" w:color="DDDDDD" w:sz="3"/>
              <w:bottom w:val="single" w:color="DDDDDD" w:sz="3"/>
              <w:right w:val="single" w:color="DDDDDD" w:sz="3"/>
            </w:tcBorders>
            <w:shd w:fill="ECEFF1" w:val="clear"/>
            <w:tcMar>
              <w:top w:type="dxa" w:w="55"/>
              <w:left w:type="dxa" w:w="90"/>
              <w:bottom w:type="dxa" w:w="55"/>
              <w:right w:type="dxa" w:w="90"/>
            </w:tcMar>
          </w:tcPr>
          <w:p>
            <w:pPr>
              <w:spacing w:after="0" w:before="0"/>
            </w:pPr>
            <w:r>
              <w:rPr>
                <w:rFonts w:ascii="Arial" w:cs="Arial" w:eastAsia="Arial" w:hAnsi="Arial"/>
                <w:b w:val="false"/>
                <w:bCs w:val="false"/>
                <w:color w:val="000000"/>
                <w:sz w:val="19"/>
                <w:szCs w:val="19"/>
              </w:rPr>
              <w:t xml:space="preserve">Process Isolation</w:t>
            </w:r>
          </w:p>
        </w:tc>
        <w:tc>
          <w:tcPr>
            <w:tcBorders>
              <w:top w:val="single" w:color="DDDDDD" w:sz="3"/>
              <w:left w:val="single" w:color="DDDDDD" w:sz="3"/>
              <w:bottom w:val="single" w:color="DDDDDD" w:sz="3"/>
              <w:right w:val="single" w:color="DDDDDD" w:sz="3"/>
            </w:tcBorders>
            <w:shd w:fill="FFFFFF" w:val="clear"/>
            <w:tcMar>
              <w:top w:type="dxa" w:w="55"/>
              <w:left w:type="dxa" w:w="90"/>
              <w:bottom w:type="dxa" w:w="55"/>
              <w:right w:type="dxa" w:w="90"/>
            </w:tcMar>
          </w:tcPr>
          <w:p>
            <w:pPr>
              <w:spacing w:after="0" w:before="0"/>
            </w:pPr>
            <w:r>
              <w:rPr>
                <w:rFonts w:ascii="Arial" w:cs="Arial" w:eastAsia="Arial" w:hAnsi="Arial"/>
                <w:b w:val="false"/>
                <w:bCs w:val="false"/>
                <w:color w:val="000000"/>
                <w:sz w:val="19"/>
                <w:szCs w:val="19"/>
              </w:rPr>
              <w:t xml:space="preserve">Runs in its own process; communicates via HTTP/HTTPS, gRPC, WebSockets, or AMQP.</w:t>
            </w:r>
          </w:p>
        </w:tc>
      </w:tr>
      <w:tr>
        <w:tc>
          <w:tcPr>
            <w:tcBorders>
              <w:top w:val="single" w:color="DDDDDD" w:sz="3"/>
              <w:left w:val="single" w:color="DDDDDD" w:sz="3"/>
              <w:bottom w:val="single" w:color="DDDDDD" w:sz="3"/>
              <w:right w:val="single" w:color="DDDDDD" w:sz="3"/>
            </w:tcBorders>
            <w:shd w:fill="ECEFF1" w:val="clear"/>
            <w:tcMar>
              <w:top w:type="dxa" w:w="55"/>
              <w:left w:type="dxa" w:w="90"/>
              <w:bottom w:type="dxa" w:w="55"/>
              <w:right w:type="dxa" w:w="90"/>
            </w:tcMar>
          </w:tcPr>
          <w:p>
            <w:pPr>
              <w:spacing w:after="0" w:before="0"/>
            </w:pPr>
            <w:r>
              <w:rPr>
                <w:rFonts w:ascii="Arial" w:cs="Arial" w:eastAsia="Arial" w:hAnsi="Arial"/>
                <w:b w:val="false"/>
                <w:bCs w:val="false"/>
                <w:color w:val="000000"/>
                <w:sz w:val="19"/>
                <w:szCs w:val="19"/>
              </w:rPr>
              <w:t xml:space="preserve">Composition</w:t>
            </w:r>
          </w:p>
        </w:tc>
        <w:tc>
          <w:tcPr>
            <w:tcBorders>
              <w:top w:val="single" w:color="DDDDDD" w:sz="3"/>
              <w:left w:val="single" w:color="DDDDDD" w:sz="3"/>
              <w:bottom w:val="single" w:color="DDDDDD" w:sz="3"/>
              <w:right w:val="single" w:color="DDDDDD" w:sz="3"/>
            </w:tcBorders>
            <w:shd w:fill="FFFFFF" w:val="clear"/>
            <w:tcMar>
              <w:top w:type="dxa" w:w="55"/>
              <w:left w:type="dxa" w:w="90"/>
              <w:bottom w:type="dxa" w:w="55"/>
              <w:right w:type="dxa" w:w="90"/>
            </w:tcMar>
          </w:tcPr>
          <w:p>
            <w:pPr>
              <w:spacing w:after="0" w:before="0"/>
            </w:pPr>
            <w:r>
              <w:rPr>
                <w:rFonts w:ascii="Arial" w:cs="Arial" w:eastAsia="Arial" w:hAnsi="Arial"/>
                <w:b w:val="false"/>
                <w:bCs w:val="false"/>
                <w:color w:val="000000"/>
                <w:sz w:val="19"/>
                <w:szCs w:val="19"/>
              </w:rPr>
              <w:t xml:space="preserve">Microservices compose together to form an application.</w:t>
            </w:r>
          </w:p>
        </w:tc>
      </w:tr>
    </w:tbl>
    <w:p>
      <w:pPr>
        <w:spacing w:after="15" w:before="15"/>
      </w:pPr>
      <w:r>
        <w:t xml:space="preserve"/>
      </w:r>
    </w:p>
    <w:p>
      <w:pPr>
        <w:pStyle w:val="Heading1"/>
        <w:spacing w:after="70" w:before="180"/>
      </w:pPr>
      <w:r>
        <w:rPr>
          <w:rFonts w:ascii="Arial" w:cs="Arial" w:eastAsia="Arial" w:hAnsi="Arial"/>
          <w:b/>
          <w:bCs/>
          <w:color w:val="1B3A6B"/>
          <w:sz w:val="26"/>
          <w:szCs w:val="26"/>
        </w:rPr>
        <w:t xml:space="preserve">4.2  Four Microservices Principles</w:t>
      </w:r>
    </w:p>
    <w:p>
      <w:pPr>
        <w:spacing w:after="30" w:before="60"/>
        <w:jc w:val="center"/>
      </w:pPr>
      <w:r>
        <w:drawing>
          <wp:inline distT="0" distB="0" distL="0" distR="0">
            <wp:extent cx="5305425" cy="6905625"/>
            <wp:effectExtent t="0" r="0" b="0" l="0"/>
            <wp:docPr id="1" name="Fig 4.2 — Four Microservices Principles: Componentization, Product Focused, Decentralization, Automation" descr="Fig 4.2 — Four Microservices Principles: Componentization, Product Focused, Decentralization, Automation" title="Fig 4.2 — Four Microservices Principles: Componentization, Product Focused, Decentralization, Autom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5305425" cy="6905625"/>
                    </a:xfrm>
                    <a:prstGeom prst="rect">
                      <a:avLst/>
                    </a:prstGeom>
                  </pic:spPr>
                </pic:pic>
              </a:graphicData>
            </a:graphic>
          </wp:inline>
        </w:drawing>
      </w:r>
    </w:p>
    <w:p>
      <w:pPr>
        <w:spacing w:after="60" w:before="0"/>
        <w:jc w:val="center"/>
      </w:pPr>
      <w:r>
        <w:rPr>
          <w:rFonts w:ascii="Arial" w:cs="Arial" w:eastAsia="Arial" w:hAnsi="Arial"/>
          <w:i/>
          <w:iCs/>
          <w:color w:val="455A64"/>
          <w:sz w:val="17"/>
          <w:szCs w:val="17"/>
        </w:rPr>
        <w:t xml:space="preserve">Fig 4.2 — Four Microservices Principles: Componentization, Product Focused, Decentralization, Automation</w:t>
      </w:r>
    </w:p>
    <w:p>
      <w:pPr>
        <w:spacing w:after="10" w:before="10"/>
      </w:pPr>
      <w:r>
        <w:t xml:space="preserve"/>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4292"/>
      </w:tblGrid>
      <w:tr>
        <w:tc>
          <w:tcPr>
            <w:tcBorders>
              <w:top w:val="single" w:color="DDDDDD" w:sz="3"/>
              <w:left w:val="single" w:color="DDDDDD" w:sz="3"/>
              <w:bottom w:val="single" w:color="DDDDDD" w:sz="3"/>
              <w:right w:val="single" w:color="DDDDDD" w:sz="3"/>
            </w:tcBorders>
            <w:shd w:fill="1B3A6B" w:val="clear"/>
            <w:tcMar>
              <w:top w:type="dxa" w:w="55"/>
              <w:left w:type="dxa" w:w="90"/>
              <w:bottom w:type="dxa" w:w="55"/>
              <w:right w:type="dxa" w:w="90"/>
            </w:tcMar>
          </w:tcPr>
          <w:p>
            <w:pPr>
              <w:spacing w:after="0" w:before="0"/>
            </w:pPr>
            <w:r>
              <w:rPr>
                <w:rFonts w:ascii="Arial" w:cs="Arial" w:eastAsia="Arial" w:hAnsi="Arial"/>
                <w:b/>
                <w:bCs/>
                <w:color w:val="FFFFFF"/>
                <w:sz w:val="19"/>
                <w:szCs w:val="19"/>
              </w:rPr>
              <w:t xml:space="preserve">Principle</w:t>
            </w:r>
          </w:p>
        </w:tc>
        <w:tc>
          <w:tcPr>
            <w:tcBorders>
              <w:top w:val="single" w:color="DDDDDD" w:sz="3"/>
              <w:left w:val="single" w:color="DDDDDD" w:sz="3"/>
              <w:bottom w:val="single" w:color="DDDDDD" w:sz="3"/>
              <w:right w:val="single" w:color="DDDDDD" w:sz="3"/>
            </w:tcBorders>
            <w:shd w:fill="1B3A6B" w:val="clear"/>
            <w:tcMar>
              <w:top w:type="dxa" w:w="55"/>
              <w:left w:type="dxa" w:w="90"/>
              <w:bottom w:type="dxa" w:w="55"/>
              <w:right w:type="dxa" w:w="90"/>
            </w:tcMar>
          </w:tcPr>
          <w:p>
            <w:pPr>
              <w:spacing w:after="0" w:before="0"/>
            </w:pPr>
            <w:r>
              <w:rPr>
                <w:rFonts w:ascii="Arial" w:cs="Arial" w:eastAsia="Arial" w:hAnsi="Arial"/>
                <w:b/>
                <w:bCs/>
                <w:color w:val="FFFFFF"/>
                <w:sz w:val="19"/>
                <w:szCs w:val="19"/>
              </w:rPr>
              <w:t xml:space="preserve">Key Statement</w:t>
            </w:r>
          </w:p>
        </w:tc>
        <w:tc>
          <w:tcPr>
            <w:tcBorders>
              <w:top w:val="single" w:color="DDDDDD" w:sz="3"/>
              <w:left w:val="single" w:color="DDDDDD" w:sz="3"/>
              <w:bottom w:val="single" w:color="DDDDDD" w:sz="3"/>
              <w:right w:val="single" w:color="DDDDDD" w:sz="3"/>
            </w:tcBorders>
            <w:shd w:fill="1B3A6B" w:val="clear"/>
            <w:tcMar>
              <w:top w:type="dxa" w:w="55"/>
              <w:left w:type="dxa" w:w="90"/>
              <w:bottom w:type="dxa" w:w="55"/>
              <w:right w:type="dxa" w:w="90"/>
            </w:tcMar>
          </w:tcPr>
          <w:p>
            <w:pPr>
              <w:spacing w:after="0" w:before="0"/>
            </w:pPr>
            <w:r>
              <w:rPr>
                <w:rFonts w:ascii="Arial" w:cs="Arial" w:eastAsia="Arial" w:hAnsi="Arial"/>
                <w:b/>
                <w:bCs/>
                <w:color w:val="FFFFFF"/>
                <w:sz w:val="19"/>
                <w:szCs w:val="19"/>
              </w:rPr>
              <w:t xml:space="preserve">Implication</w:t>
            </w:r>
          </w:p>
        </w:tc>
      </w:tr>
      <w:tr>
        <w:tc>
          <w:tcPr>
            <w:tcBorders>
              <w:top w:val="single" w:color="DDDDDD" w:sz="3"/>
              <w:left w:val="single" w:color="DDDDDD" w:sz="3"/>
              <w:bottom w:val="single" w:color="DDDDDD" w:sz="3"/>
              <w:right w:val="single" w:color="DDDDDD" w:sz="3"/>
            </w:tcBorders>
            <w:shd w:fill="ECEFF1" w:val="clear"/>
            <w:tcMar>
              <w:top w:type="dxa" w:w="55"/>
              <w:left w:type="dxa" w:w="90"/>
              <w:bottom w:type="dxa" w:w="55"/>
              <w:right w:type="dxa" w:w="90"/>
            </w:tcMar>
          </w:tcPr>
          <w:p>
            <w:pPr>
              <w:spacing w:after="0" w:before="0"/>
            </w:pPr>
            <w:r>
              <w:rPr>
                <w:rFonts w:ascii="Arial" w:cs="Arial" w:eastAsia="Arial" w:hAnsi="Arial"/>
                <w:b w:val="false"/>
                <w:bCs w:val="false"/>
                <w:color w:val="000000"/>
                <w:sz w:val="19"/>
                <w:szCs w:val="19"/>
              </w:rPr>
              <w:t xml:space="preserve">Componentization</w:t>
            </w:r>
          </w:p>
        </w:tc>
        <w:tc>
          <w:tcPr>
            <w:tcBorders>
              <w:top w:val="single" w:color="DDDDDD" w:sz="3"/>
              <w:left w:val="single" w:color="DDDDDD" w:sz="3"/>
              <w:bottom w:val="single" w:color="DDDDDD" w:sz="3"/>
              <w:right w:val="single" w:color="DDDDDD" w:sz="3"/>
            </w:tcBorders>
            <w:shd w:fill="FFFFFF" w:val="clear"/>
            <w:tcMar>
              <w:top w:type="dxa" w:w="55"/>
              <w:left w:type="dxa" w:w="90"/>
              <w:bottom w:type="dxa" w:w="55"/>
              <w:right w:type="dxa" w:w="90"/>
            </w:tcMar>
          </w:tcPr>
          <w:p>
            <w:pPr>
              <w:spacing w:after="0" w:before="0"/>
            </w:pPr>
            <w:r>
              <w:rPr>
                <w:rFonts w:ascii="Arial" w:cs="Arial" w:eastAsia="Arial" w:hAnsi="Arial"/>
                <w:b w:val="false"/>
                <w:bCs w:val="false"/>
                <w:color w:val="000000"/>
                <w:sz w:val="19"/>
                <w:szCs w:val="19"/>
              </w:rPr>
              <w:t xml:space="preserve">Each microservice is a 12-factor mini-app — complete functionality independent of consumers.</w:t>
            </w:r>
          </w:p>
        </w:tc>
        <w:tc>
          <w:tcPr>
            <w:tcBorders>
              <w:top w:val="single" w:color="DDDDDD" w:sz="3"/>
              <w:left w:val="single" w:color="DDDDDD" w:sz="3"/>
              <w:bottom w:val="single" w:color="DDDDDD" w:sz="3"/>
              <w:right w:val="single" w:color="DDDDDD" w:sz="3"/>
            </w:tcBorders>
            <w:shd w:fill="FFFFFF" w:val="clear"/>
            <w:tcMar>
              <w:top w:type="dxa" w:w="55"/>
              <w:left w:type="dxa" w:w="90"/>
              <w:bottom w:type="dxa" w:w="55"/>
              <w:right w:type="dxa" w:w="90"/>
            </w:tcMar>
          </w:tcPr>
          <w:p>
            <w:pPr>
              <w:spacing w:after="0" w:before="0"/>
            </w:pPr>
            <w:r>
              <w:rPr>
                <w:rFonts w:ascii="Arial" w:cs="Arial" w:eastAsia="Arial" w:hAnsi="Arial"/>
                <w:b w:val="false"/>
                <w:bCs w:val="false"/>
                <w:color w:val="000000"/>
                <w:sz w:val="19"/>
                <w:szCs w:val="19"/>
              </w:rPr>
              <w:t xml:space="preserve">Each major capability = its own 12-factor app.</w:t>
            </w:r>
          </w:p>
        </w:tc>
      </w:tr>
      <w:tr>
        <w:tc>
          <w:tcPr>
            <w:tcBorders>
              <w:top w:val="single" w:color="DDDDDD" w:sz="3"/>
              <w:left w:val="single" w:color="DDDDDD" w:sz="3"/>
              <w:bottom w:val="single" w:color="DDDDDD" w:sz="3"/>
              <w:right w:val="single" w:color="DDDDDD" w:sz="3"/>
            </w:tcBorders>
            <w:shd w:fill="ECEFF1" w:val="clear"/>
            <w:tcMar>
              <w:top w:type="dxa" w:w="55"/>
              <w:left w:type="dxa" w:w="90"/>
              <w:bottom w:type="dxa" w:w="55"/>
              <w:right w:type="dxa" w:w="90"/>
            </w:tcMar>
          </w:tcPr>
          <w:p>
            <w:pPr>
              <w:spacing w:after="0" w:before="0"/>
            </w:pPr>
            <w:r>
              <w:rPr>
                <w:rFonts w:ascii="Arial" w:cs="Arial" w:eastAsia="Arial" w:hAnsi="Arial"/>
                <w:b w:val="false"/>
                <w:bCs w:val="false"/>
                <w:color w:val="000000"/>
                <w:sz w:val="19"/>
                <w:szCs w:val="19"/>
              </w:rPr>
              <w:t xml:space="preserve">Product Focused</w:t>
            </w:r>
          </w:p>
        </w:tc>
        <w:tc>
          <w:tcPr>
            <w:tcBorders>
              <w:top w:val="single" w:color="DDDDDD" w:sz="3"/>
              <w:left w:val="single" w:color="DDDDDD" w:sz="3"/>
              <w:bottom w:val="single" w:color="DDDDDD" w:sz="3"/>
              <w:right w:val="single" w:color="DDDDDD" w:sz="3"/>
            </w:tcBorders>
            <w:shd w:fill="FFFFFF" w:val="clear"/>
            <w:tcMar>
              <w:top w:type="dxa" w:w="55"/>
              <w:left w:type="dxa" w:w="90"/>
              <w:bottom w:type="dxa" w:w="55"/>
              <w:right w:type="dxa" w:w="90"/>
            </w:tcMar>
          </w:tcPr>
          <w:p>
            <w:pPr>
              <w:spacing w:after="0" w:before="0"/>
            </w:pPr>
            <w:r>
              <w:rPr>
                <w:rFonts w:ascii="Arial" w:cs="Arial" w:eastAsia="Arial" w:hAnsi="Arial"/>
                <w:b w:val="false"/>
                <w:bCs w:val="false"/>
                <w:color w:val="000000"/>
                <w:sz w:val="19"/>
                <w:szCs w:val="19"/>
              </w:rPr>
              <w:t xml:space="preserve">Microservices are PRODUCTS not projects. Products grow over time.</w:t>
            </w:r>
          </w:p>
        </w:tc>
        <w:tc>
          <w:tcPr>
            <w:tcBorders>
              <w:top w:val="single" w:color="DDDDDD" w:sz="3"/>
              <w:left w:val="single" w:color="DDDDDD" w:sz="3"/>
              <w:bottom w:val="single" w:color="DDDDDD" w:sz="3"/>
              <w:right w:val="single" w:color="DDDDDD" w:sz="3"/>
            </w:tcBorders>
            <w:shd w:fill="FFFFFF" w:val="clear"/>
            <w:tcMar>
              <w:top w:type="dxa" w:w="55"/>
              <w:left w:type="dxa" w:w="90"/>
              <w:bottom w:type="dxa" w:w="55"/>
              <w:right w:type="dxa" w:w="90"/>
            </w:tcMar>
          </w:tcPr>
          <w:p>
            <w:pPr>
              <w:spacing w:after="0" w:before="0"/>
            </w:pPr>
            <w:r>
              <w:rPr>
                <w:rFonts w:ascii="Arial" w:cs="Arial" w:eastAsia="Arial" w:hAnsi="Arial"/>
                <w:b w:val="false"/>
                <w:bCs w:val="false"/>
                <w:color w:val="000000"/>
                <w:sz w:val="19"/>
                <w:szCs w:val="19"/>
              </w:rPr>
              <w:t xml:space="preserve">Don't create throwaway microservices — all must be maintained or they corrupt data.</w:t>
            </w:r>
          </w:p>
        </w:tc>
      </w:tr>
      <w:tr>
        <w:tc>
          <w:tcPr>
            <w:tcBorders>
              <w:top w:val="single" w:color="DDDDDD" w:sz="3"/>
              <w:left w:val="single" w:color="DDDDDD" w:sz="3"/>
              <w:bottom w:val="single" w:color="DDDDDD" w:sz="3"/>
              <w:right w:val="single" w:color="DDDDDD" w:sz="3"/>
            </w:tcBorders>
            <w:shd w:fill="ECEFF1" w:val="clear"/>
            <w:tcMar>
              <w:top w:type="dxa" w:w="55"/>
              <w:left w:type="dxa" w:w="90"/>
              <w:bottom w:type="dxa" w:w="55"/>
              <w:right w:type="dxa" w:w="90"/>
            </w:tcMar>
          </w:tcPr>
          <w:p>
            <w:pPr>
              <w:spacing w:after="0" w:before="0"/>
            </w:pPr>
            <w:r>
              <w:rPr>
                <w:rFonts w:ascii="Arial" w:cs="Arial" w:eastAsia="Arial" w:hAnsi="Arial"/>
                <w:b w:val="false"/>
                <w:bCs w:val="false"/>
                <w:color w:val="000000"/>
                <w:sz w:val="19"/>
                <w:szCs w:val="19"/>
              </w:rPr>
              <w:t xml:space="preserve">Decentralization</w:t>
            </w:r>
          </w:p>
        </w:tc>
        <w:tc>
          <w:tcPr>
            <w:tcBorders>
              <w:top w:val="single" w:color="DDDDDD" w:sz="3"/>
              <w:left w:val="single" w:color="DDDDDD" w:sz="3"/>
              <w:bottom w:val="single" w:color="DDDDDD" w:sz="3"/>
              <w:right w:val="single" w:color="DDDDDD" w:sz="3"/>
            </w:tcBorders>
            <w:shd w:fill="FFFFFF" w:val="clear"/>
            <w:tcMar>
              <w:top w:type="dxa" w:w="55"/>
              <w:left w:type="dxa" w:w="90"/>
              <w:bottom w:type="dxa" w:w="55"/>
              <w:right w:type="dxa" w:w="90"/>
            </w:tcMar>
          </w:tcPr>
          <w:p>
            <w:pPr>
              <w:spacing w:after="0" w:before="0"/>
            </w:pPr>
            <w:r>
              <w:rPr>
                <w:rFonts w:ascii="Arial" w:cs="Arial" w:eastAsia="Arial" w:hAnsi="Arial"/>
                <w:b w:val="false"/>
                <w:bCs w:val="false"/>
                <w:color w:val="000000"/>
                <w:sz w:val="19"/>
                <w:szCs w:val="19"/>
              </w:rPr>
              <w:t xml:space="preserve">Cloud-native favours distributed architecture — no central bus/single-point-of-failure.</w:t>
            </w:r>
          </w:p>
        </w:tc>
        <w:tc>
          <w:tcPr>
            <w:tcBorders>
              <w:top w:val="single" w:color="DDDDDD" w:sz="3"/>
              <w:left w:val="single" w:color="DDDDDD" w:sz="3"/>
              <w:bottom w:val="single" w:color="DDDDDD" w:sz="3"/>
              <w:right w:val="single" w:color="DDDDDD" w:sz="3"/>
            </w:tcBorders>
            <w:shd w:fill="FFFFFF" w:val="clear"/>
            <w:tcMar>
              <w:top w:type="dxa" w:w="55"/>
              <w:left w:type="dxa" w:w="90"/>
              <w:bottom w:type="dxa" w:w="55"/>
              <w:right w:type="dxa" w:w="90"/>
            </w:tcMar>
          </w:tcPr>
          <w:p>
            <w:pPr>
              <w:spacing w:after="0" w:before="0"/>
            </w:pPr>
            <w:r>
              <w:rPr>
                <w:rFonts w:ascii="Arial" w:cs="Arial" w:eastAsia="Arial" w:hAnsi="Arial"/>
                <w:b w:val="false"/>
                <w:bCs w:val="false"/>
                <w:color w:val="000000"/>
                <w:sz w:val="19"/>
                <w:szCs w:val="19"/>
              </w:rPr>
              <w:t xml:space="preserve">Microservices consume each other directly. Central bus = vertical scaling only.</w:t>
            </w:r>
          </w:p>
        </w:tc>
      </w:tr>
      <w:tr>
        <w:tc>
          <w:tcPr>
            <w:tcBorders>
              <w:top w:val="single" w:color="DDDDDD" w:sz="3"/>
              <w:left w:val="single" w:color="DDDDDD" w:sz="3"/>
              <w:bottom w:val="single" w:color="DDDDDD" w:sz="3"/>
              <w:right w:val="single" w:color="DDDDDD" w:sz="3"/>
            </w:tcBorders>
            <w:shd w:fill="ECEFF1" w:val="clear"/>
            <w:tcMar>
              <w:top w:type="dxa" w:w="55"/>
              <w:left w:type="dxa" w:w="90"/>
              <w:bottom w:type="dxa" w:w="55"/>
              <w:right w:type="dxa" w:w="90"/>
            </w:tcMar>
          </w:tcPr>
          <w:p>
            <w:pPr>
              <w:spacing w:after="0" w:before="0"/>
            </w:pPr>
            <w:r>
              <w:rPr>
                <w:rFonts w:ascii="Arial" w:cs="Arial" w:eastAsia="Arial" w:hAnsi="Arial"/>
                <w:b w:val="false"/>
                <w:bCs w:val="false"/>
                <w:color w:val="000000"/>
                <w:sz w:val="19"/>
                <w:szCs w:val="19"/>
              </w:rPr>
              <w:t xml:space="preserve">Automation</w:t>
            </w:r>
          </w:p>
        </w:tc>
        <w:tc>
          <w:tcPr>
            <w:tcBorders>
              <w:top w:val="single" w:color="DDDDDD" w:sz="3"/>
              <w:left w:val="single" w:color="DDDDDD" w:sz="3"/>
              <w:bottom w:val="single" w:color="DDDDDD" w:sz="3"/>
              <w:right w:val="single" w:color="DDDDDD" w:sz="3"/>
            </w:tcBorders>
            <w:shd w:fill="FFFFFF" w:val="clear"/>
            <w:tcMar>
              <w:top w:type="dxa" w:w="55"/>
              <w:left w:type="dxa" w:w="90"/>
              <w:bottom w:type="dxa" w:w="55"/>
              <w:right w:type="dxa" w:w="90"/>
            </w:tcMar>
          </w:tcPr>
          <w:p>
            <w:pPr>
              <w:spacing w:after="0" w:before="0"/>
            </w:pPr>
            <w:r>
              <w:rPr>
                <w:rFonts w:ascii="Arial" w:cs="Arial" w:eastAsia="Arial" w:hAnsi="Arial"/>
                <w:b w:val="false"/>
                <w:bCs w:val="false"/>
                <w:color w:val="000000"/>
                <w:sz w:val="19"/>
                <w:szCs w:val="19"/>
              </w:rPr>
              <w:t xml:space="preserve">Automation reduces time to test, deploy, configure. IaC + container orchestration.</w:t>
            </w:r>
          </w:p>
        </w:tc>
        <w:tc>
          <w:tcPr>
            <w:tcBorders>
              <w:top w:val="single" w:color="DDDDDD" w:sz="3"/>
              <w:left w:val="single" w:color="DDDDDD" w:sz="3"/>
              <w:bottom w:val="single" w:color="DDDDDD" w:sz="3"/>
              <w:right w:val="single" w:color="DDDDDD" w:sz="3"/>
            </w:tcBorders>
            <w:shd w:fill="FFFFFF" w:val="clear"/>
            <w:tcMar>
              <w:top w:type="dxa" w:w="55"/>
              <w:left w:type="dxa" w:w="90"/>
              <w:bottom w:type="dxa" w:w="55"/>
              <w:right w:type="dxa" w:w="90"/>
            </w:tcMar>
          </w:tcPr>
          <w:p>
            <w:pPr>
              <w:spacing w:after="0" w:before="0"/>
            </w:pPr>
            <w:r>
              <w:rPr>
                <w:rFonts w:ascii="Arial" w:cs="Arial" w:eastAsia="Arial" w:hAnsi="Arial"/>
                <w:b w:val="false"/>
                <w:bCs w:val="false"/>
                <w:color w:val="000000"/>
                <w:sz w:val="19"/>
                <w:szCs w:val="19"/>
              </w:rPr>
              <w:t xml:space="preserve">IaC: Terraform, Ansible, ARM. Orchestration: Kubernetes, Docker Swarm, ECS.</w:t>
            </w:r>
          </w:p>
        </w:tc>
      </w:tr>
    </w:tbl>
    <w:p>
      <w:pPr>
        <w:spacing w:after="15" w:before="15"/>
      </w:pPr>
      <w:r>
        <w:t xml:space="preserve"/>
      </w:r>
    </w:p>
    <w:p>
      <w:pPr>
        <w:spacing w:after="30" w:before="60"/>
        <w:jc w:val="center"/>
      </w:pPr>
      <w:r>
        <w:drawing>
          <wp:inline distT="0" distB="0" distL="0" distR="0">
            <wp:extent cx="5305425" cy="6905625"/>
            <wp:effectExtent t="0" r="0" b="0" l="0"/>
            <wp:docPr id="1" name="Fig 4.3 — Monolith evolves as single block (slow, risky). Microservices evolve independently — loose coupling reduces risk." descr="Fig 4.3 — Monolith evolves as single block (slow, risky). Microservices evolve independently — loose coupling reduces risk." title="Fig 4.3 — Monolith evolves as single block (slow, risky). Microservices evolve independently — loose coupling reduces ris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5305425" cy="6905625"/>
                    </a:xfrm>
                    <a:prstGeom prst="rect">
                      <a:avLst/>
                    </a:prstGeom>
                  </pic:spPr>
                </pic:pic>
              </a:graphicData>
            </a:graphic>
          </wp:inline>
        </w:drawing>
      </w:r>
    </w:p>
    <w:p>
      <w:pPr>
        <w:spacing w:after="60" w:before="0"/>
        <w:jc w:val="center"/>
      </w:pPr>
      <w:r>
        <w:rPr>
          <w:rFonts w:ascii="Arial" w:cs="Arial" w:eastAsia="Arial" w:hAnsi="Arial"/>
          <w:i/>
          <w:iCs/>
          <w:color w:val="455A64"/>
          <w:sz w:val="17"/>
          <w:szCs w:val="17"/>
        </w:rPr>
        <w:t xml:space="preserve">Fig 4.3 — Monolith evolves as single block (slow, risky). Microservices evolve independently — loose coupling reduces risk.</w:t>
      </w:r>
    </w:p>
    <w:p>
      <w:pPr>
        <w:spacing w:after="30" w:before="60"/>
        <w:jc w:val="center"/>
      </w:pPr>
      <w:r>
        <w:drawing>
          <wp:inline distT="0" distB="0" distL="0" distR="0">
            <wp:extent cx="5305425" cy="6905625"/>
            <wp:effectExtent t="0" r="0" b="0" l="0"/>
            <wp:docPr id="1" name="Fig 4.4 — Decentralization: No central bus. Microservices consume each other directly. Supports horizontal scaling." descr="Fig 4.4 — Decentralization: No central bus. Microservices consume each other directly. Supports horizontal scaling." title="Fig 4.4 — Decentralization: No central bus. Microservices consume each other directly. Supports horizontal scal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5305425" cy="6905625"/>
                    </a:xfrm>
                    <a:prstGeom prst="rect">
                      <a:avLst/>
                    </a:prstGeom>
                  </pic:spPr>
                </pic:pic>
              </a:graphicData>
            </a:graphic>
          </wp:inline>
        </w:drawing>
      </w:r>
    </w:p>
    <w:p>
      <w:pPr>
        <w:spacing w:after="60" w:before="0"/>
        <w:jc w:val="center"/>
      </w:pPr>
      <w:r>
        <w:rPr>
          <w:rFonts w:ascii="Arial" w:cs="Arial" w:eastAsia="Arial" w:hAnsi="Arial"/>
          <w:i/>
          <w:iCs/>
          <w:color w:val="455A64"/>
          <w:sz w:val="17"/>
          <w:szCs w:val="17"/>
        </w:rPr>
        <w:t xml:space="preserve">Fig 4.4 — Decentralization: No central bus. Microservices consume each other directly. Supports horizontal scaling.</w:t>
      </w:r>
    </w:p>
    <w:p>
      <w:pPr>
        <w:spacing w:after="30" w:before="60"/>
        <w:jc w:val="center"/>
      </w:pPr>
      <w:r>
        <w:drawing>
          <wp:inline distT="0" distB="0" distL="0" distR="0">
            <wp:extent cx="5305425" cy="6905625"/>
            <wp:effectExtent t="0" r="0" b="0" l="0"/>
            <wp:docPr id="1" name="Fig 4.5 — Automation: IaC tools provision infrastructure. Orchestration tools place containers on hosts automatically." descr="Fig 4.5 — Automation: IaC tools provision infrastructure. Orchestration tools place containers on hosts automatically." title="Fig 4.5 — Automation: IaC tools provision infrastructure. Orchestration tools place containers on hosts automaticall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5305425" cy="6905625"/>
                    </a:xfrm>
                    <a:prstGeom prst="rect">
                      <a:avLst/>
                    </a:prstGeom>
                  </pic:spPr>
                </pic:pic>
              </a:graphicData>
            </a:graphic>
          </wp:inline>
        </w:drawing>
      </w:r>
    </w:p>
    <w:p>
      <w:pPr>
        <w:spacing w:after="60" w:before="0"/>
        <w:jc w:val="center"/>
      </w:pPr>
      <w:r>
        <w:rPr>
          <w:rFonts w:ascii="Arial" w:cs="Arial" w:eastAsia="Arial" w:hAnsi="Arial"/>
          <w:i/>
          <w:iCs/>
          <w:color w:val="455A64"/>
          <w:sz w:val="17"/>
          <w:szCs w:val="17"/>
        </w:rPr>
        <w:t xml:space="preserve">Fig 4.5 — Automation: IaC tools provision infrastructure. Orchestration tools place containers on hosts automatically.</w:t>
      </w:r>
    </w:p>
    <w:p>
      <w:pPr>
        <w:spacing w:after="30" w:before="60"/>
        <w:jc w:val="center"/>
      </w:pPr>
      <w:r>
        <w:drawing>
          <wp:inline distT="0" distB="0" distL="0" distR="0">
            <wp:extent cx="5305425" cy="6905625"/>
            <wp:effectExtent t="0" r="0" b="0" l="0"/>
            <wp:docPr id="1" name="Fig 4.6 — Automation pipeline: Source → Build → Container image → Registry → IaC provisions infra → Orchestrator schedules containers." descr="Fig 4.6 — Automation pipeline: Source → Build → Container image → Registry → IaC provisions infra → Orchestrator schedules containers." title="Fig 4.6 — Automation pipeline: Source → Build → Container image → Registry → IaC provisions infra → Orchestrator schedules contain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5305425" cy="6905625"/>
                    </a:xfrm>
                    <a:prstGeom prst="rect">
                      <a:avLst/>
                    </a:prstGeom>
                  </pic:spPr>
                </pic:pic>
              </a:graphicData>
            </a:graphic>
          </wp:inline>
        </w:drawing>
      </w:r>
    </w:p>
    <w:p>
      <w:pPr>
        <w:spacing w:after="60" w:before="0"/>
        <w:jc w:val="center"/>
      </w:pPr>
      <w:r>
        <w:rPr>
          <w:rFonts w:ascii="Arial" w:cs="Arial" w:eastAsia="Arial" w:hAnsi="Arial"/>
          <w:i/>
          <w:iCs/>
          <w:color w:val="455A64"/>
          <w:sz w:val="17"/>
          <w:szCs w:val="17"/>
        </w:rPr>
        <w:t xml:space="preserve">Fig 4.6 — Automation pipeline: Source → Build → Container image → Registry → IaC provisions infra → Orchestrator schedules containers.</w:t>
      </w:r>
    </w:p>
    <w:p>
      <w:pPr>
        <w:spacing w:after="30" w:before="60"/>
        <w:jc w:val="center"/>
      </w:pPr>
      <w:r>
        <w:drawing>
          <wp:inline distT="0" distB="0" distL="0" distR="0">
            <wp:extent cx="5029200" cy="6543675"/>
            <wp:effectExtent t="0" r="0" b="0" l="0"/>
            <wp:docPr id="1" name="Fig 4.7 — Alternative CI/CD pipeline (vendor-agnostic). In true cloud-native development, apps should not be locked to one vendor." descr="Fig 4.7 — Alternative CI/CD pipeline (vendor-agnostic). In true cloud-native development, apps should not be locked to one vendor." title="Fig 4.7 — Alternative CI/CD pipeline (vendor-agnostic). In true cloud-native development, apps should not be locked to one vend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5029200" cy="6543675"/>
                    </a:xfrm>
                    <a:prstGeom prst="rect">
                      <a:avLst/>
                    </a:prstGeom>
                  </pic:spPr>
                </pic:pic>
              </a:graphicData>
            </a:graphic>
          </wp:inline>
        </w:drawing>
      </w:r>
    </w:p>
    <w:p>
      <w:pPr>
        <w:spacing w:after="60" w:before="0"/>
        <w:jc w:val="center"/>
      </w:pPr>
      <w:r>
        <w:rPr>
          <w:rFonts w:ascii="Arial" w:cs="Arial" w:eastAsia="Arial" w:hAnsi="Arial"/>
          <w:i/>
          <w:iCs/>
          <w:color w:val="455A64"/>
          <w:sz w:val="17"/>
          <w:szCs w:val="17"/>
        </w:rPr>
        <w:t xml:space="preserve">Fig 4.7 — Alternative CI/CD pipeline (vendor-agnostic). In true cloud-native development, apps should not be locked to one vendor.</w:t>
      </w:r>
    </w:p>
    <w:p>
      <w:pPr>
        <w:spacing w:after="10" w:before="10"/>
      </w:pPr>
      <w:r>
        <w:t xml:space="preserve"/>
      </w:r>
    </w:p>
    <w:p>
      <w:pPr>
        <w:pStyle w:val="Heading1"/>
        <w:spacing w:after="70" w:before="180"/>
      </w:pPr>
      <w:r>
        <w:rPr>
          <w:rFonts w:ascii="Arial" w:cs="Arial" w:eastAsia="Arial" w:hAnsi="Arial"/>
          <w:b/>
          <w:bCs/>
          <w:color w:val="1B3A6B"/>
          <w:sz w:val="26"/>
          <w:szCs w:val="26"/>
        </w:rPr>
        <w:t xml:space="preserve">4.3  Advantages &amp; Challenges</w:t>
      </w:r>
    </w:p>
    <w:p>
      <w:pPr>
        <w:spacing w:after="30" w:before="60"/>
        <w:jc w:val="center"/>
      </w:pPr>
      <w:r>
        <w:drawing>
          <wp:inline distT="0" distB="0" distL="0" distR="0">
            <wp:extent cx="5305425" cy="6905625"/>
            <wp:effectExtent t="0" r="0" b="0" l="0"/>
            <wp:docPr id="1" name="Fig 4.8 — E-Commerce as event-driven microservices: Frontend, Cart, Product, Payment, Shipping — each independently deployable." descr="Fig 4.8 — E-Commerce as event-driven microservices: Frontend, Cart, Product, Payment, Shipping — each independently deployable." title="Fig 4.8 — E-Commerce as event-driven microservices: Frontend, Cart, Product, Payment, Shipping — each independently deploy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5305425" cy="6905625"/>
                    </a:xfrm>
                    <a:prstGeom prst="rect">
                      <a:avLst/>
                    </a:prstGeom>
                  </pic:spPr>
                </pic:pic>
              </a:graphicData>
            </a:graphic>
          </wp:inline>
        </w:drawing>
      </w:r>
    </w:p>
    <w:p>
      <w:pPr>
        <w:spacing w:after="60" w:before="0"/>
        <w:jc w:val="center"/>
      </w:pPr>
      <w:r>
        <w:rPr>
          <w:rFonts w:ascii="Arial" w:cs="Arial" w:eastAsia="Arial" w:hAnsi="Arial"/>
          <w:i/>
          <w:iCs/>
          <w:color w:val="455A64"/>
          <w:sz w:val="17"/>
          <w:szCs w:val="17"/>
        </w:rPr>
        <w:t xml:space="preserve">Fig 4.8 — E-Commerce as event-driven microservices: Frontend, Cart, Product, Payment, Shipping — each independently deployable.</w:t>
      </w:r>
    </w:p>
    <w:p>
      <w:pPr>
        <w:spacing w:after="10" w:before="10"/>
      </w:pPr>
      <w:r>
        <w:t xml:space="preserve"/>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4700"/>
        <w:gridCol w:w="5092"/>
      </w:tblGrid>
      <w:tr>
        <w:tc>
          <w:tcPr>
            <w:tcBorders>
              <w:top w:val="single" w:color="DDDDDD" w:sz="3"/>
              <w:left w:val="single" w:color="DDDDDD" w:sz="3"/>
              <w:bottom w:val="single" w:color="DDDDDD" w:sz="3"/>
              <w:right w:val="single" w:color="DDDDDD" w:sz="3"/>
            </w:tcBorders>
            <w:shd w:fill="1B3A6B" w:val="clear"/>
            <w:tcMar>
              <w:top w:type="dxa" w:w="55"/>
              <w:left w:type="dxa" w:w="90"/>
              <w:bottom w:type="dxa" w:w="55"/>
              <w:right w:type="dxa" w:w="90"/>
            </w:tcMar>
          </w:tcPr>
          <w:p>
            <w:pPr>
              <w:spacing w:after="0" w:before="0"/>
            </w:pPr>
            <w:r>
              <w:rPr>
                <w:rFonts w:ascii="Arial" w:cs="Arial" w:eastAsia="Arial" w:hAnsi="Arial"/>
                <w:b/>
                <w:bCs/>
                <w:color w:val="FFFFFF"/>
                <w:sz w:val="19"/>
                <w:szCs w:val="19"/>
              </w:rPr>
              <w:t xml:space="preserve">Advantages</w:t>
            </w:r>
          </w:p>
        </w:tc>
        <w:tc>
          <w:tcPr>
            <w:tcBorders>
              <w:top w:val="single" w:color="DDDDDD" w:sz="3"/>
              <w:left w:val="single" w:color="DDDDDD" w:sz="3"/>
              <w:bottom w:val="single" w:color="DDDDDD" w:sz="3"/>
              <w:right w:val="single" w:color="DDDDDD" w:sz="3"/>
            </w:tcBorders>
            <w:shd w:fill="1B3A6B" w:val="clear"/>
            <w:tcMar>
              <w:top w:type="dxa" w:w="55"/>
              <w:left w:type="dxa" w:w="90"/>
              <w:bottom w:type="dxa" w:w="55"/>
              <w:right w:type="dxa" w:w="90"/>
            </w:tcMar>
          </w:tcPr>
          <w:p>
            <w:pPr>
              <w:spacing w:after="0" w:before="0"/>
            </w:pPr>
            <w:r>
              <w:rPr>
                <w:rFonts w:ascii="Arial" w:cs="Arial" w:eastAsia="Arial" w:hAnsi="Arial"/>
                <w:b/>
                <w:bCs/>
                <w:color w:val="FFFFFF"/>
                <w:sz w:val="19"/>
                <w:szCs w:val="19"/>
              </w:rPr>
              <w:t xml:space="preserve">Challenges</w:t>
            </w:r>
          </w:p>
        </w:tc>
      </w:tr>
      <w:tr>
        <w:tc>
          <w:tcPr>
            <w:tcBorders>
              <w:top w:val="single" w:color="DDDDDD" w:sz="3"/>
              <w:left w:val="single" w:color="DDDDDD" w:sz="3"/>
              <w:bottom w:val="single" w:color="DDDDDD" w:sz="3"/>
              <w:right w:val="single" w:color="DDDDDD" w:sz="3"/>
            </w:tcBorders>
            <w:shd w:fill="ECEFF1" w:val="clear"/>
            <w:tcMar>
              <w:top w:type="dxa" w:w="55"/>
              <w:left w:type="dxa" w:w="90"/>
              <w:bottom w:type="dxa" w:w="55"/>
              <w:right w:type="dxa" w:w="90"/>
            </w:tcMar>
          </w:tcPr>
          <w:p>
            <w:pPr>
              <w:spacing w:after="0" w:before="0"/>
            </w:pPr>
            <w:r>
              <w:rPr>
                <w:rFonts w:ascii="Arial" w:cs="Arial" w:eastAsia="Arial" w:hAnsi="Arial"/>
                <w:b w:val="false"/>
                <w:bCs w:val="false"/>
                <w:color w:val="000000"/>
                <w:sz w:val="19"/>
                <w:szCs w:val="19"/>
              </w:rPr>
              <w:t xml:space="preserve">Update small area of live app — less risk of disrupting whole system</w:t>
            </w:r>
          </w:p>
        </w:tc>
        <w:tc>
          <w:tcPr>
            <w:tcBorders>
              <w:top w:val="single" w:color="DDDDDD" w:sz="3"/>
              <w:left w:val="single" w:color="DDDDDD" w:sz="3"/>
              <w:bottom w:val="single" w:color="DDDDDD" w:sz="3"/>
              <w:right w:val="single" w:color="DDDDDD" w:sz="3"/>
            </w:tcBorders>
            <w:shd w:fill="FFFFFF" w:val="clear"/>
            <w:tcMar>
              <w:top w:type="dxa" w:w="55"/>
              <w:left w:type="dxa" w:w="90"/>
              <w:bottom w:type="dxa" w:w="55"/>
              <w:right w:type="dxa" w:w="90"/>
            </w:tcMar>
          </w:tcPr>
          <w:p>
            <w:pPr>
              <w:spacing w:after="0" w:before="0"/>
            </w:pPr>
            <w:r>
              <w:rPr>
                <w:rFonts w:ascii="Arial" w:cs="Arial" w:eastAsia="Arial" w:hAnsi="Arial"/>
                <w:b w:val="false"/>
                <w:bCs w:val="false"/>
                <w:color w:val="000000"/>
                <w:sz w:val="19"/>
                <w:szCs w:val="19"/>
              </w:rPr>
              <w:t xml:space="preserve">Communication: direct HTTP (coupling risk) vs. decoupled messaging via queues</w:t>
            </w:r>
          </w:p>
        </w:tc>
      </w:tr>
      <w:tr>
        <w:tc>
          <w:tcPr>
            <w:tcBorders>
              <w:top w:val="single" w:color="DDDDDD" w:sz="3"/>
              <w:left w:val="single" w:color="DDDDDD" w:sz="3"/>
              <w:bottom w:val="single" w:color="DDDDDD" w:sz="3"/>
              <w:right w:val="single" w:color="DDDDDD" w:sz="3"/>
            </w:tcBorders>
            <w:shd w:fill="ECEFF1" w:val="clear"/>
            <w:tcMar>
              <w:top w:type="dxa" w:w="55"/>
              <w:left w:type="dxa" w:w="90"/>
              <w:bottom w:type="dxa" w:w="55"/>
              <w:right w:type="dxa" w:w="90"/>
            </w:tcMar>
          </w:tcPr>
          <w:p>
            <w:pPr>
              <w:spacing w:after="0" w:before="0"/>
            </w:pPr>
            <w:r>
              <w:rPr>
                <w:rFonts w:ascii="Arial" w:cs="Arial" w:eastAsia="Arial" w:hAnsi="Arial"/>
                <w:b w:val="false"/>
                <w:bCs w:val="false"/>
                <w:color w:val="000000"/>
                <w:sz w:val="19"/>
                <w:szCs w:val="19"/>
              </w:rPr>
              <w:t xml:space="preserve">Update without full redeployment</w:t>
            </w:r>
          </w:p>
        </w:tc>
        <w:tc>
          <w:tcPr>
            <w:tcBorders>
              <w:top w:val="single" w:color="DDDDDD" w:sz="3"/>
              <w:left w:val="single" w:color="DDDDDD" w:sz="3"/>
              <w:bottom w:val="single" w:color="DDDDDD" w:sz="3"/>
              <w:right w:val="single" w:color="DDDDDD" w:sz="3"/>
            </w:tcBorders>
            <w:shd w:fill="FFFFFF" w:val="clear"/>
            <w:tcMar>
              <w:top w:type="dxa" w:w="55"/>
              <w:left w:type="dxa" w:w="90"/>
              <w:bottom w:type="dxa" w:w="55"/>
              <w:right w:type="dxa" w:w="90"/>
            </w:tcMar>
          </w:tcPr>
          <w:p>
            <w:pPr>
              <w:spacing w:after="0" w:before="0"/>
            </w:pPr>
            <w:r>
              <w:rPr>
                <w:rFonts w:ascii="Arial" w:cs="Arial" w:eastAsia="Arial" w:hAnsi="Arial"/>
                <w:b w:val="false"/>
                <w:bCs w:val="false"/>
                <w:color w:val="000000"/>
                <w:sz w:val="19"/>
                <w:szCs w:val="19"/>
              </w:rPr>
              <w:t xml:space="preserve">Resiliency: what happens when Service B stops responding to Service A?</w:t>
            </w:r>
          </w:p>
        </w:tc>
      </w:tr>
      <w:tr>
        <w:tc>
          <w:tcPr>
            <w:tcBorders>
              <w:top w:val="single" w:color="DDDDDD" w:sz="3"/>
              <w:left w:val="single" w:color="DDDDDD" w:sz="3"/>
              <w:bottom w:val="single" w:color="DDDDDD" w:sz="3"/>
              <w:right w:val="single" w:color="DDDDDD" w:sz="3"/>
            </w:tcBorders>
            <w:shd w:fill="ECEFF1" w:val="clear"/>
            <w:tcMar>
              <w:top w:type="dxa" w:w="55"/>
              <w:left w:type="dxa" w:w="90"/>
              <w:bottom w:type="dxa" w:w="55"/>
              <w:right w:type="dxa" w:w="90"/>
            </w:tcMar>
          </w:tcPr>
          <w:p>
            <w:pPr>
              <w:spacing w:after="0" w:before="0"/>
            </w:pPr>
            <w:r>
              <w:rPr>
                <w:rFonts w:ascii="Arial" w:cs="Arial" w:eastAsia="Arial" w:hAnsi="Arial"/>
                <w:b w:val="false"/>
                <w:bCs w:val="false"/>
                <w:color w:val="000000"/>
                <w:sz w:val="19"/>
                <w:szCs w:val="19"/>
              </w:rPr>
              <w:t xml:space="preserve">Fine-grained scaling — scale only services under load</w:t>
            </w:r>
          </w:p>
        </w:tc>
        <w:tc>
          <w:tcPr>
            <w:tcBorders>
              <w:top w:val="single" w:color="DDDDDD" w:sz="3"/>
              <w:left w:val="single" w:color="DDDDDD" w:sz="3"/>
              <w:bottom w:val="single" w:color="DDDDDD" w:sz="3"/>
              <w:right w:val="single" w:color="DDDDDD" w:sz="3"/>
            </w:tcBorders>
            <w:shd w:fill="FFFFFF" w:val="clear"/>
            <w:tcMar>
              <w:top w:type="dxa" w:w="55"/>
              <w:left w:type="dxa" w:w="90"/>
              <w:bottom w:type="dxa" w:w="55"/>
              <w:right w:type="dxa" w:w="90"/>
            </w:tcMar>
          </w:tcPr>
          <w:p>
            <w:pPr>
              <w:spacing w:after="0" w:before="0"/>
            </w:pPr>
            <w:r>
              <w:rPr>
                <w:rFonts w:ascii="Arial" w:cs="Arial" w:eastAsia="Arial" w:hAnsi="Arial"/>
                <w:b w:val="false"/>
                <w:bCs w:val="false"/>
                <w:color w:val="000000"/>
                <w:sz w:val="19"/>
                <w:szCs w:val="19"/>
              </w:rPr>
              <w:t xml:space="preserve">Distributed Data: each service has own DB — cross-service queries/transactions are complex</w:t>
            </w:r>
          </w:p>
        </w:tc>
      </w:tr>
      <w:tr>
        <w:tc>
          <w:tcPr>
            <w:tcBorders>
              <w:top w:val="single" w:color="DDDDDD" w:sz="3"/>
              <w:left w:val="single" w:color="DDDDDD" w:sz="3"/>
              <w:bottom w:val="single" w:color="DDDDDD" w:sz="3"/>
              <w:right w:val="single" w:color="DDDDDD" w:sz="3"/>
            </w:tcBorders>
            <w:shd w:fill="ECEFF1" w:val="clear"/>
            <w:tcMar>
              <w:top w:type="dxa" w:w="55"/>
              <w:left w:type="dxa" w:w="90"/>
              <w:bottom w:type="dxa" w:w="55"/>
              <w:right w:type="dxa" w:w="90"/>
            </w:tcMar>
          </w:tcPr>
          <w:p>
            <w:pPr>
              <w:spacing w:after="0" w:before="0"/>
            </w:pPr>
            <w:r>
              <w:rPr>
                <w:rFonts w:ascii="Arial" w:cs="Arial" w:eastAsia="Arial" w:hAnsi="Arial"/>
                <w:b w:val="false"/>
                <w:bCs w:val="false"/>
                <w:color w:val="000000"/>
                <w:sz w:val="19"/>
                <w:szCs w:val="19"/>
              </w:rPr>
              <w:t xml:space="preserve">Each service has autonomous lifecycle — deploy without waiting for quarterly release</w:t>
            </w:r>
          </w:p>
        </w:tc>
        <w:tc>
          <w:tcPr>
            <w:tcBorders>
              <w:top w:val="single" w:color="DDDDDD" w:sz="3"/>
              <w:left w:val="single" w:color="DDDDDD" w:sz="3"/>
              <w:bottom w:val="single" w:color="DDDDDD" w:sz="3"/>
              <w:right w:val="single" w:color="DDDDDD" w:sz="3"/>
            </w:tcBorders>
            <w:shd w:fill="FFFFFF" w:val="clear"/>
            <w:tcMar>
              <w:top w:type="dxa" w:w="55"/>
              <w:left w:type="dxa" w:w="90"/>
              <w:bottom w:type="dxa" w:w="55"/>
              <w:right w:type="dxa" w:w="90"/>
            </w:tcMar>
          </w:tcPr>
          <w:p>
            <w:pPr>
              <w:spacing w:after="0" w:before="0"/>
            </w:pPr>
            <w:r>
              <w:rPr>
                <w:rFonts w:ascii="Arial" w:cs="Arial" w:eastAsia="Arial" w:hAnsi="Arial"/>
                <w:b w:val="false"/>
                <w:bCs w:val="false"/>
                <w:color w:val="000000"/>
                <w:sz w:val="19"/>
                <w:szCs w:val="19"/>
              </w:rPr>
              <w:t xml:space="preserve">Secrets: how do distributed microservices securely store credentials and sensitive config?</w:t>
            </w:r>
          </w:p>
        </w:tc>
      </w:tr>
      <w:tr>
        <w:tc>
          <w:tcPr>
            <w:tcBorders>
              <w:top w:val="single" w:color="DDDDDD" w:sz="3"/>
              <w:left w:val="single" w:color="DDDDDD" w:sz="3"/>
              <w:bottom w:val="single" w:color="DDDDDD" w:sz="3"/>
              <w:right w:val="single" w:color="DDDDDD" w:sz="3"/>
            </w:tcBorders>
            <w:shd w:fill="ECEFF1" w:val="clear"/>
            <w:tcMar>
              <w:top w:type="dxa" w:w="55"/>
              <w:left w:type="dxa" w:w="90"/>
              <w:bottom w:type="dxa" w:w="55"/>
              <w:right w:type="dxa" w:w="90"/>
            </w:tcMar>
          </w:tcPr>
          <w:p>
            <w:pPr>
              <w:spacing w:after="0" w:before="0"/>
            </w:pPr>
            <w:r>
              <w:rPr>
                <w:rFonts w:ascii="Arial" w:cs="Arial" w:eastAsia="Arial" w:hAnsi="Arial"/>
                <w:b w:val="false"/>
                <w:bCs w:val="false"/>
                <w:color w:val="000000"/>
                <w:sz w:val="19"/>
                <w:szCs w:val="19"/>
              </w:rPr>
              <w:t xml:space="preserve">Teams use different tech stacks for different services</w:t>
            </w:r>
          </w:p>
        </w:tc>
        <w:tc>
          <w:tcPr>
            <w:tcBorders>
              <w:top w:val="single" w:color="DDDDDD" w:sz="3"/>
              <w:left w:val="single" w:color="DDDDDD" w:sz="3"/>
              <w:bottom w:val="single" w:color="DDDDDD" w:sz="3"/>
              <w:right w:val="single" w:color="DDDDDD" w:sz="3"/>
            </w:tcBorders>
            <w:shd w:fill="FFFFFF" w:val="clear"/>
            <w:tcMar>
              <w:top w:type="dxa" w:w="55"/>
              <w:left w:type="dxa" w:w="90"/>
              <w:bottom w:type="dxa" w:w="55"/>
              <w:right w:type="dxa" w:w="90"/>
            </w:tcMar>
          </w:tcPr>
          <w:p>
            <w:pPr>
              <w:spacing w:after="0" w:before="0"/>
            </w:pPr>
            <w:r>
              <w:rPr>
                <w:rFonts w:ascii="Arial" w:cs="Arial" w:eastAsia="Arial" w:hAnsi="Arial"/>
                <w:b w:val="false"/>
                <w:bCs w:val="false"/>
                <w:color w:val="000000"/>
                <w:sz w:val="19"/>
                <w:szCs w:val="19"/>
              </w:rPr>
              <w:t xml:space="preserve">Management overhead: monitoring, logging, and debugging across dozens of services</w:t>
            </w:r>
          </w:p>
        </w:tc>
      </w:tr>
    </w:tbl>
    <w:p>
      <w:pPr>
        <w:spacing w:after="15" w:before="15"/>
      </w:pPr>
      <w:r>
        <w:t xml:space="preserve"/>
      </w:r>
    </w:p>
    <w:p>
      <w:pPr>
        <w:pStyle w:val="Heading1"/>
        <w:spacing w:after="70" w:before="180"/>
      </w:pPr>
      <w:r>
        <w:rPr>
          <w:rFonts w:ascii="Arial" w:cs="Arial" w:eastAsia="Arial" w:hAnsi="Arial"/>
          <w:b/>
          <w:bCs/>
          <w:color w:val="1B3A6B"/>
          <w:sz w:val="26"/>
          <w:szCs w:val="26"/>
        </w:rPr>
        <w:t xml:space="preserve">4.4  Microservices Characteristics Summary</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2800"/>
        <w:gridCol w:w="6992"/>
      </w:tblGrid>
      <w:tr>
        <w:tc>
          <w:tcPr>
            <w:tcBorders>
              <w:top w:val="single" w:color="DDDDDD" w:sz="3"/>
              <w:left w:val="single" w:color="DDDDDD" w:sz="3"/>
              <w:bottom w:val="single" w:color="DDDDDD" w:sz="3"/>
              <w:right w:val="single" w:color="DDDDDD" w:sz="3"/>
            </w:tcBorders>
            <w:shd w:fill="1B3A6B" w:val="clear"/>
            <w:tcMar>
              <w:top w:type="dxa" w:w="55"/>
              <w:left w:type="dxa" w:w="90"/>
              <w:bottom w:type="dxa" w:w="55"/>
              <w:right w:type="dxa" w:w="90"/>
            </w:tcMar>
          </w:tcPr>
          <w:p>
            <w:pPr>
              <w:spacing w:after="0" w:before="0"/>
            </w:pPr>
            <w:r>
              <w:rPr>
                <w:rFonts w:ascii="Arial" w:cs="Arial" w:eastAsia="Arial" w:hAnsi="Arial"/>
                <w:b/>
                <w:bCs/>
                <w:color w:val="FFFFFF"/>
                <w:sz w:val="19"/>
                <w:szCs w:val="19"/>
              </w:rPr>
              <w:t xml:space="preserve">Characteristic</w:t>
            </w:r>
          </w:p>
        </w:tc>
        <w:tc>
          <w:tcPr>
            <w:tcBorders>
              <w:top w:val="single" w:color="DDDDDD" w:sz="3"/>
              <w:left w:val="single" w:color="DDDDDD" w:sz="3"/>
              <w:bottom w:val="single" w:color="DDDDDD" w:sz="3"/>
              <w:right w:val="single" w:color="DDDDDD" w:sz="3"/>
            </w:tcBorders>
            <w:shd w:fill="1B3A6B" w:val="clear"/>
            <w:tcMar>
              <w:top w:type="dxa" w:w="55"/>
              <w:left w:type="dxa" w:w="90"/>
              <w:bottom w:type="dxa" w:w="55"/>
              <w:right w:type="dxa" w:w="90"/>
            </w:tcMar>
          </w:tcPr>
          <w:p>
            <w:pPr>
              <w:spacing w:after="0" w:before="0"/>
            </w:pPr>
            <w:r>
              <w:rPr>
                <w:rFonts w:ascii="Arial" w:cs="Arial" w:eastAsia="Arial" w:hAnsi="Arial"/>
                <w:b/>
                <w:bCs/>
                <w:color w:val="FFFFFF"/>
                <w:sz w:val="19"/>
                <w:szCs w:val="19"/>
              </w:rPr>
              <w:t xml:space="preserve">Detail</w:t>
            </w:r>
          </w:p>
        </w:tc>
      </w:tr>
      <w:tr>
        <w:tc>
          <w:tcPr>
            <w:tcBorders>
              <w:top w:val="single" w:color="DDDDDD" w:sz="3"/>
              <w:left w:val="single" w:color="DDDDDD" w:sz="3"/>
              <w:bottom w:val="single" w:color="DDDDDD" w:sz="3"/>
              <w:right w:val="single" w:color="DDDDDD" w:sz="3"/>
            </w:tcBorders>
            <w:shd w:fill="ECEFF1" w:val="clear"/>
            <w:tcMar>
              <w:top w:type="dxa" w:w="55"/>
              <w:left w:type="dxa" w:w="90"/>
              <w:bottom w:type="dxa" w:w="55"/>
              <w:right w:type="dxa" w:w="90"/>
            </w:tcMar>
          </w:tcPr>
          <w:p>
            <w:pPr>
              <w:spacing w:after="0" w:before="0"/>
            </w:pPr>
            <w:r>
              <w:rPr>
                <w:rFonts w:ascii="Arial" w:cs="Arial" w:eastAsia="Arial" w:hAnsi="Arial"/>
                <w:b w:val="false"/>
                <w:bCs w:val="false"/>
                <w:color w:val="000000"/>
                <w:sz w:val="19"/>
                <w:szCs w:val="19"/>
              </w:rPr>
              <w:t xml:space="preserve">Developed autonomously</w:t>
            </w:r>
          </w:p>
        </w:tc>
        <w:tc>
          <w:tcPr>
            <w:tcBorders>
              <w:top w:val="single" w:color="DDDDDD" w:sz="3"/>
              <w:left w:val="single" w:color="DDDDDD" w:sz="3"/>
              <w:bottom w:val="single" w:color="DDDDDD" w:sz="3"/>
              <w:right w:val="single" w:color="DDDDDD" w:sz="3"/>
            </w:tcBorders>
            <w:shd w:fill="FFFFFF" w:val="clear"/>
            <w:tcMar>
              <w:top w:type="dxa" w:w="55"/>
              <w:left w:type="dxa" w:w="90"/>
              <w:bottom w:type="dxa" w:w="55"/>
              <w:right w:type="dxa" w:w="90"/>
            </w:tcMar>
          </w:tcPr>
          <w:p>
            <w:pPr>
              <w:spacing w:after="0" w:before="0"/>
            </w:pPr>
            <w:r>
              <w:rPr>
                <w:rFonts w:ascii="Arial" w:cs="Arial" w:eastAsia="Arial" w:hAnsi="Arial"/>
                <w:b w:val="false"/>
                <w:bCs w:val="false"/>
                <w:color w:val="000000"/>
                <w:sz w:val="19"/>
                <w:szCs w:val="19"/>
              </w:rPr>
              <w:t xml:space="preserve">Can be deployed independently — no coordination with other services.</w:t>
            </w:r>
          </w:p>
        </w:tc>
      </w:tr>
      <w:tr>
        <w:tc>
          <w:tcPr>
            <w:tcBorders>
              <w:top w:val="single" w:color="DDDDDD" w:sz="3"/>
              <w:left w:val="single" w:color="DDDDDD" w:sz="3"/>
              <w:bottom w:val="single" w:color="DDDDDD" w:sz="3"/>
              <w:right w:val="single" w:color="DDDDDD" w:sz="3"/>
            </w:tcBorders>
            <w:shd w:fill="ECEFF1" w:val="clear"/>
            <w:tcMar>
              <w:top w:type="dxa" w:w="55"/>
              <w:left w:type="dxa" w:w="90"/>
              <w:bottom w:type="dxa" w:w="55"/>
              <w:right w:type="dxa" w:w="90"/>
            </w:tcMar>
          </w:tcPr>
          <w:p>
            <w:pPr>
              <w:spacing w:after="0" w:before="0"/>
            </w:pPr>
            <w:r>
              <w:rPr>
                <w:rFonts w:ascii="Arial" w:cs="Arial" w:eastAsia="Arial" w:hAnsi="Arial"/>
                <w:b w:val="false"/>
                <w:bCs w:val="false"/>
                <w:color w:val="000000"/>
                <w:sz w:val="19"/>
                <w:szCs w:val="19"/>
              </w:rPr>
              <w:t xml:space="preserve">Self-contained</w:t>
            </w:r>
          </w:p>
        </w:tc>
        <w:tc>
          <w:tcPr>
            <w:tcBorders>
              <w:top w:val="single" w:color="DDDDDD" w:sz="3"/>
              <w:left w:val="single" w:color="DDDDDD" w:sz="3"/>
              <w:bottom w:val="single" w:color="DDDDDD" w:sz="3"/>
              <w:right w:val="single" w:color="DDDDDD" w:sz="3"/>
            </w:tcBorders>
            <w:shd w:fill="FFFFFF" w:val="clear"/>
            <w:tcMar>
              <w:top w:type="dxa" w:w="55"/>
              <w:left w:type="dxa" w:w="90"/>
              <w:bottom w:type="dxa" w:w="55"/>
              <w:right w:type="dxa" w:w="90"/>
            </w:tcMar>
          </w:tcPr>
          <w:p>
            <w:pPr>
              <w:spacing w:after="0" w:before="0"/>
            </w:pPr>
            <w:r>
              <w:rPr>
                <w:rFonts w:ascii="Arial" w:cs="Arial" w:eastAsia="Arial" w:hAnsi="Arial"/>
                <w:b w:val="false"/>
                <w:bCs w:val="false"/>
                <w:color w:val="000000"/>
                <w:sz w:val="19"/>
                <w:szCs w:val="19"/>
              </w:rPr>
              <w:t xml:space="preserve">Encapsulates own data storage technology, dependencies, and programming platform.</w:t>
            </w:r>
          </w:p>
        </w:tc>
      </w:tr>
      <w:tr>
        <w:tc>
          <w:tcPr>
            <w:tcBorders>
              <w:top w:val="single" w:color="DDDDDD" w:sz="3"/>
              <w:left w:val="single" w:color="DDDDDD" w:sz="3"/>
              <w:bottom w:val="single" w:color="DDDDDD" w:sz="3"/>
              <w:right w:val="single" w:color="DDDDDD" w:sz="3"/>
            </w:tcBorders>
            <w:shd w:fill="ECEFF1" w:val="clear"/>
            <w:tcMar>
              <w:top w:type="dxa" w:w="55"/>
              <w:left w:type="dxa" w:w="90"/>
              <w:bottom w:type="dxa" w:w="55"/>
              <w:right w:type="dxa" w:w="90"/>
            </w:tcMar>
          </w:tcPr>
          <w:p>
            <w:pPr>
              <w:spacing w:after="0" w:before="0"/>
            </w:pPr>
            <w:r>
              <w:rPr>
                <w:rFonts w:ascii="Arial" w:cs="Arial" w:eastAsia="Arial" w:hAnsi="Arial"/>
                <w:b w:val="false"/>
                <w:bCs w:val="false"/>
                <w:color w:val="000000"/>
                <w:sz w:val="19"/>
                <w:szCs w:val="19"/>
              </w:rPr>
              <w:t xml:space="preserve">Process-isolated</w:t>
            </w:r>
          </w:p>
        </w:tc>
        <w:tc>
          <w:tcPr>
            <w:tcBorders>
              <w:top w:val="single" w:color="DDDDDD" w:sz="3"/>
              <w:left w:val="single" w:color="DDDDDD" w:sz="3"/>
              <w:bottom w:val="single" w:color="DDDDDD" w:sz="3"/>
              <w:right w:val="single" w:color="DDDDDD" w:sz="3"/>
            </w:tcBorders>
            <w:shd w:fill="FFFFFF" w:val="clear"/>
            <w:tcMar>
              <w:top w:type="dxa" w:w="55"/>
              <w:left w:type="dxa" w:w="90"/>
              <w:bottom w:type="dxa" w:w="55"/>
              <w:right w:type="dxa" w:w="90"/>
            </w:tcMar>
          </w:tcPr>
          <w:p>
            <w:pPr>
              <w:spacing w:after="0" w:before="0"/>
            </w:pPr>
            <w:r>
              <w:rPr>
                <w:rFonts w:ascii="Arial" w:cs="Arial" w:eastAsia="Arial" w:hAnsi="Arial"/>
                <w:b w:val="false"/>
                <w:bCs w:val="false"/>
                <w:color w:val="000000"/>
                <w:sz w:val="19"/>
                <w:szCs w:val="19"/>
              </w:rPr>
              <w:t xml:space="preserve">Runs in own process; uses standard protocols: HTTP/HTTPS, gRPC, WebSockets, AMQP.</w:t>
            </w:r>
          </w:p>
        </w:tc>
      </w:tr>
      <w:tr>
        <w:tc>
          <w:tcPr>
            <w:tcBorders>
              <w:top w:val="single" w:color="DDDDDD" w:sz="3"/>
              <w:left w:val="single" w:color="DDDDDD" w:sz="3"/>
              <w:bottom w:val="single" w:color="DDDDDD" w:sz="3"/>
              <w:right w:val="single" w:color="DDDDDD" w:sz="3"/>
            </w:tcBorders>
            <w:shd w:fill="ECEFF1" w:val="clear"/>
            <w:tcMar>
              <w:top w:type="dxa" w:w="55"/>
              <w:left w:type="dxa" w:w="90"/>
              <w:bottom w:type="dxa" w:w="55"/>
              <w:right w:type="dxa" w:w="90"/>
            </w:tcMar>
          </w:tcPr>
          <w:p>
            <w:pPr>
              <w:spacing w:after="0" w:before="0"/>
            </w:pPr>
            <w:r>
              <w:rPr>
                <w:rFonts w:ascii="Arial" w:cs="Arial" w:eastAsia="Arial" w:hAnsi="Arial"/>
                <w:b w:val="false"/>
                <w:bCs w:val="false"/>
                <w:color w:val="000000"/>
                <w:sz w:val="19"/>
                <w:szCs w:val="19"/>
              </w:rPr>
              <w:t xml:space="preserve">Composable</w:t>
            </w:r>
          </w:p>
        </w:tc>
        <w:tc>
          <w:tcPr>
            <w:tcBorders>
              <w:top w:val="single" w:color="DDDDDD" w:sz="3"/>
              <w:left w:val="single" w:color="DDDDDD" w:sz="3"/>
              <w:bottom w:val="single" w:color="DDDDDD" w:sz="3"/>
              <w:right w:val="single" w:color="DDDDDD" w:sz="3"/>
            </w:tcBorders>
            <w:shd w:fill="FFFFFF" w:val="clear"/>
            <w:tcMar>
              <w:top w:type="dxa" w:w="55"/>
              <w:left w:type="dxa" w:w="90"/>
              <w:bottom w:type="dxa" w:w="55"/>
              <w:right w:type="dxa" w:w="90"/>
            </w:tcMar>
          </w:tcPr>
          <w:p>
            <w:pPr>
              <w:spacing w:after="0" w:before="0"/>
            </w:pPr>
            <w:r>
              <w:rPr>
                <w:rFonts w:ascii="Arial" w:cs="Arial" w:eastAsia="Arial" w:hAnsi="Arial"/>
                <w:b w:val="false"/>
                <w:bCs w:val="false"/>
                <w:color w:val="000000"/>
                <w:sz w:val="19"/>
                <w:szCs w:val="19"/>
              </w:rPr>
              <w:t xml:space="preserve">Multiple microservices compose together to form a complete application.</w:t>
            </w:r>
          </w:p>
        </w:tc>
      </w:tr>
    </w:tbl>
    <w:p>
      <w:r>
        <w:br w:type="page"/>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Borders>
              <w:top w:val="none" w:color="FFFFFF" w:sz="0"/>
              <w:left w:val="none" w:color="FFFFFF" w:sz="0"/>
              <w:bottom w:val="none" w:color="FFFFFF" w:sz="0"/>
              <w:right w:val="none" w:color="FFFFFF" w:sz="0"/>
            </w:tcBorders>
            <w:shd w:fill="B71C1C" w:val="clear"/>
            <w:tcMar>
              <w:top w:type="dxa" w:w="120"/>
              <w:left w:type="dxa" w:w="220"/>
              <w:bottom w:type="dxa" w:w="120"/>
              <w:right w:type="dxa" w:w="220"/>
            </w:tcMar>
          </w:tcPr>
          <w:p>
            <w:pPr>
              <w:spacing w:after="20" w:before="20"/>
              <w:jc w:val="left"/>
            </w:pPr>
            <w:r>
              <w:rPr>
                <w:rFonts w:ascii="Arial" w:cs="Arial" w:eastAsia="Arial" w:hAnsi="Arial"/>
                <w:b/>
                <w:bCs/>
                <w:color w:val="FFFFFF"/>
                <w:sz w:val="24"/>
                <w:szCs w:val="24"/>
              </w:rPr>
              <w:t xml:space="preserve">MODULE 5  |  Containers — Docker, Virtualization &amp; Containerization</w:t>
            </w:r>
          </w:p>
        </w:tc>
      </w:tr>
    </w:tbl>
    <w:p>
      <w:pPr>
        <w:spacing w:after="20" w:before="20"/>
      </w:pPr>
      <w:r>
        <w:t xml:space="preserve"/>
      </w:r>
    </w:p>
    <w:p>
      <w:pPr>
        <w:pStyle w:val="Heading1"/>
        <w:spacing w:after="70" w:before="180"/>
      </w:pPr>
      <w:r>
        <w:rPr>
          <w:rFonts w:ascii="Arial" w:cs="Arial" w:eastAsia="Arial" w:hAnsi="Arial"/>
          <w:b/>
          <w:bCs/>
          <w:color w:val="1B3A6B"/>
          <w:sz w:val="26"/>
          <w:szCs w:val="26"/>
        </w:rPr>
        <w:t xml:space="preserve">5.1  Historical Limitations → Virtualization → Containers</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3992"/>
      </w:tblGrid>
      <w:tr>
        <w:tc>
          <w:tcPr>
            <w:tcBorders>
              <w:top w:val="single" w:color="DDDDDD" w:sz="3"/>
              <w:left w:val="single" w:color="DDDDDD" w:sz="3"/>
              <w:bottom w:val="single" w:color="DDDDDD" w:sz="3"/>
              <w:right w:val="single" w:color="DDDDDD" w:sz="3"/>
            </w:tcBorders>
            <w:shd w:fill="1B3A6B" w:val="clear"/>
            <w:tcMar>
              <w:top w:type="dxa" w:w="55"/>
              <w:left w:type="dxa" w:w="90"/>
              <w:bottom w:type="dxa" w:w="55"/>
              <w:right w:type="dxa" w:w="90"/>
            </w:tcMar>
          </w:tcPr>
          <w:p>
            <w:pPr>
              <w:spacing w:after="0" w:before="0"/>
            </w:pPr>
            <w:r>
              <w:rPr>
                <w:rFonts w:ascii="Arial" w:cs="Arial" w:eastAsia="Arial" w:hAnsi="Arial"/>
                <w:b/>
                <w:bCs/>
                <w:color w:val="FFFFFF"/>
                <w:sz w:val="19"/>
                <w:szCs w:val="19"/>
              </w:rPr>
              <w:t xml:space="preserve">Era</w:t>
            </w:r>
          </w:p>
        </w:tc>
        <w:tc>
          <w:tcPr>
            <w:tcBorders>
              <w:top w:val="single" w:color="DDDDDD" w:sz="3"/>
              <w:left w:val="single" w:color="DDDDDD" w:sz="3"/>
              <w:bottom w:val="single" w:color="DDDDDD" w:sz="3"/>
              <w:right w:val="single" w:color="DDDDDD" w:sz="3"/>
            </w:tcBorders>
            <w:shd w:fill="1B3A6B" w:val="clear"/>
            <w:tcMar>
              <w:top w:type="dxa" w:w="55"/>
              <w:left w:type="dxa" w:w="90"/>
              <w:bottom w:type="dxa" w:w="55"/>
              <w:right w:type="dxa" w:w="90"/>
            </w:tcMar>
          </w:tcPr>
          <w:p>
            <w:pPr>
              <w:spacing w:after="0" w:before="0"/>
            </w:pPr>
            <w:r>
              <w:rPr>
                <w:rFonts w:ascii="Arial" w:cs="Arial" w:eastAsia="Arial" w:hAnsi="Arial"/>
                <w:b/>
                <w:bCs/>
                <w:color w:val="FFFFFF"/>
                <w:sz w:val="19"/>
                <w:szCs w:val="19"/>
              </w:rPr>
              <w:t xml:space="preserve">Approach</w:t>
            </w:r>
          </w:p>
        </w:tc>
        <w:tc>
          <w:tcPr>
            <w:tcBorders>
              <w:top w:val="single" w:color="DDDDDD" w:sz="3"/>
              <w:left w:val="single" w:color="DDDDDD" w:sz="3"/>
              <w:bottom w:val="single" w:color="DDDDDD" w:sz="3"/>
              <w:right w:val="single" w:color="DDDDDD" w:sz="3"/>
            </w:tcBorders>
            <w:shd w:fill="1B3A6B" w:val="clear"/>
            <w:tcMar>
              <w:top w:type="dxa" w:w="55"/>
              <w:left w:type="dxa" w:w="90"/>
              <w:bottom w:type="dxa" w:w="55"/>
              <w:right w:type="dxa" w:w="90"/>
            </w:tcMar>
          </w:tcPr>
          <w:p>
            <w:pPr>
              <w:spacing w:after="0" w:before="0"/>
            </w:pPr>
            <w:r>
              <w:rPr>
                <w:rFonts w:ascii="Arial" w:cs="Arial" w:eastAsia="Arial" w:hAnsi="Arial"/>
                <w:b/>
                <w:bCs/>
                <w:color w:val="FFFFFF"/>
                <w:sz w:val="19"/>
                <w:szCs w:val="19"/>
              </w:rPr>
              <w:t xml:space="preserve">Problem</w:t>
            </w:r>
          </w:p>
        </w:tc>
      </w:tr>
      <w:tr>
        <w:tc>
          <w:tcPr>
            <w:tcBorders>
              <w:top w:val="single" w:color="DDDDDD" w:sz="3"/>
              <w:left w:val="single" w:color="DDDDDD" w:sz="3"/>
              <w:bottom w:val="single" w:color="DDDDDD" w:sz="3"/>
              <w:right w:val="single" w:color="DDDDDD" w:sz="3"/>
            </w:tcBorders>
            <w:shd w:fill="ECEFF1" w:val="clear"/>
            <w:tcMar>
              <w:top w:type="dxa" w:w="55"/>
              <w:left w:type="dxa" w:w="90"/>
              <w:bottom w:type="dxa" w:w="55"/>
              <w:right w:type="dxa" w:w="90"/>
            </w:tcMar>
          </w:tcPr>
          <w:p>
            <w:pPr>
              <w:spacing w:after="0" w:before="0"/>
            </w:pPr>
            <w:r>
              <w:rPr>
                <w:rFonts w:ascii="Arial" w:cs="Arial" w:eastAsia="Arial" w:hAnsi="Arial"/>
                <w:b w:val="false"/>
                <w:bCs w:val="false"/>
                <w:color w:val="000000"/>
                <w:sz w:val="19"/>
                <w:szCs w:val="19"/>
              </w:rPr>
              <w:t xml:space="preserve">Dedicated Servers</w:t>
            </w:r>
          </w:p>
        </w:tc>
        <w:tc>
          <w:tcPr>
            <w:tcBorders>
              <w:top w:val="single" w:color="DDDDDD" w:sz="3"/>
              <w:left w:val="single" w:color="DDDDDD" w:sz="3"/>
              <w:bottom w:val="single" w:color="DDDDDD" w:sz="3"/>
              <w:right w:val="single" w:color="DDDDDD" w:sz="3"/>
            </w:tcBorders>
            <w:shd w:fill="FFFFFF" w:val="clear"/>
            <w:tcMar>
              <w:top w:type="dxa" w:w="55"/>
              <w:left w:type="dxa" w:w="90"/>
              <w:bottom w:type="dxa" w:w="55"/>
              <w:right w:type="dxa" w:w="90"/>
            </w:tcMar>
          </w:tcPr>
          <w:p>
            <w:pPr>
              <w:spacing w:after="0" w:before="0"/>
            </w:pPr>
            <w:r>
              <w:rPr>
                <w:rFonts w:ascii="Arial" w:cs="Arial" w:eastAsia="Arial" w:hAnsi="Arial"/>
                <w:b w:val="false"/>
                <w:bCs w:val="false"/>
                <w:color w:val="000000"/>
                <w:sz w:val="19"/>
                <w:szCs w:val="19"/>
              </w:rPr>
              <w:t xml:space="preserve">1 app per physical server</w:t>
            </w:r>
          </w:p>
        </w:tc>
        <w:tc>
          <w:tcPr>
            <w:tcBorders>
              <w:top w:val="single" w:color="DDDDDD" w:sz="3"/>
              <w:left w:val="single" w:color="DDDDDD" w:sz="3"/>
              <w:bottom w:val="single" w:color="DDDDDD" w:sz="3"/>
              <w:right w:val="single" w:color="DDDDDD" w:sz="3"/>
            </w:tcBorders>
            <w:shd w:fill="FFFFFF" w:val="clear"/>
            <w:tcMar>
              <w:top w:type="dxa" w:w="55"/>
              <w:left w:type="dxa" w:w="90"/>
              <w:bottom w:type="dxa" w:w="55"/>
              <w:right w:type="dxa" w:w="90"/>
            </w:tcMar>
          </w:tcPr>
          <w:p>
            <w:pPr>
              <w:spacing w:after="0" w:before="0"/>
            </w:pPr>
            <w:r>
              <w:rPr>
                <w:rFonts w:ascii="Arial" w:cs="Arial" w:eastAsia="Arial" w:hAnsi="Arial"/>
                <w:b w:val="false"/>
                <w:bCs w:val="false"/>
                <w:color w:val="000000"/>
                <w:sz w:val="19"/>
                <w:szCs w:val="19"/>
              </w:rPr>
              <w:t xml:space="preserve">Wasted resources, vendor lock-in, slow deployment, hard to scale</w:t>
            </w:r>
          </w:p>
        </w:tc>
      </w:tr>
      <w:tr>
        <w:tc>
          <w:tcPr>
            <w:tcBorders>
              <w:top w:val="single" w:color="DDDDDD" w:sz="3"/>
              <w:left w:val="single" w:color="DDDDDD" w:sz="3"/>
              <w:bottom w:val="single" w:color="DDDDDD" w:sz="3"/>
              <w:right w:val="single" w:color="DDDDDD" w:sz="3"/>
            </w:tcBorders>
            <w:shd w:fill="ECEFF1" w:val="clear"/>
            <w:tcMar>
              <w:top w:type="dxa" w:w="55"/>
              <w:left w:type="dxa" w:w="90"/>
              <w:bottom w:type="dxa" w:w="55"/>
              <w:right w:type="dxa" w:w="90"/>
            </w:tcMar>
          </w:tcPr>
          <w:p>
            <w:pPr>
              <w:spacing w:after="0" w:before="0"/>
            </w:pPr>
            <w:r>
              <w:rPr>
                <w:rFonts w:ascii="Arial" w:cs="Arial" w:eastAsia="Arial" w:hAnsi="Arial"/>
                <w:b w:val="false"/>
                <w:bCs w:val="false"/>
                <w:color w:val="000000"/>
                <w:sz w:val="19"/>
                <w:szCs w:val="19"/>
              </w:rPr>
              <w:t xml:space="preserve">VMs (Hypervisor)</w:t>
            </w:r>
          </w:p>
        </w:tc>
        <w:tc>
          <w:tcPr>
            <w:tcBorders>
              <w:top w:val="single" w:color="DDDDDD" w:sz="3"/>
              <w:left w:val="single" w:color="DDDDDD" w:sz="3"/>
              <w:bottom w:val="single" w:color="DDDDDD" w:sz="3"/>
              <w:right w:val="single" w:color="DDDDDD" w:sz="3"/>
            </w:tcBorders>
            <w:shd w:fill="FFFFFF" w:val="clear"/>
            <w:tcMar>
              <w:top w:type="dxa" w:w="55"/>
              <w:left w:type="dxa" w:w="90"/>
              <w:bottom w:type="dxa" w:w="55"/>
              <w:right w:type="dxa" w:w="90"/>
            </w:tcMar>
          </w:tcPr>
          <w:p>
            <w:pPr>
              <w:spacing w:after="0" w:before="0"/>
            </w:pPr>
            <w:r>
              <w:rPr>
                <w:rFonts w:ascii="Arial" w:cs="Arial" w:eastAsia="Arial" w:hAnsi="Arial"/>
                <w:b w:val="false"/>
                <w:bCs w:val="false"/>
                <w:color w:val="000000"/>
                <w:sz w:val="19"/>
                <w:szCs w:val="19"/>
              </w:rPr>
              <w:t xml:space="preserve">Multiple VMs per physical server, each with full guest OS</w:t>
            </w:r>
          </w:p>
        </w:tc>
        <w:tc>
          <w:tcPr>
            <w:tcBorders>
              <w:top w:val="single" w:color="DDDDDD" w:sz="3"/>
              <w:left w:val="single" w:color="DDDDDD" w:sz="3"/>
              <w:bottom w:val="single" w:color="DDDDDD" w:sz="3"/>
              <w:right w:val="single" w:color="DDDDDD" w:sz="3"/>
            </w:tcBorders>
            <w:shd w:fill="FFFFFF" w:val="clear"/>
            <w:tcMar>
              <w:top w:type="dxa" w:w="55"/>
              <w:left w:type="dxa" w:w="90"/>
              <w:bottom w:type="dxa" w:w="55"/>
              <w:right w:type="dxa" w:w="90"/>
            </w:tcMar>
          </w:tcPr>
          <w:p>
            <w:pPr>
              <w:spacing w:after="0" w:before="0"/>
            </w:pPr>
            <w:r>
              <w:rPr>
                <w:rFonts w:ascii="Arial" w:cs="Arial" w:eastAsia="Arial" w:hAnsi="Arial"/>
                <w:b w:val="false"/>
                <w:bCs w:val="false"/>
                <w:color w:val="000000"/>
                <w:sz w:val="19"/>
                <w:szCs w:val="19"/>
              </w:rPr>
              <w:t xml:space="preserve">Each VM has its own OS — gigabytes, minutes to start, portability not guaranteed</w:t>
            </w:r>
          </w:p>
        </w:tc>
      </w:tr>
      <w:tr>
        <w:tc>
          <w:tcPr>
            <w:tcBorders>
              <w:top w:val="single" w:color="DDDDDD" w:sz="3"/>
              <w:left w:val="single" w:color="DDDDDD" w:sz="3"/>
              <w:bottom w:val="single" w:color="DDDDDD" w:sz="3"/>
              <w:right w:val="single" w:color="DDDDDD" w:sz="3"/>
            </w:tcBorders>
            <w:shd w:fill="ECEFF1" w:val="clear"/>
            <w:tcMar>
              <w:top w:type="dxa" w:w="55"/>
              <w:left w:type="dxa" w:w="90"/>
              <w:bottom w:type="dxa" w:w="55"/>
              <w:right w:type="dxa" w:w="90"/>
            </w:tcMar>
          </w:tcPr>
          <w:p>
            <w:pPr>
              <w:spacing w:after="0" w:before="0"/>
            </w:pPr>
            <w:r>
              <w:rPr>
                <w:rFonts w:ascii="Arial" w:cs="Arial" w:eastAsia="Arial" w:hAnsi="Arial"/>
                <w:b w:val="false"/>
                <w:bCs w:val="false"/>
                <w:color w:val="000000"/>
                <w:sz w:val="19"/>
                <w:szCs w:val="19"/>
              </w:rPr>
              <w:t xml:space="preserve">Containers</w:t>
            </w:r>
          </w:p>
        </w:tc>
        <w:tc>
          <w:tcPr>
            <w:tcBorders>
              <w:top w:val="single" w:color="DDDDDD" w:sz="3"/>
              <w:left w:val="single" w:color="DDDDDD" w:sz="3"/>
              <w:bottom w:val="single" w:color="DDDDDD" w:sz="3"/>
              <w:right w:val="single" w:color="DDDDDD" w:sz="3"/>
            </w:tcBorders>
            <w:shd w:fill="FFFFFF" w:val="clear"/>
            <w:tcMar>
              <w:top w:type="dxa" w:w="55"/>
              <w:left w:type="dxa" w:w="90"/>
              <w:bottom w:type="dxa" w:w="55"/>
              <w:right w:type="dxa" w:w="90"/>
            </w:tcMar>
          </w:tcPr>
          <w:p>
            <w:pPr>
              <w:spacing w:after="0" w:before="0"/>
            </w:pPr>
            <w:r>
              <w:rPr>
                <w:rFonts w:ascii="Arial" w:cs="Arial" w:eastAsia="Arial" w:hAnsi="Arial"/>
                <w:b w:val="false"/>
                <w:bCs w:val="false"/>
                <w:color w:val="000000"/>
                <w:sz w:val="19"/>
                <w:szCs w:val="19"/>
              </w:rPr>
              <w:t xml:space="preserve">Share host OS kernel — only app + dependencies packaged</w:t>
            </w:r>
          </w:p>
        </w:tc>
        <w:tc>
          <w:tcPr>
            <w:tcBorders>
              <w:top w:val="single" w:color="DDDDDD" w:sz="3"/>
              <w:left w:val="single" w:color="DDDDDD" w:sz="3"/>
              <w:bottom w:val="single" w:color="DDDDDD" w:sz="3"/>
              <w:right w:val="single" w:color="DDDDDD" w:sz="3"/>
            </w:tcBorders>
            <w:shd w:fill="FFFFFF" w:val="clear"/>
            <w:tcMar>
              <w:top w:type="dxa" w:w="55"/>
              <w:left w:type="dxa" w:w="90"/>
              <w:bottom w:type="dxa" w:w="55"/>
              <w:right w:type="dxa" w:w="90"/>
            </w:tcMar>
          </w:tcPr>
          <w:p>
            <w:pPr>
              <w:spacing w:after="0" w:before="0"/>
            </w:pPr>
            <w:r>
              <w:rPr>
                <w:rFonts w:ascii="Arial" w:cs="Arial" w:eastAsia="Arial" w:hAnsi="Arial"/>
                <w:b w:val="false"/>
                <w:bCs w:val="false"/>
                <w:color w:val="000000"/>
                <w:sz w:val="19"/>
                <w:szCs w:val="19"/>
              </w:rPr>
              <w:t xml:space="preserve">Megabytes, seconds to start, truly portable, optimal resource use</w:t>
            </w:r>
          </w:p>
        </w:tc>
      </w:tr>
    </w:tbl>
    <w:p>
      <w:pPr>
        <w:spacing w:after="15" w:before="15"/>
      </w:pPr>
      <w:r>
        <w:t xml:space="preserve"/>
      </w:r>
    </w:p>
    <w:p>
      <w:pPr>
        <w:pStyle w:val="Heading1"/>
        <w:spacing w:after="70" w:before="180"/>
      </w:pPr>
      <w:r>
        <w:rPr>
          <w:rFonts w:ascii="Arial" w:cs="Arial" w:eastAsia="Arial" w:hAnsi="Arial"/>
          <w:b/>
          <w:bCs/>
          <w:color w:val="1B3A6B"/>
          <w:sz w:val="26"/>
          <w:szCs w:val="26"/>
        </w:rPr>
        <w:t xml:space="preserve">5.2  Hypervisor-Based Virtualization (VMs)</w:t>
      </w:r>
    </w:p>
    <w:p>
      <w:pPr>
        <w:spacing w:after="30" w:before="60"/>
        <w:jc w:val="center"/>
      </w:pPr>
      <w:r>
        <w:drawing>
          <wp:inline distT="0" distB="0" distL="0" distR="0">
            <wp:extent cx="5305425" cy="6905625"/>
            <wp:effectExtent t="0" r="0" b="0" l="0"/>
            <wp:docPr id="1" name="Fig 5.1 — Hypervisor virtualization: Physical server → Hypervisor → Multiple VMs each with own guest OS, binaries, libraries, applications." descr="Fig 5.1 — Hypervisor virtualization: Physical server → Hypervisor → Multiple VMs each with own guest OS, binaries, libraries, applications." title="Fig 5.1 — Hypervisor virtualization: Physical server → Hypervisor → Multiple VMs each with own guest OS, binaries, libraries, applica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5305425" cy="6905625"/>
                    </a:xfrm>
                    <a:prstGeom prst="rect">
                      <a:avLst/>
                    </a:prstGeom>
                  </pic:spPr>
                </pic:pic>
              </a:graphicData>
            </a:graphic>
          </wp:inline>
        </w:drawing>
      </w:r>
    </w:p>
    <w:p>
      <w:pPr>
        <w:spacing w:after="60" w:before="0"/>
        <w:jc w:val="center"/>
      </w:pPr>
      <w:r>
        <w:rPr>
          <w:rFonts w:ascii="Arial" w:cs="Arial" w:eastAsia="Arial" w:hAnsi="Arial"/>
          <w:i/>
          <w:iCs/>
          <w:color w:val="455A64"/>
          <w:sz w:val="17"/>
          <w:szCs w:val="17"/>
        </w:rPr>
        <w:t xml:space="preserve">Fig 5.1 — Hypervisor virtualization: Physical server → Hypervisor → Multiple VMs each with own guest OS, binaries, libraries, applications.</w:t>
      </w:r>
    </w:p>
    <w:p>
      <w:pPr>
        <w:spacing w:after="30" w:before="60"/>
        <w:jc w:val="center"/>
      </w:pPr>
      <w:r>
        <w:drawing>
          <wp:inline distT="0" distB="0" distL="0" distR="0">
            <wp:extent cx="5305425" cy="6905625"/>
            <wp:effectExtent t="0" r="0" b="0" l="0"/>
            <wp:docPr id="1" name="Fig 5.2 — VM benefits: Better resource pooling, rapid elasticity, pay-as-you-go, easier to scale than physical servers." descr="Fig 5.2 — VM benefits: Better resource pooling, rapid elasticity, pay-as-you-go, easier to scale than physical servers." title="Fig 5.2 — VM benefits: Better resource pooling, rapid elasticity, pay-as-you-go, easier to scale than physical serv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5305425" cy="6905625"/>
                    </a:xfrm>
                    <a:prstGeom prst="rect">
                      <a:avLst/>
                    </a:prstGeom>
                  </pic:spPr>
                </pic:pic>
              </a:graphicData>
            </a:graphic>
          </wp:inline>
        </w:drawing>
      </w:r>
    </w:p>
    <w:p>
      <w:pPr>
        <w:spacing w:after="60" w:before="0"/>
        <w:jc w:val="center"/>
      </w:pPr>
      <w:r>
        <w:rPr>
          <w:rFonts w:ascii="Arial" w:cs="Arial" w:eastAsia="Arial" w:hAnsi="Arial"/>
          <w:i/>
          <w:iCs/>
          <w:color w:val="455A64"/>
          <w:sz w:val="17"/>
          <w:szCs w:val="17"/>
        </w:rPr>
        <w:t xml:space="preserve">Fig 5.2 — VM benefits: Better resource pooling, rapid elasticity, pay-as-you-go, easier to scale than physical servers.</w:t>
      </w:r>
    </w:p>
    <w:p>
      <w:pPr>
        <w:spacing w:after="30" w:before="60"/>
        <w:jc w:val="center"/>
      </w:pPr>
      <w:r>
        <w:drawing>
          <wp:inline distT="0" distB="0" distL="0" distR="0">
            <wp:extent cx="5305425" cy="6905625"/>
            <wp:effectExtent t="0" r="0" b="0" l="0"/>
            <wp:docPr id="1" name="Fig 5.3 — VM limitations: Separate OS per VM adds memory/storage overhead. Portability not guaranteed. Resources allocated but not optimally shared." descr="Fig 5.3 — VM limitations: Separate OS per VM adds memory/storage overhead. Portability not guaranteed. Resources allocated but not optimally shared." title="Fig 5.3 — VM limitations: Separate OS per VM adds memory/storage overhead. Portability not guaranteed. Resources allocated but not optimally shar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5305425" cy="6905625"/>
                    </a:xfrm>
                    <a:prstGeom prst="rect">
                      <a:avLst/>
                    </a:prstGeom>
                  </pic:spPr>
                </pic:pic>
              </a:graphicData>
            </a:graphic>
          </wp:inline>
        </w:drawing>
      </w:r>
    </w:p>
    <w:p>
      <w:pPr>
        <w:spacing w:after="60" w:before="0"/>
        <w:jc w:val="center"/>
      </w:pPr>
      <w:r>
        <w:rPr>
          <w:rFonts w:ascii="Arial" w:cs="Arial" w:eastAsia="Arial" w:hAnsi="Arial"/>
          <w:i/>
          <w:iCs/>
          <w:color w:val="455A64"/>
          <w:sz w:val="17"/>
          <w:szCs w:val="17"/>
        </w:rPr>
        <w:t xml:space="preserve">Fig 5.3 — VM limitations: Separate OS per VM adds memory/storage overhead. Portability not guaranteed. Resources allocated but not optimally shared.</w:t>
      </w:r>
    </w:p>
    <w:p>
      <w:pPr>
        <w:spacing w:after="10" w:before="10"/>
      </w:pPr>
      <w:r>
        <w:t xml:space="preserve"/>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792"/>
      </w:tblGrid>
      <w:tr>
        <w:tc>
          <w:tcPr>
            <w:tcBorders>
              <w:top w:val="single" w:color="DDDDDD" w:sz="3"/>
              <w:left w:val="single" w:color="DDDDDD" w:sz="3"/>
              <w:bottom w:val="single" w:color="DDDDDD" w:sz="3"/>
              <w:right w:val="single" w:color="DDDDDD" w:sz="3"/>
            </w:tcBorders>
            <w:shd w:fill="1B3A6B" w:val="clear"/>
            <w:tcMar>
              <w:top w:type="dxa" w:w="55"/>
              <w:left w:type="dxa" w:w="90"/>
              <w:bottom w:type="dxa" w:w="55"/>
              <w:right w:type="dxa" w:w="90"/>
            </w:tcMar>
          </w:tcPr>
          <w:p>
            <w:pPr>
              <w:spacing w:after="0" w:before="0"/>
            </w:pPr>
            <w:r>
              <w:rPr>
                <w:rFonts w:ascii="Arial" w:cs="Arial" w:eastAsia="Arial" w:hAnsi="Arial"/>
                <w:b/>
                <w:bCs/>
                <w:color w:val="FFFFFF"/>
                <w:sz w:val="19"/>
                <w:szCs w:val="19"/>
              </w:rPr>
              <w:t xml:space="preserve">Feature</w:t>
            </w:r>
          </w:p>
        </w:tc>
        <w:tc>
          <w:tcPr>
            <w:tcBorders>
              <w:top w:val="single" w:color="DDDDDD" w:sz="3"/>
              <w:left w:val="single" w:color="DDDDDD" w:sz="3"/>
              <w:bottom w:val="single" w:color="DDDDDD" w:sz="3"/>
              <w:right w:val="single" w:color="DDDDDD" w:sz="3"/>
            </w:tcBorders>
            <w:shd w:fill="1B3A6B" w:val="clear"/>
            <w:tcMar>
              <w:top w:type="dxa" w:w="55"/>
              <w:left w:type="dxa" w:w="90"/>
              <w:bottom w:type="dxa" w:w="55"/>
              <w:right w:type="dxa" w:w="90"/>
            </w:tcMar>
          </w:tcPr>
          <w:p>
            <w:pPr>
              <w:spacing w:after="0" w:before="0"/>
            </w:pPr>
            <w:r>
              <w:rPr>
                <w:rFonts w:ascii="Arial" w:cs="Arial" w:eastAsia="Arial" w:hAnsi="Arial"/>
                <w:b/>
                <w:bCs/>
                <w:color w:val="FFFFFF"/>
                <w:sz w:val="19"/>
                <w:szCs w:val="19"/>
              </w:rPr>
              <w:t xml:space="preserve">VMs</w:t>
            </w:r>
          </w:p>
        </w:tc>
        <w:tc>
          <w:tcPr>
            <w:tcBorders>
              <w:top w:val="single" w:color="DDDDDD" w:sz="3"/>
              <w:left w:val="single" w:color="DDDDDD" w:sz="3"/>
              <w:bottom w:val="single" w:color="DDDDDD" w:sz="3"/>
              <w:right w:val="single" w:color="DDDDDD" w:sz="3"/>
            </w:tcBorders>
            <w:shd w:fill="1B3A6B" w:val="clear"/>
            <w:tcMar>
              <w:top w:type="dxa" w:w="55"/>
              <w:left w:type="dxa" w:w="90"/>
              <w:bottom w:type="dxa" w:w="55"/>
              <w:right w:type="dxa" w:w="90"/>
            </w:tcMar>
          </w:tcPr>
          <w:p>
            <w:pPr>
              <w:spacing w:after="0" w:before="0"/>
            </w:pPr>
            <w:r>
              <w:rPr>
                <w:rFonts w:ascii="Arial" w:cs="Arial" w:eastAsia="Arial" w:hAnsi="Arial"/>
                <w:b/>
                <w:bCs/>
                <w:color w:val="FFFFFF"/>
                <w:sz w:val="19"/>
                <w:szCs w:val="19"/>
              </w:rPr>
              <w:t xml:space="preserve">Containers</w:t>
            </w:r>
          </w:p>
        </w:tc>
      </w:tr>
      <w:tr>
        <w:tc>
          <w:tcPr>
            <w:tcBorders>
              <w:top w:val="single" w:color="DDDDDD" w:sz="3"/>
              <w:left w:val="single" w:color="DDDDDD" w:sz="3"/>
              <w:bottom w:val="single" w:color="DDDDDD" w:sz="3"/>
              <w:right w:val="single" w:color="DDDDDD" w:sz="3"/>
            </w:tcBorders>
            <w:shd w:fill="ECEFF1" w:val="clear"/>
            <w:tcMar>
              <w:top w:type="dxa" w:w="55"/>
              <w:left w:type="dxa" w:w="90"/>
              <w:bottom w:type="dxa" w:w="55"/>
              <w:right w:type="dxa" w:w="90"/>
            </w:tcMar>
          </w:tcPr>
          <w:p>
            <w:pPr>
              <w:spacing w:after="0" w:before="0"/>
            </w:pPr>
            <w:r>
              <w:rPr>
                <w:rFonts w:ascii="Arial" w:cs="Arial" w:eastAsia="Arial" w:hAnsi="Arial"/>
                <w:b w:val="false"/>
                <w:bCs w:val="false"/>
                <w:color w:val="000000"/>
                <w:sz w:val="19"/>
                <w:szCs w:val="19"/>
              </w:rPr>
              <w:t xml:space="preserve">Virtualizes</w:t>
            </w:r>
          </w:p>
        </w:tc>
        <w:tc>
          <w:tcPr>
            <w:tcBorders>
              <w:top w:val="single" w:color="DDDDDD" w:sz="3"/>
              <w:left w:val="single" w:color="DDDDDD" w:sz="3"/>
              <w:bottom w:val="single" w:color="DDDDDD" w:sz="3"/>
              <w:right w:val="single" w:color="DDDDDD" w:sz="3"/>
            </w:tcBorders>
            <w:shd w:fill="FFFFFF" w:val="clear"/>
            <w:tcMar>
              <w:top w:type="dxa" w:w="55"/>
              <w:left w:type="dxa" w:w="90"/>
              <w:bottom w:type="dxa" w:w="55"/>
              <w:right w:type="dxa" w:w="90"/>
            </w:tcMar>
          </w:tcPr>
          <w:p>
            <w:pPr>
              <w:spacing w:after="0" w:before="0"/>
            </w:pPr>
            <w:r>
              <w:rPr>
                <w:rFonts w:ascii="Arial" w:cs="Arial" w:eastAsia="Arial" w:hAnsi="Arial"/>
                <w:b w:val="false"/>
                <w:bCs w:val="false"/>
                <w:color w:val="000000"/>
                <w:sz w:val="19"/>
                <w:szCs w:val="19"/>
              </w:rPr>
              <w:t xml:space="preserve">Hardware (full guest OS per VM)</w:t>
            </w:r>
          </w:p>
        </w:tc>
        <w:tc>
          <w:tcPr>
            <w:tcBorders>
              <w:top w:val="single" w:color="DDDDDD" w:sz="3"/>
              <w:left w:val="single" w:color="DDDDDD" w:sz="3"/>
              <w:bottom w:val="single" w:color="DDDDDD" w:sz="3"/>
              <w:right w:val="single" w:color="DDDDDD" w:sz="3"/>
            </w:tcBorders>
            <w:shd w:fill="FFFFFF" w:val="clear"/>
            <w:tcMar>
              <w:top w:type="dxa" w:w="55"/>
              <w:left w:type="dxa" w:w="90"/>
              <w:bottom w:type="dxa" w:w="55"/>
              <w:right w:type="dxa" w:w="90"/>
            </w:tcMar>
          </w:tcPr>
          <w:p>
            <w:pPr>
              <w:spacing w:after="0" w:before="0"/>
            </w:pPr>
            <w:r>
              <w:rPr>
                <w:rFonts w:ascii="Arial" w:cs="Arial" w:eastAsia="Arial" w:hAnsi="Arial"/>
                <w:b w:val="false"/>
                <w:bCs w:val="false"/>
                <w:color w:val="000000"/>
                <w:sz w:val="19"/>
                <w:szCs w:val="19"/>
              </w:rPr>
              <w:t xml:space="preserve">OS (shares host kernel)</w:t>
            </w:r>
          </w:p>
        </w:tc>
      </w:tr>
      <w:tr>
        <w:tc>
          <w:tcPr>
            <w:tcBorders>
              <w:top w:val="single" w:color="DDDDDD" w:sz="3"/>
              <w:left w:val="single" w:color="DDDDDD" w:sz="3"/>
              <w:bottom w:val="single" w:color="DDDDDD" w:sz="3"/>
              <w:right w:val="single" w:color="DDDDDD" w:sz="3"/>
            </w:tcBorders>
            <w:shd w:fill="ECEFF1" w:val="clear"/>
            <w:tcMar>
              <w:top w:type="dxa" w:w="55"/>
              <w:left w:type="dxa" w:w="90"/>
              <w:bottom w:type="dxa" w:w="55"/>
              <w:right w:type="dxa" w:w="90"/>
            </w:tcMar>
          </w:tcPr>
          <w:p>
            <w:pPr>
              <w:spacing w:after="0" w:before="0"/>
            </w:pPr>
            <w:r>
              <w:rPr>
                <w:rFonts w:ascii="Arial" w:cs="Arial" w:eastAsia="Arial" w:hAnsi="Arial"/>
                <w:b w:val="false"/>
                <w:bCs w:val="false"/>
                <w:color w:val="000000"/>
                <w:sz w:val="19"/>
                <w:szCs w:val="19"/>
              </w:rPr>
              <w:t xml:space="preserve">Size</w:t>
            </w:r>
          </w:p>
        </w:tc>
        <w:tc>
          <w:tcPr>
            <w:tcBorders>
              <w:top w:val="single" w:color="DDDDDD" w:sz="3"/>
              <w:left w:val="single" w:color="DDDDDD" w:sz="3"/>
              <w:bottom w:val="single" w:color="DDDDDD" w:sz="3"/>
              <w:right w:val="single" w:color="DDDDDD" w:sz="3"/>
            </w:tcBorders>
            <w:shd w:fill="FFFFFF" w:val="clear"/>
            <w:tcMar>
              <w:top w:type="dxa" w:w="55"/>
              <w:left w:type="dxa" w:w="90"/>
              <w:bottom w:type="dxa" w:w="55"/>
              <w:right w:type="dxa" w:w="90"/>
            </w:tcMar>
          </w:tcPr>
          <w:p>
            <w:pPr>
              <w:spacing w:after="0" w:before="0"/>
            </w:pPr>
            <w:r>
              <w:rPr>
                <w:rFonts w:ascii="Arial" w:cs="Arial" w:eastAsia="Arial" w:hAnsi="Arial"/>
                <w:b w:val="false"/>
                <w:bCs w:val="false"/>
                <w:color w:val="000000"/>
                <w:sz w:val="19"/>
                <w:szCs w:val="19"/>
              </w:rPr>
              <w:t xml:space="preserve">Gigabytes</w:t>
            </w:r>
          </w:p>
        </w:tc>
        <w:tc>
          <w:tcPr>
            <w:tcBorders>
              <w:top w:val="single" w:color="DDDDDD" w:sz="3"/>
              <w:left w:val="single" w:color="DDDDDD" w:sz="3"/>
              <w:bottom w:val="single" w:color="DDDDDD" w:sz="3"/>
              <w:right w:val="single" w:color="DDDDDD" w:sz="3"/>
            </w:tcBorders>
            <w:shd w:fill="FFFFFF" w:val="clear"/>
            <w:tcMar>
              <w:top w:type="dxa" w:w="55"/>
              <w:left w:type="dxa" w:w="90"/>
              <w:bottom w:type="dxa" w:w="55"/>
              <w:right w:type="dxa" w:w="90"/>
            </w:tcMar>
          </w:tcPr>
          <w:p>
            <w:pPr>
              <w:spacing w:after="0" w:before="0"/>
            </w:pPr>
            <w:r>
              <w:rPr>
                <w:rFonts w:ascii="Arial" w:cs="Arial" w:eastAsia="Arial" w:hAnsi="Arial"/>
                <w:b w:val="false"/>
                <w:bCs w:val="false"/>
                <w:color w:val="000000"/>
                <w:sz w:val="19"/>
                <w:szCs w:val="19"/>
              </w:rPr>
              <w:t xml:space="preserve">Megabytes</w:t>
            </w:r>
          </w:p>
        </w:tc>
      </w:tr>
      <w:tr>
        <w:tc>
          <w:tcPr>
            <w:tcBorders>
              <w:top w:val="single" w:color="DDDDDD" w:sz="3"/>
              <w:left w:val="single" w:color="DDDDDD" w:sz="3"/>
              <w:bottom w:val="single" w:color="DDDDDD" w:sz="3"/>
              <w:right w:val="single" w:color="DDDDDD" w:sz="3"/>
            </w:tcBorders>
            <w:shd w:fill="ECEFF1" w:val="clear"/>
            <w:tcMar>
              <w:top w:type="dxa" w:w="55"/>
              <w:left w:type="dxa" w:w="90"/>
              <w:bottom w:type="dxa" w:w="55"/>
              <w:right w:type="dxa" w:w="90"/>
            </w:tcMar>
          </w:tcPr>
          <w:p>
            <w:pPr>
              <w:spacing w:after="0" w:before="0"/>
            </w:pPr>
            <w:r>
              <w:rPr>
                <w:rFonts w:ascii="Arial" w:cs="Arial" w:eastAsia="Arial" w:hAnsi="Arial"/>
                <w:b w:val="false"/>
                <w:bCs w:val="false"/>
                <w:color w:val="000000"/>
                <w:sz w:val="19"/>
                <w:szCs w:val="19"/>
              </w:rPr>
              <w:t xml:space="preserve">Startup time</w:t>
            </w:r>
          </w:p>
        </w:tc>
        <w:tc>
          <w:tcPr>
            <w:tcBorders>
              <w:top w:val="single" w:color="DDDDDD" w:sz="3"/>
              <w:left w:val="single" w:color="DDDDDD" w:sz="3"/>
              <w:bottom w:val="single" w:color="DDDDDD" w:sz="3"/>
              <w:right w:val="single" w:color="DDDDDD" w:sz="3"/>
            </w:tcBorders>
            <w:shd w:fill="FFFFFF" w:val="clear"/>
            <w:tcMar>
              <w:top w:type="dxa" w:w="55"/>
              <w:left w:type="dxa" w:w="90"/>
              <w:bottom w:type="dxa" w:w="55"/>
              <w:right w:type="dxa" w:w="90"/>
            </w:tcMar>
          </w:tcPr>
          <w:p>
            <w:pPr>
              <w:spacing w:after="0" w:before="0"/>
            </w:pPr>
            <w:r>
              <w:rPr>
                <w:rFonts w:ascii="Arial" w:cs="Arial" w:eastAsia="Arial" w:hAnsi="Arial"/>
                <w:b w:val="false"/>
                <w:bCs w:val="false"/>
                <w:color w:val="000000"/>
                <w:sz w:val="19"/>
                <w:szCs w:val="19"/>
              </w:rPr>
              <w:t xml:space="preserve">Minutes</w:t>
            </w:r>
          </w:p>
        </w:tc>
        <w:tc>
          <w:tcPr>
            <w:tcBorders>
              <w:top w:val="single" w:color="DDDDDD" w:sz="3"/>
              <w:left w:val="single" w:color="DDDDDD" w:sz="3"/>
              <w:bottom w:val="single" w:color="DDDDDD" w:sz="3"/>
              <w:right w:val="single" w:color="DDDDDD" w:sz="3"/>
            </w:tcBorders>
            <w:shd w:fill="FFFFFF" w:val="clear"/>
            <w:tcMar>
              <w:top w:type="dxa" w:w="55"/>
              <w:left w:type="dxa" w:w="90"/>
              <w:bottom w:type="dxa" w:w="55"/>
              <w:right w:type="dxa" w:w="90"/>
            </w:tcMar>
          </w:tcPr>
          <w:p>
            <w:pPr>
              <w:spacing w:after="0" w:before="0"/>
            </w:pPr>
            <w:r>
              <w:rPr>
                <w:rFonts w:ascii="Arial" w:cs="Arial" w:eastAsia="Arial" w:hAnsi="Arial"/>
                <w:b w:val="false"/>
                <w:bCs w:val="false"/>
                <w:color w:val="000000"/>
                <w:sz w:val="19"/>
                <w:szCs w:val="19"/>
              </w:rPr>
              <w:t xml:space="preserve">Seconds</w:t>
            </w:r>
          </w:p>
        </w:tc>
      </w:tr>
      <w:tr>
        <w:tc>
          <w:tcPr>
            <w:tcBorders>
              <w:top w:val="single" w:color="DDDDDD" w:sz="3"/>
              <w:left w:val="single" w:color="DDDDDD" w:sz="3"/>
              <w:bottom w:val="single" w:color="DDDDDD" w:sz="3"/>
              <w:right w:val="single" w:color="DDDDDD" w:sz="3"/>
            </w:tcBorders>
            <w:shd w:fill="ECEFF1" w:val="clear"/>
            <w:tcMar>
              <w:top w:type="dxa" w:w="55"/>
              <w:left w:type="dxa" w:w="90"/>
              <w:bottom w:type="dxa" w:w="55"/>
              <w:right w:type="dxa" w:w="90"/>
            </w:tcMar>
          </w:tcPr>
          <w:p>
            <w:pPr>
              <w:spacing w:after="0" w:before="0"/>
            </w:pPr>
            <w:r>
              <w:rPr>
                <w:rFonts w:ascii="Arial" w:cs="Arial" w:eastAsia="Arial" w:hAnsi="Arial"/>
                <w:b w:val="false"/>
                <w:bCs w:val="false"/>
                <w:color w:val="000000"/>
                <w:sz w:val="19"/>
                <w:szCs w:val="19"/>
              </w:rPr>
              <w:t xml:space="preserve">Portability</w:t>
            </w:r>
          </w:p>
        </w:tc>
        <w:tc>
          <w:tcPr>
            <w:tcBorders>
              <w:top w:val="single" w:color="DDDDDD" w:sz="3"/>
              <w:left w:val="single" w:color="DDDDDD" w:sz="3"/>
              <w:bottom w:val="single" w:color="DDDDDD" w:sz="3"/>
              <w:right w:val="single" w:color="DDDDDD" w:sz="3"/>
            </w:tcBorders>
            <w:shd w:fill="FFFFFF" w:val="clear"/>
            <w:tcMar>
              <w:top w:type="dxa" w:w="55"/>
              <w:left w:type="dxa" w:w="90"/>
              <w:bottom w:type="dxa" w:w="55"/>
              <w:right w:type="dxa" w:w="90"/>
            </w:tcMar>
          </w:tcPr>
          <w:p>
            <w:pPr>
              <w:spacing w:after="0" w:before="0"/>
            </w:pPr>
            <w:r>
              <w:rPr>
                <w:rFonts w:ascii="Arial" w:cs="Arial" w:eastAsia="Arial" w:hAnsi="Arial"/>
                <w:b w:val="false"/>
                <w:bCs w:val="false"/>
                <w:color w:val="000000"/>
                <w:sz w:val="19"/>
                <w:szCs w:val="19"/>
              </w:rPr>
              <w:t xml:space="preserve">Limited by guest OS</w:t>
            </w:r>
          </w:p>
        </w:tc>
        <w:tc>
          <w:tcPr>
            <w:tcBorders>
              <w:top w:val="single" w:color="DDDDDD" w:sz="3"/>
              <w:left w:val="single" w:color="DDDDDD" w:sz="3"/>
              <w:bottom w:val="single" w:color="DDDDDD" w:sz="3"/>
              <w:right w:val="single" w:color="DDDDDD" w:sz="3"/>
            </w:tcBorders>
            <w:shd w:fill="FFFFFF" w:val="clear"/>
            <w:tcMar>
              <w:top w:type="dxa" w:w="55"/>
              <w:left w:type="dxa" w:w="90"/>
              <w:bottom w:type="dxa" w:w="55"/>
              <w:right w:type="dxa" w:w="90"/>
            </w:tcMar>
          </w:tcPr>
          <w:p>
            <w:pPr>
              <w:spacing w:after="0" w:before="0"/>
            </w:pPr>
            <w:r>
              <w:rPr>
                <w:rFonts w:ascii="Arial" w:cs="Arial" w:eastAsia="Arial" w:hAnsi="Arial"/>
                <w:b w:val="false"/>
                <w:bCs w:val="false"/>
                <w:color w:val="000000"/>
                <w:sz w:val="19"/>
                <w:szCs w:val="19"/>
              </w:rPr>
              <w:t xml:space="preserve">Truly portable anywhere with container engine</w:t>
            </w:r>
          </w:p>
        </w:tc>
      </w:tr>
      <w:tr>
        <w:tc>
          <w:tcPr>
            <w:tcBorders>
              <w:top w:val="single" w:color="DDDDDD" w:sz="3"/>
              <w:left w:val="single" w:color="DDDDDD" w:sz="3"/>
              <w:bottom w:val="single" w:color="DDDDDD" w:sz="3"/>
              <w:right w:val="single" w:color="DDDDDD" w:sz="3"/>
            </w:tcBorders>
            <w:shd w:fill="ECEFF1" w:val="clear"/>
            <w:tcMar>
              <w:top w:type="dxa" w:w="55"/>
              <w:left w:type="dxa" w:w="90"/>
              <w:bottom w:type="dxa" w:w="55"/>
              <w:right w:type="dxa" w:w="90"/>
            </w:tcMar>
          </w:tcPr>
          <w:p>
            <w:pPr>
              <w:spacing w:after="0" w:before="0"/>
            </w:pPr>
            <w:r>
              <w:rPr>
                <w:rFonts w:ascii="Arial" w:cs="Arial" w:eastAsia="Arial" w:hAnsi="Arial"/>
                <w:b w:val="false"/>
                <w:bCs w:val="false"/>
                <w:color w:val="000000"/>
                <w:sz w:val="19"/>
                <w:szCs w:val="19"/>
              </w:rPr>
              <w:t xml:space="preserve">Resource use</w:t>
            </w:r>
          </w:p>
        </w:tc>
        <w:tc>
          <w:tcPr>
            <w:tcBorders>
              <w:top w:val="single" w:color="DDDDDD" w:sz="3"/>
              <w:left w:val="single" w:color="DDDDDD" w:sz="3"/>
              <w:bottom w:val="single" w:color="DDDDDD" w:sz="3"/>
              <w:right w:val="single" w:color="DDDDDD" w:sz="3"/>
            </w:tcBorders>
            <w:shd w:fill="FFFFFF" w:val="clear"/>
            <w:tcMar>
              <w:top w:type="dxa" w:w="55"/>
              <w:left w:type="dxa" w:w="90"/>
              <w:bottom w:type="dxa" w:w="55"/>
              <w:right w:type="dxa" w:w="90"/>
            </w:tcMar>
          </w:tcPr>
          <w:p>
            <w:pPr>
              <w:spacing w:after="0" w:before="0"/>
            </w:pPr>
            <w:r>
              <w:rPr>
                <w:rFonts w:ascii="Arial" w:cs="Arial" w:eastAsia="Arial" w:hAnsi="Arial"/>
                <w:b w:val="false"/>
                <w:bCs w:val="false"/>
                <w:color w:val="000000"/>
                <w:sz w:val="19"/>
                <w:szCs w:val="19"/>
              </w:rPr>
              <w:t xml:space="preserve">Duplicated OS overhead</w:t>
            </w:r>
          </w:p>
        </w:tc>
        <w:tc>
          <w:tcPr>
            <w:tcBorders>
              <w:top w:val="single" w:color="DDDDDD" w:sz="3"/>
              <w:left w:val="single" w:color="DDDDDD" w:sz="3"/>
              <w:bottom w:val="single" w:color="DDDDDD" w:sz="3"/>
              <w:right w:val="single" w:color="DDDDDD" w:sz="3"/>
            </w:tcBorders>
            <w:shd w:fill="FFFFFF" w:val="clear"/>
            <w:tcMar>
              <w:top w:type="dxa" w:w="55"/>
              <w:left w:type="dxa" w:w="90"/>
              <w:bottom w:type="dxa" w:w="55"/>
              <w:right w:type="dxa" w:w="90"/>
            </w:tcMar>
          </w:tcPr>
          <w:p>
            <w:pPr>
              <w:spacing w:after="0" w:before="0"/>
            </w:pPr>
            <w:r>
              <w:rPr>
                <w:rFonts w:ascii="Arial" w:cs="Arial" w:eastAsia="Arial" w:hAnsi="Arial"/>
                <w:b w:val="false"/>
                <w:bCs w:val="false"/>
                <w:color w:val="000000"/>
                <w:sz w:val="19"/>
                <w:szCs w:val="19"/>
              </w:rPr>
              <w:t xml:space="preserve">Optimal — only what app needs</w:t>
            </w:r>
          </w:p>
        </w:tc>
      </w:tr>
      <w:tr>
        <w:tc>
          <w:tcPr>
            <w:tcBorders>
              <w:top w:val="single" w:color="DDDDDD" w:sz="3"/>
              <w:left w:val="single" w:color="DDDDDD" w:sz="3"/>
              <w:bottom w:val="single" w:color="DDDDDD" w:sz="3"/>
              <w:right w:val="single" w:color="DDDDDD" w:sz="3"/>
            </w:tcBorders>
            <w:shd w:fill="ECEFF1" w:val="clear"/>
            <w:tcMar>
              <w:top w:type="dxa" w:w="55"/>
              <w:left w:type="dxa" w:w="90"/>
              <w:bottom w:type="dxa" w:w="55"/>
              <w:right w:type="dxa" w:w="90"/>
            </w:tcMar>
          </w:tcPr>
          <w:p>
            <w:pPr>
              <w:spacing w:after="0" w:before="0"/>
            </w:pPr>
            <w:r>
              <w:rPr>
                <w:rFonts w:ascii="Arial" w:cs="Arial" w:eastAsia="Arial" w:hAnsi="Arial"/>
                <w:b w:val="false"/>
                <w:bCs w:val="false"/>
                <w:color w:val="000000"/>
                <w:sz w:val="19"/>
                <w:szCs w:val="19"/>
              </w:rPr>
              <w:t xml:space="preserve">Isolation level</w:t>
            </w:r>
          </w:p>
        </w:tc>
        <w:tc>
          <w:tcPr>
            <w:tcBorders>
              <w:top w:val="single" w:color="DDDDDD" w:sz="3"/>
              <w:left w:val="single" w:color="DDDDDD" w:sz="3"/>
              <w:bottom w:val="single" w:color="DDDDDD" w:sz="3"/>
              <w:right w:val="single" w:color="DDDDDD" w:sz="3"/>
            </w:tcBorders>
            <w:shd w:fill="FFFFFF" w:val="clear"/>
            <w:tcMar>
              <w:top w:type="dxa" w:w="55"/>
              <w:left w:type="dxa" w:w="90"/>
              <w:bottom w:type="dxa" w:w="55"/>
              <w:right w:type="dxa" w:w="90"/>
            </w:tcMar>
          </w:tcPr>
          <w:p>
            <w:pPr>
              <w:spacing w:after="0" w:before="0"/>
            </w:pPr>
            <w:r>
              <w:rPr>
                <w:rFonts w:ascii="Arial" w:cs="Arial" w:eastAsia="Arial" w:hAnsi="Arial"/>
                <w:b w:val="false"/>
                <w:bCs w:val="false"/>
                <w:color w:val="000000"/>
                <w:sz w:val="19"/>
                <w:szCs w:val="19"/>
              </w:rPr>
              <w:t xml:space="preserve">Hardware level</w:t>
            </w:r>
          </w:p>
        </w:tc>
        <w:tc>
          <w:tcPr>
            <w:tcBorders>
              <w:top w:val="single" w:color="DDDDDD" w:sz="3"/>
              <w:left w:val="single" w:color="DDDDDD" w:sz="3"/>
              <w:bottom w:val="single" w:color="DDDDDD" w:sz="3"/>
              <w:right w:val="single" w:color="DDDDDD" w:sz="3"/>
            </w:tcBorders>
            <w:shd w:fill="FFFFFF" w:val="clear"/>
            <w:tcMar>
              <w:top w:type="dxa" w:w="55"/>
              <w:left w:type="dxa" w:w="90"/>
              <w:bottom w:type="dxa" w:w="55"/>
              <w:right w:type="dxa" w:w="90"/>
            </w:tcMar>
          </w:tcPr>
          <w:p>
            <w:pPr>
              <w:spacing w:after="0" w:before="0"/>
            </w:pPr>
            <w:r>
              <w:rPr>
                <w:rFonts w:ascii="Arial" w:cs="Arial" w:eastAsia="Arial" w:hAnsi="Arial"/>
                <w:b w:val="false"/>
                <w:bCs w:val="false"/>
                <w:color w:val="000000"/>
                <w:sz w:val="19"/>
                <w:szCs w:val="19"/>
              </w:rPr>
              <w:t xml:space="preserve">OS level (kernel shared)</w:t>
            </w:r>
          </w:p>
        </w:tc>
      </w:tr>
    </w:tbl>
    <w:p>
      <w:pPr>
        <w:spacing w:after="15" w:before="15"/>
      </w:pPr>
      <w:r>
        <w:t xml:space="preserve"/>
      </w:r>
    </w:p>
    <w:p>
      <w:pPr>
        <w:pStyle w:val="Heading1"/>
        <w:spacing w:after="70" w:before="180"/>
      </w:pPr>
      <w:r>
        <w:rPr>
          <w:rFonts w:ascii="Arial" w:cs="Arial" w:eastAsia="Arial" w:hAnsi="Arial"/>
          <w:b/>
          <w:bCs/>
          <w:color w:val="1B3A6B"/>
          <w:sz w:val="26"/>
          <w:szCs w:val="26"/>
        </w:rPr>
        <w:t xml:space="preserve">5.3  OS Virtualization — Containerization</w:t>
      </w:r>
    </w:p>
    <w:p>
      <w:pPr>
        <w:spacing w:after="30" w:before="60"/>
        <w:jc w:val="center"/>
      </w:pPr>
      <w:r>
        <w:drawing>
          <wp:inline distT="0" distB="0" distL="0" distR="0">
            <wp:extent cx="5305425" cy="6905625"/>
            <wp:effectExtent t="0" r="0" b="0" l="0"/>
            <wp:docPr id="1" name="Fig 5.4 — Containerization layers: Physical server → Host OS → Container Engine (shared read-only) → Multiple containers (app-specific layers only)." descr="Fig 5.4 — Containerization layers: Physical server → Host OS → Container Engine (shared read-only) → Multiple containers (app-specific layers only)." title="Fig 5.4 — Containerization layers: Physical server → Host OS → Container Engine (shared read-only) → Multiple containers (app-specific layers onl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5305425" cy="6905625"/>
                    </a:xfrm>
                    <a:prstGeom prst="rect">
                      <a:avLst/>
                    </a:prstGeom>
                  </pic:spPr>
                </pic:pic>
              </a:graphicData>
            </a:graphic>
          </wp:inline>
        </w:drawing>
      </w:r>
    </w:p>
    <w:p>
      <w:pPr>
        <w:spacing w:after="60" w:before="0"/>
        <w:jc w:val="center"/>
      </w:pPr>
      <w:r>
        <w:rPr>
          <w:rFonts w:ascii="Arial" w:cs="Arial" w:eastAsia="Arial" w:hAnsi="Arial"/>
          <w:i/>
          <w:iCs/>
          <w:color w:val="455A64"/>
          <w:sz w:val="17"/>
          <w:szCs w:val="17"/>
        </w:rPr>
        <w:t xml:space="preserve">Fig 5.4 — Containerization layers: Physical server → Host OS → Container Engine (shared read-only) → Multiple containers (app-specific layers only).</w:t>
      </w:r>
    </w:p>
    <w:p>
      <w:pPr>
        <w:spacing w:after="30" w:before="60"/>
        <w:jc w:val="center"/>
      </w:pPr>
      <w:r>
        <w:drawing>
          <wp:inline distT="0" distB="0" distL="0" distR="0">
            <wp:extent cx="5305425" cy="6905625"/>
            <wp:effectExtent t="0" r="0" b="0" l="0"/>
            <wp:docPr id="1" name="Fig 5.5 — Containers vs. VMs: Containers are not a way to avoid virtualization — they provide an optimized approach vs. dedicating a VM OS to a single application." descr="Fig 5.5 — Containers vs. VMs: Containers are not a way to avoid virtualization — they provide an optimized approach vs. dedicating a VM OS to a single application." title="Fig 5.5 — Containers vs. VMs: Containers are not a way to avoid virtualization — they provide an optimized approach vs. dedicating a VM OS to a single applic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5305425" cy="6905625"/>
                    </a:xfrm>
                    <a:prstGeom prst="rect">
                      <a:avLst/>
                    </a:prstGeom>
                  </pic:spPr>
                </pic:pic>
              </a:graphicData>
            </a:graphic>
          </wp:inline>
        </w:drawing>
      </w:r>
    </w:p>
    <w:p>
      <w:pPr>
        <w:spacing w:after="60" w:before="0"/>
        <w:jc w:val="center"/>
      </w:pPr>
      <w:r>
        <w:rPr>
          <w:rFonts w:ascii="Arial" w:cs="Arial" w:eastAsia="Arial" w:hAnsi="Arial"/>
          <w:i/>
          <w:iCs/>
          <w:color w:val="455A64"/>
          <w:sz w:val="17"/>
          <w:szCs w:val="17"/>
        </w:rPr>
        <w:t xml:space="preserve">Fig 5.5 — Containers vs. VMs: Containers are not a way to avoid virtualization — they provide an optimized approach vs. dedicating a VM OS to a single application.</w:t>
      </w:r>
    </w:p>
    <w:p>
      <w:pPr>
        <w:spacing w:after="15" w:before="15"/>
      </w:pPr>
      <w:r>
        <w:t xml:space="preserve"/>
      </w:r>
    </w:p>
    <w:p>
      <w:pPr>
        <w:pStyle w:val="Heading1"/>
        <w:spacing w:after="70" w:before="180"/>
      </w:pPr>
      <w:r>
        <w:rPr>
          <w:rFonts w:ascii="Arial" w:cs="Arial" w:eastAsia="Arial" w:hAnsi="Arial"/>
          <w:b/>
          <w:bCs/>
          <w:color w:val="1B3A6B"/>
          <w:sz w:val="26"/>
          <w:szCs w:val="26"/>
        </w:rPr>
        <w:t xml:space="preserve">5.4  Docker &amp; Container Engine</w:t>
      </w:r>
    </w:p>
    <w:p>
      <w:pPr>
        <w:spacing w:after="30" w:before="60"/>
        <w:jc w:val="center"/>
      </w:pPr>
      <w:r>
        <w:drawing>
          <wp:inline distT="0" distB="0" distL="0" distR="0">
            <wp:extent cx="5305425" cy="6905625"/>
            <wp:effectExtent t="0" r="0" b="0" l="0"/>
            <wp:docPr id="1" name="Fig 5.6 — 4 components to package: Runtime Engine (JRE, Python interpreter), Code, Dependencies (libraries, packages), Configuration (declarative metadata)." descr="Fig 5.6 — 4 components to package: Runtime Engine (JRE, Python interpreter), Code, Dependencies (libraries, packages), Configuration (declarative metadata)." title="Fig 5.6 — 4 components to package: Runtime Engine (JRE, Python interpreter), Code, Dependencies (libraries, packages), Configuration (declarative metada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5305425" cy="6905625"/>
                    </a:xfrm>
                    <a:prstGeom prst="rect">
                      <a:avLst/>
                    </a:prstGeom>
                  </pic:spPr>
                </pic:pic>
              </a:graphicData>
            </a:graphic>
          </wp:inline>
        </w:drawing>
      </w:r>
    </w:p>
    <w:p>
      <w:pPr>
        <w:spacing w:after="60" w:before="0"/>
        <w:jc w:val="center"/>
      </w:pPr>
      <w:r>
        <w:rPr>
          <w:rFonts w:ascii="Arial" w:cs="Arial" w:eastAsia="Arial" w:hAnsi="Arial"/>
          <w:i/>
          <w:iCs/>
          <w:color w:val="455A64"/>
          <w:sz w:val="17"/>
          <w:szCs w:val="17"/>
        </w:rPr>
        <w:t xml:space="preserve">Fig 5.6 — 4 components to package: Runtime Engine (JRE, Python interpreter), Code, Dependencies (libraries, packages), Configuration (declarative metadata).</w:t>
      </w:r>
    </w:p>
    <w:p>
      <w:pPr>
        <w:spacing w:after="30" w:before="60"/>
        <w:jc w:val="center"/>
      </w:pPr>
      <w:r>
        <w:drawing>
          <wp:inline distT="0" distB="0" distL="0" distR="0">
            <wp:extent cx="5305425" cy="6905625"/>
            <wp:effectExtent t="0" r="0" b="0" l="0"/>
            <wp:docPr id="1" name="Fig 5.7 — Docker image layers: Base image → Dependencies → App code → Config. All layers read-only except top writable container layer." descr="Fig 5.7 — Docker image layers: Base image → Dependencies → App code → Config. All layers read-only except top writable container layer." title="Fig 5.7 — Docker image layers: Base image → Dependencies → App code → Config. All layers read-only except top writable container lay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5305425" cy="6905625"/>
                    </a:xfrm>
                    <a:prstGeom prst="rect">
                      <a:avLst/>
                    </a:prstGeom>
                  </pic:spPr>
                </pic:pic>
              </a:graphicData>
            </a:graphic>
          </wp:inline>
        </w:drawing>
      </w:r>
    </w:p>
    <w:p>
      <w:pPr>
        <w:spacing w:after="60" w:before="0"/>
        <w:jc w:val="center"/>
      </w:pPr>
      <w:r>
        <w:rPr>
          <w:rFonts w:ascii="Arial" w:cs="Arial" w:eastAsia="Arial" w:hAnsi="Arial"/>
          <w:i/>
          <w:iCs/>
          <w:color w:val="455A64"/>
          <w:sz w:val="17"/>
          <w:szCs w:val="17"/>
        </w:rPr>
        <w:t xml:space="preserve">Fig 5.7 — Docker image layers: Base image → Dependencies → App code → Config. All layers read-only except top writable container layer.</w:t>
      </w:r>
    </w:p>
    <w:p>
      <w:pPr>
        <w:spacing w:after="30" w:before="60"/>
        <w:jc w:val="center"/>
      </w:pPr>
      <w:r>
        <w:drawing>
          <wp:inline distT="0" distB="0" distL="0" distR="0">
            <wp:extent cx="5305425" cy="6905625"/>
            <wp:effectExtent t="0" r="0" b="0" l="0"/>
            <wp:docPr id="1" name="Fig 5.8 — Deployment via container: App + dependencies in Dockerfile → smooth migration to any environment independent of host settings." descr="Fig 5.8 — Deployment via container: App + dependencies in Dockerfile → smooth migration to any environment independent of host settings." title="Fig 5.8 — Deployment via container: App + dependencies in Dockerfile → smooth migration to any environment independent of host setting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5305425" cy="6905625"/>
                    </a:xfrm>
                    <a:prstGeom prst="rect">
                      <a:avLst/>
                    </a:prstGeom>
                  </pic:spPr>
                </pic:pic>
              </a:graphicData>
            </a:graphic>
          </wp:inline>
        </w:drawing>
      </w:r>
    </w:p>
    <w:p>
      <w:pPr>
        <w:spacing w:after="60" w:before="0"/>
        <w:jc w:val="center"/>
      </w:pPr>
      <w:r>
        <w:rPr>
          <w:rFonts w:ascii="Arial" w:cs="Arial" w:eastAsia="Arial" w:hAnsi="Arial"/>
          <w:i/>
          <w:iCs/>
          <w:color w:val="455A64"/>
          <w:sz w:val="17"/>
          <w:szCs w:val="17"/>
        </w:rPr>
        <w:t xml:space="preserve">Fig 5.8 — Deployment via container: App + dependencies in Dockerfile → smooth migration to any environment independent of host settings.</w:t>
      </w:r>
    </w:p>
    <w:p>
      <w:pPr>
        <w:spacing w:after="10" w:before="10"/>
      </w:pPr>
      <w:r>
        <w:t xml:space="preserve"/>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2400"/>
        <w:gridCol w:w="7392"/>
      </w:tblGrid>
      <w:tr>
        <w:tc>
          <w:tcPr>
            <w:tcBorders>
              <w:top w:val="single" w:color="DDDDDD" w:sz="3"/>
              <w:left w:val="single" w:color="DDDDDD" w:sz="3"/>
              <w:bottom w:val="single" w:color="DDDDDD" w:sz="3"/>
              <w:right w:val="single" w:color="DDDDDD" w:sz="3"/>
            </w:tcBorders>
            <w:shd w:fill="1B3A6B" w:val="clear"/>
            <w:tcMar>
              <w:top w:type="dxa" w:w="55"/>
              <w:left w:type="dxa" w:w="90"/>
              <w:bottom w:type="dxa" w:w="55"/>
              <w:right w:type="dxa" w:w="90"/>
            </w:tcMar>
          </w:tcPr>
          <w:p>
            <w:pPr>
              <w:spacing w:after="0" w:before="0"/>
            </w:pPr>
            <w:r>
              <w:rPr>
                <w:rFonts w:ascii="Arial" w:cs="Arial" w:eastAsia="Arial" w:hAnsi="Arial"/>
                <w:b/>
                <w:bCs/>
                <w:color w:val="FFFFFF"/>
                <w:sz w:val="19"/>
                <w:szCs w:val="19"/>
              </w:rPr>
              <w:t xml:space="preserve">Docker Term</w:t>
            </w:r>
          </w:p>
        </w:tc>
        <w:tc>
          <w:tcPr>
            <w:tcBorders>
              <w:top w:val="single" w:color="DDDDDD" w:sz="3"/>
              <w:left w:val="single" w:color="DDDDDD" w:sz="3"/>
              <w:bottom w:val="single" w:color="DDDDDD" w:sz="3"/>
              <w:right w:val="single" w:color="DDDDDD" w:sz="3"/>
            </w:tcBorders>
            <w:shd w:fill="1B3A6B" w:val="clear"/>
            <w:tcMar>
              <w:top w:type="dxa" w:w="55"/>
              <w:left w:type="dxa" w:w="90"/>
              <w:bottom w:type="dxa" w:w="55"/>
              <w:right w:type="dxa" w:w="90"/>
            </w:tcMar>
          </w:tcPr>
          <w:p>
            <w:pPr>
              <w:spacing w:after="0" w:before="0"/>
            </w:pPr>
            <w:r>
              <w:rPr>
                <w:rFonts w:ascii="Arial" w:cs="Arial" w:eastAsia="Arial" w:hAnsi="Arial"/>
                <w:b/>
                <w:bCs/>
                <w:color w:val="FFFFFF"/>
                <w:sz w:val="19"/>
                <w:szCs w:val="19"/>
              </w:rPr>
              <w:t xml:space="preserve">Definition</w:t>
            </w:r>
          </w:p>
        </w:tc>
      </w:tr>
      <w:tr>
        <w:tc>
          <w:tcPr>
            <w:tcBorders>
              <w:top w:val="single" w:color="DDDDDD" w:sz="3"/>
              <w:left w:val="single" w:color="DDDDDD" w:sz="3"/>
              <w:bottom w:val="single" w:color="DDDDDD" w:sz="3"/>
              <w:right w:val="single" w:color="DDDDDD" w:sz="3"/>
            </w:tcBorders>
            <w:shd w:fill="ECEFF1" w:val="clear"/>
            <w:tcMar>
              <w:top w:type="dxa" w:w="55"/>
              <w:left w:type="dxa" w:w="90"/>
              <w:bottom w:type="dxa" w:w="55"/>
              <w:right w:type="dxa" w:w="90"/>
            </w:tcMar>
          </w:tcPr>
          <w:p>
            <w:pPr>
              <w:spacing w:after="0" w:before="0"/>
            </w:pPr>
            <w:r>
              <w:rPr>
                <w:rFonts w:ascii="Arial" w:cs="Arial" w:eastAsia="Arial" w:hAnsi="Arial"/>
                <w:b w:val="false"/>
                <w:bCs w:val="false"/>
                <w:color w:val="000000"/>
                <w:sz w:val="19"/>
                <w:szCs w:val="19"/>
              </w:rPr>
              <w:t xml:space="preserve">Image</w:t>
            </w:r>
          </w:p>
        </w:tc>
        <w:tc>
          <w:tcPr>
            <w:tcBorders>
              <w:top w:val="single" w:color="DDDDDD" w:sz="3"/>
              <w:left w:val="single" w:color="DDDDDD" w:sz="3"/>
              <w:bottom w:val="single" w:color="DDDDDD" w:sz="3"/>
              <w:right w:val="single" w:color="DDDDDD" w:sz="3"/>
            </w:tcBorders>
            <w:shd w:fill="FFFFFF" w:val="clear"/>
            <w:tcMar>
              <w:top w:type="dxa" w:w="55"/>
              <w:left w:type="dxa" w:w="90"/>
              <w:bottom w:type="dxa" w:w="55"/>
              <w:right w:type="dxa" w:w="90"/>
            </w:tcMar>
          </w:tcPr>
          <w:p>
            <w:pPr>
              <w:spacing w:after="0" w:before="0"/>
            </w:pPr>
            <w:r>
              <w:rPr>
                <w:rFonts w:ascii="Arial" w:cs="Arial" w:eastAsia="Arial" w:hAnsi="Arial"/>
                <w:b w:val="false"/>
                <w:bCs w:val="false"/>
                <w:color w:val="000000"/>
                <w:sz w:val="19"/>
                <w:szCs w:val="19"/>
              </w:rPr>
              <w:t xml:space="preserve">The basis of a Docker container. Content at rest. Blueprint.</w:t>
            </w:r>
          </w:p>
        </w:tc>
      </w:tr>
      <w:tr>
        <w:tc>
          <w:tcPr>
            <w:tcBorders>
              <w:top w:val="single" w:color="DDDDDD" w:sz="3"/>
              <w:left w:val="single" w:color="DDDDDD" w:sz="3"/>
              <w:bottom w:val="single" w:color="DDDDDD" w:sz="3"/>
              <w:right w:val="single" w:color="DDDDDD" w:sz="3"/>
            </w:tcBorders>
            <w:shd w:fill="ECEFF1" w:val="clear"/>
            <w:tcMar>
              <w:top w:type="dxa" w:w="55"/>
              <w:left w:type="dxa" w:w="90"/>
              <w:bottom w:type="dxa" w:w="55"/>
              <w:right w:type="dxa" w:w="90"/>
            </w:tcMar>
          </w:tcPr>
          <w:p>
            <w:pPr>
              <w:spacing w:after="0" w:before="0"/>
            </w:pPr>
            <w:r>
              <w:rPr>
                <w:rFonts w:ascii="Arial" w:cs="Arial" w:eastAsia="Arial" w:hAnsi="Arial"/>
                <w:b w:val="false"/>
                <w:bCs w:val="false"/>
                <w:color w:val="000000"/>
                <w:sz w:val="19"/>
                <w:szCs w:val="19"/>
              </w:rPr>
              <w:t xml:space="preserve">Container</w:t>
            </w:r>
          </w:p>
        </w:tc>
        <w:tc>
          <w:tcPr>
            <w:tcBorders>
              <w:top w:val="single" w:color="DDDDDD" w:sz="3"/>
              <w:left w:val="single" w:color="DDDDDD" w:sz="3"/>
              <w:bottom w:val="single" w:color="DDDDDD" w:sz="3"/>
              <w:right w:val="single" w:color="DDDDDD" w:sz="3"/>
            </w:tcBorders>
            <w:shd w:fill="FFFFFF" w:val="clear"/>
            <w:tcMar>
              <w:top w:type="dxa" w:w="55"/>
              <w:left w:type="dxa" w:w="90"/>
              <w:bottom w:type="dxa" w:w="55"/>
              <w:right w:type="dxa" w:w="90"/>
            </w:tcMar>
          </w:tcPr>
          <w:p>
            <w:pPr>
              <w:spacing w:after="0" w:before="0"/>
            </w:pPr>
            <w:r>
              <w:rPr>
                <w:rFonts w:ascii="Arial" w:cs="Arial" w:eastAsia="Arial" w:hAnsi="Arial"/>
                <w:b w:val="false"/>
                <w:bCs w:val="false"/>
                <w:color w:val="000000"/>
                <w:sz w:val="19"/>
                <w:szCs w:val="19"/>
              </w:rPr>
              <w:t xml:space="preserve">The image when it is 'running.' Standard unit for app service.</w:t>
            </w:r>
          </w:p>
        </w:tc>
      </w:tr>
      <w:tr>
        <w:tc>
          <w:tcPr>
            <w:tcBorders>
              <w:top w:val="single" w:color="DDDDDD" w:sz="3"/>
              <w:left w:val="single" w:color="DDDDDD" w:sz="3"/>
              <w:bottom w:val="single" w:color="DDDDDD" w:sz="3"/>
              <w:right w:val="single" w:color="DDDDDD" w:sz="3"/>
            </w:tcBorders>
            <w:shd w:fill="ECEFF1" w:val="clear"/>
            <w:tcMar>
              <w:top w:type="dxa" w:w="55"/>
              <w:left w:type="dxa" w:w="90"/>
              <w:bottom w:type="dxa" w:w="55"/>
              <w:right w:type="dxa" w:w="90"/>
            </w:tcMar>
          </w:tcPr>
          <w:p>
            <w:pPr>
              <w:spacing w:after="0" w:before="0"/>
            </w:pPr>
            <w:r>
              <w:rPr>
                <w:rFonts w:ascii="Arial" w:cs="Arial" w:eastAsia="Arial" w:hAnsi="Arial"/>
                <w:b w:val="false"/>
                <w:bCs w:val="false"/>
                <w:color w:val="000000"/>
                <w:sz w:val="19"/>
                <w:szCs w:val="19"/>
              </w:rPr>
              <w:t xml:space="preserve">Engine</w:t>
            </w:r>
          </w:p>
        </w:tc>
        <w:tc>
          <w:tcPr>
            <w:tcBorders>
              <w:top w:val="single" w:color="DDDDDD" w:sz="3"/>
              <w:left w:val="single" w:color="DDDDDD" w:sz="3"/>
              <w:bottom w:val="single" w:color="DDDDDD" w:sz="3"/>
              <w:right w:val="single" w:color="DDDDDD" w:sz="3"/>
            </w:tcBorders>
            <w:shd w:fill="FFFFFF" w:val="clear"/>
            <w:tcMar>
              <w:top w:type="dxa" w:w="55"/>
              <w:left w:type="dxa" w:w="90"/>
              <w:bottom w:type="dxa" w:w="55"/>
              <w:right w:type="dxa" w:w="90"/>
            </w:tcMar>
          </w:tcPr>
          <w:p>
            <w:pPr>
              <w:spacing w:after="0" w:before="0"/>
            </w:pPr>
            <w:r>
              <w:rPr>
                <w:rFonts w:ascii="Arial" w:cs="Arial" w:eastAsia="Arial" w:hAnsi="Arial"/>
                <w:b w:val="false"/>
                <w:bCs w:val="false"/>
                <w:color w:val="000000"/>
                <w:sz w:val="19"/>
                <w:szCs w:val="19"/>
              </w:rPr>
              <w:t xml:space="preserve">Software executing commands for containers. Networking and volumes included.</w:t>
            </w:r>
          </w:p>
        </w:tc>
      </w:tr>
      <w:tr>
        <w:tc>
          <w:tcPr>
            <w:tcBorders>
              <w:top w:val="single" w:color="DDDDDD" w:sz="3"/>
              <w:left w:val="single" w:color="DDDDDD" w:sz="3"/>
              <w:bottom w:val="single" w:color="DDDDDD" w:sz="3"/>
              <w:right w:val="single" w:color="DDDDDD" w:sz="3"/>
            </w:tcBorders>
            <w:shd w:fill="ECEFF1" w:val="clear"/>
            <w:tcMar>
              <w:top w:type="dxa" w:w="55"/>
              <w:left w:type="dxa" w:w="90"/>
              <w:bottom w:type="dxa" w:w="55"/>
              <w:right w:type="dxa" w:w="90"/>
            </w:tcMar>
          </w:tcPr>
          <w:p>
            <w:pPr>
              <w:spacing w:after="0" w:before="0"/>
            </w:pPr>
            <w:r>
              <w:rPr>
                <w:rFonts w:ascii="Arial" w:cs="Arial" w:eastAsia="Arial" w:hAnsi="Arial"/>
                <w:b w:val="false"/>
                <w:bCs w:val="false"/>
                <w:color w:val="000000"/>
                <w:sz w:val="19"/>
                <w:szCs w:val="19"/>
              </w:rPr>
              <w:t xml:space="preserve">Registry</w:t>
            </w:r>
          </w:p>
        </w:tc>
        <w:tc>
          <w:tcPr>
            <w:tcBorders>
              <w:top w:val="single" w:color="DDDDDD" w:sz="3"/>
              <w:left w:val="single" w:color="DDDDDD" w:sz="3"/>
              <w:bottom w:val="single" w:color="DDDDDD" w:sz="3"/>
              <w:right w:val="single" w:color="DDDDDD" w:sz="3"/>
            </w:tcBorders>
            <w:shd w:fill="FFFFFF" w:val="clear"/>
            <w:tcMar>
              <w:top w:type="dxa" w:w="55"/>
              <w:left w:type="dxa" w:w="90"/>
              <w:bottom w:type="dxa" w:w="55"/>
              <w:right w:type="dxa" w:w="90"/>
            </w:tcMar>
          </w:tcPr>
          <w:p>
            <w:pPr>
              <w:spacing w:after="0" w:before="0"/>
            </w:pPr>
            <w:r>
              <w:rPr>
                <w:rFonts w:ascii="Arial" w:cs="Arial" w:eastAsia="Arial" w:hAnsi="Arial"/>
                <w:b w:val="false"/>
                <w:bCs w:val="false"/>
                <w:color w:val="000000"/>
                <w:sz w:val="19"/>
                <w:szCs w:val="19"/>
              </w:rPr>
              <w:t xml:space="preserve">Stores, distributes, manages Docker images (Docker Hub, ECR, ACR).</w:t>
            </w:r>
          </w:p>
        </w:tc>
      </w:tr>
      <w:tr>
        <w:tc>
          <w:tcPr>
            <w:tcBorders>
              <w:top w:val="single" w:color="DDDDDD" w:sz="3"/>
              <w:left w:val="single" w:color="DDDDDD" w:sz="3"/>
              <w:bottom w:val="single" w:color="DDDDDD" w:sz="3"/>
              <w:right w:val="single" w:color="DDDDDD" w:sz="3"/>
            </w:tcBorders>
            <w:shd w:fill="ECEFF1" w:val="clear"/>
            <w:tcMar>
              <w:top w:type="dxa" w:w="55"/>
              <w:left w:type="dxa" w:w="90"/>
              <w:bottom w:type="dxa" w:w="55"/>
              <w:right w:type="dxa" w:w="90"/>
            </w:tcMar>
          </w:tcPr>
          <w:p>
            <w:pPr>
              <w:spacing w:after="0" w:before="0"/>
            </w:pPr>
            <w:r>
              <w:rPr>
                <w:rFonts w:ascii="Arial" w:cs="Arial" w:eastAsia="Arial" w:hAnsi="Arial"/>
                <w:b w:val="false"/>
                <w:bCs w:val="false"/>
                <w:color w:val="000000"/>
                <w:sz w:val="19"/>
                <w:szCs w:val="19"/>
              </w:rPr>
              <w:t xml:space="preserve">Dockerfile</w:t>
            </w:r>
          </w:p>
        </w:tc>
        <w:tc>
          <w:tcPr>
            <w:tcBorders>
              <w:top w:val="single" w:color="DDDDDD" w:sz="3"/>
              <w:left w:val="single" w:color="DDDDDD" w:sz="3"/>
              <w:bottom w:val="single" w:color="DDDDDD" w:sz="3"/>
              <w:right w:val="single" w:color="DDDDDD" w:sz="3"/>
            </w:tcBorders>
            <w:shd w:fill="FFFFFF" w:val="clear"/>
            <w:tcMar>
              <w:top w:type="dxa" w:w="55"/>
              <w:left w:type="dxa" w:w="90"/>
              <w:bottom w:type="dxa" w:w="55"/>
              <w:right w:type="dxa" w:w="90"/>
            </w:tcMar>
          </w:tcPr>
          <w:p>
            <w:pPr>
              <w:spacing w:after="0" w:before="0"/>
            </w:pPr>
            <w:r>
              <w:rPr>
                <w:rFonts w:ascii="Arial" w:cs="Arial" w:eastAsia="Arial" w:hAnsi="Arial"/>
                <w:b w:val="false"/>
                <w:bCs w:val="false"/>
                <w:color w:val="000000"/>
                <w:sz w:val="19"/>
                <w:szCs w:val="19"/>
              </w:rPr>
              <w:t xml:space="preserve">Config file with instructions for building a container image.</w:t>
            </w:r>
          </w:p>
        </w:tc>
      </w:tr>
      <w:tr>
        <w:tc>
          <w:tcPr>
            <w:tcBorders>
              <w:top w:val="single" w:color="DDDDDD" w:sz="3"/>
              <w:left w:val="single" w:color="DDDDDD" w:sz="3"/>
              <w:bottom w:val="single" w:color="DDDDDD" w:sz="3"/>
              <w:right w:val="single" w:color="DDDDDD" w:sz="3"/>
            </w:tcBorders>
            <w:shd w:fill="ECEFF1" w:val="clear"/>
            <w:tcMar>
              <w:top w:type="dxa" w:w="55"/>
              <w:left w:type="dxa" w:w="90"/>
              <w:bottom w:type="dxa" w:w="55"/>
              <w:right w:type="dxa" w:w="90"/>
            </w:tcMar>
          </w:tcPr>
          <w:p>
            <w:pPr>
              <w:spacing w:after="0" w:before="0"/>
            </w:pPr>
            <w:r>
              <w:rPr>
                <w:rFonts w:ascii="Arial" w:cs="Arial" w:eastAsia="Arial" w:hAnsi="Arial"/>
                <w:b w:val="false"/>
                <w:bCs w:val="false"/>
                <w:color w:val="000000"/>
                <w:sz w:val="19"/>
                <w:szCs w:val="19"/>
              </w:rPr>
              <w:t xml:space="preserve">Control Plane</w:t>
            </w:r>
          </w:p>
        </w:tc>
        <w:tc>
          <w:tcPr>
            <w:tcBorders>
              <w:top w:val="single" w:color="DDDDDD" w:sz="3"/>
              <w:left w:val="single" w:color="DDDDDD" w:sz="3"/>
              <w:bottom w:val="single" w:color="DDDDDD" w:sz="3"/>
              <w:right w:val="single" w:color="DDDDDD" w:sz="3"/>
            </w:tcBorders>
            <w:shd w:fill="FFFFFF" w:val="clear"/>
            <w:tcMar>
              <w:top w:type="dxa" w:w="55"/>
              <w:left w:type="dxa" w:w="90"/>
              <w:bottom w:type="dxa" w:w="55"/>
              <w:right w:type="dxa" w:w="90"/>
            </w:tcMar>
          </w:tcPr>
          <w:p>
            <w:pPr>
              <w:spacing w:after="0" w:before="0"/>
            </w:pPr>
            <w:r>
              <w:rPr>
                <w:rFonts w:ascii="Arial" w:cs="Arial" w:eastAsia="Arial" w:hAnsi="Arial"/>
                <w:b w:val="false"/>
                <w:bCs w:val="false"/>
                <w:color w:val="000000"/>
                <w:sz w:val="19"/>
                <w:szCs w:val="19"/>
              </w:rPr>
              <w:t xml:space="preserve">Management plane for container and cluster orchestration.</w:t>
            </w:r>
          </w:p>
        </w:tc>
      </w:tr>
    </w:tbl>
    <w:p>
      <w:pPr>
        <w:spacing w:after="30" w:before="60"/>
        <w:jc w:val="center"/>
      </w:pPr>
      <w:r>
        <w:drawing>
          <wp:inline distT="0" distB="0" distL="0" distR="0">
            <wp:extent cx="5305425" cy="6905625"/>
            <wp:effectExtent t="0" r="0" b="0" l="0"/>
            <wp:docPr id="1" name="Fig 5.9 — Docker taxonomy: Docker Hub holds base images for public cloud vendors. Packaged app deployed against chosen vendor." descr="Fig 5.9 — Docker taxonomy: Docker Hub holds base images for public cloud vendors. Packaged app deployed against chosen vendor." title="Fig 5.9 — Docker taxonomy: Docker Hub holds base images for public cloud vendors. Packaged app deployed against chosen vend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5305425" cy="6905625"/>
                    </a:xfrm>
                    <a:prstGeom prst="rect">
                      <a:avLst/>
                    </a:prstGeom>
                  </pic:spPr>
                </pic:pic>
              </a:graphicData>
            </a:graphic>
          </wp:inline>
        </w:drawing>
      </w:r>
    </w:p>
    <w:p>
      <w:pPr>
        <w:spacing w:after="60" w:before="0"/>
        <w:jc w:val="center"/>
      </w:pPr>
      <w:r>
        <w:rPr>
          <w:rFonts w:ascii="Arial" w:cs="Arial" w:eastAsia="Arial" w:hAnsi="Arial"/>
          <w:i/>
          <w:iCs/>
          <w:color w:val="455A64"/>
          <w:sz w:val="17"/>
          <w:szCs w:val="17"/>
        </w:rPr>
        <w:t xml:space="preserve">Fig 5.9 — Docker taxonomy: Docker Hub holds base images for public cloud vendors. Packaged app deployed against chosen vendor.</w:t>
      </w:r>
    </w:p>
    <w:p>
      <w:pPr>
        <w:spacing w:after="15" w:before="15"/>
      </w:pPr>
      <w:r>
        <w:t xml:space="preserve"/>
      </w:r>
    </w:p>
    <w:p>
      <w:pPr>
        <w:pStyle w:val="Heading1"/>
        <w:spacing w:after="70" w:before="180"/>
      </w:pPr>
      <w:r>
        <w:rPr>
          <w:rFonts w:ascii="Arial" w:cs="Arial" w:eastAsia="Arial" w:hAnsi="Arial"/>
          <w:b/>
          <w:bCs/>
          <w:color w:val="1B3A6B"/>
          <w:sz w:val="26"/>
          <w:szCs w:val="26"/>
        </w:rPr>
        <w:t xml:space="preserve">5.5  Containerizing a Microservice</w:t>
      </w:r>
    </w:p>
    <w:p>
      <w:pPr>
        <w:spacing w:after="30" w:before="60"/>
        <w:jc w:val="center"/>
      </w:pPr>
      <w:r>
        <w:drawing>
          <wp:inline distT="0" distB="0" distL="0" distR="0">
            <wp:extent cx="5305425" cy="6905625"/>
            <wp:effectExtent t="0" r="0" b="0" l="0"/>
            <wp:docPr id="1" name="Fig 5.10 — Containerized microservice: Code+Dependencies+Runtime → Container Image → Registry → Running Instances." descr="Fig 5.10 — Containerized microservice: Code+Dependencies+Runtime → Container Image → Registry → Running Instances." title="Fig 5.10 — Containerized microservice: Code+Dependencies+Runtime → Container Image → Registry → Running Instan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5305425" cy="6905625"/>
                    </a:xfrm>
                    <a:prstGeom prst="rect">
                      <a:avLst/>
                    </a:prstGeom>
                  </pic:spPr>
                </pic:pic>
              </a:graphicData>
            </a:graphic>
          </wp:inline>
        </w:drawing>
      </w:r>
    </w:p>
    <w:p>
      <w:pPr>
        <w:spacing w:after="60" w:before="0"/>
        <w:jc w:val="center"/>
      </w:pPr>
      <w:r>
        <w:rPr>
          <w:rFonts w:ascii="Arial" w:cs="Arial" w:eastAsia="Arial" w:hAnsi="Arial"/>
          <w:i/>
          <w:iCs/>
          <w:color w:val="455A64"/>
          <w:sz w:val="17"/>
          <w:szCs w:val="17"/>
        </w:rPr>
        <w:t xml:space="preserve">Fig 5.10 — Containerized microservice: Code+Dependencies+Runtime → Container Image → Registry → Running Instances.</w:t>
      </w:r>
    </w:p>
    <w:p>
      <w:pPr>
        <w:spacing w:after="30" w:before="60"/>
        <w:jc w:val="center"/>
      </w:pPr>
      <w:r>
        <w:drawing>
          <wp:inline distT="0" distB="0" distL="0" distR="0">
            <wp:extent cx="5305425" cy="6905625"/>
            <wp:effectExtent t="0" r="0" b="0" l="0"/>
            <wp:docPr id="1" name="Fig 5.11 — Three microservices each in own container, all running on a single host. Each container isolates its own dependencies." descr="Fig 5.11 — Three microservices each in own container, all running on a single host. Each container isolates its own dependencies." title="Fig 5.11 — Three microservices each in own container, all running on a single host. Each container isolates its own dependenc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5305425" cy="6905625"/>
                    </a:xfrm>
                    <a:prstGeom prst="rect">
                      <a:avLst/>
                    </a:prstGeom>
                  </pic:spPr>
                </pic:pic>
              </a:graphicData>
            </a:graphic>
          </wp:inline>
        </w:drawing>
      </w:r>
    </w:p>
    <w:p>
      <w:pPr>
        <w:spacing w:after="60" w:before="0"/>
        <w:jc w:val="center"/>
      </w:pPr>
      <w:r>
        <w:rPr>
          <w:rFonts w:ascii="Arial" w:cs="Arial" w:eastAsia="Arial" w:hAnsi="Arial"/>
          <w:i/>
          <w:iCs/>
          <w:color w:val="455A64"/>
          <w:sz w:val="17"/>
          <w:szCs w:val="17"/>
        </w:rPr>
        <w:t xml:space="preserve">Fig 5.11 — Three microservices each in own container, all running on a single host. Each container isolates its own dependencies.</w:t>
      </w:r>
    </w:p>
    <w:p>
      <w:pPr>
        <w:spacing w:after="30" w:before="60"/>
        <w:jc w:val="center"/>
      </w:pPr>
      <w:r>
        <w:drawing>
          <wp:inline distT="0" distB="0" distL="0" distR="0">
            <wp:extent cx="5305425" cy="6905625"/>
            <wp:effectExtent t="0" r="0" b="0" l="0"/>
            <wp:docPr id="1" name="Fig 5.12 — Containerization embodies Factor 2 (Dependencies): each microservice isolates own deps, never relies on host, carries all deps in deployment." descr="Fig 5.12 — Containerization embodies Factor 2 (Dependencies): each microservice isolates own deps, never relies on host, carries all deps in deployment." title="Fig 5.12 — Containerization embodies Factor 2 (Dependencies): each microservice isolates own deps, never relies on host, carries all deps in deploy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5305425" cy="6905625"/>
                    </a:xfrm>
                    <a:prstGeom prst="rect">
                      <a:avLst/>
                    </a:prstGeom>
                  </pic:spPr>
                </pic:pic>
              </a:graphicData>
            </a:graphic>
          </wp:inline>
        </w:drawing>
      </w:r>
    </w:p>
    <w:p>
      <w:pPr>
        <w:spacing w:after="60" w:before="0"/>
        <w:jc w:val="center"/>
      </w:pPr>
      <w:r>
        <w:rPr>
          <w:rFonts w:ascii="Arial" w:cs="Arial" w:eastAsia="Arial" w:hAnsi="Arial"/>
          <w:i/>
          <w:iCs/>
          <w:color w:val="455A64"/>
          <w:sz w:val="17"/>
          <w:szCs w:val="17"/>
        </w:rPr>
        <w:t xml:space="preserve">Fig 5.12 — Containerization embodies Factor 2 (Dependencies): each microservice isolates own deps, never relies on host, carries all deps in deployment.</w:t>
      </w:r>
    </w:p>
    <w:p>
      <w:pPr>
        <w:spacing w:after="10" w:before="10"/>
      </w:pPr>
      <w:r>
        <w:t xml:space="preserve"/>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2800"/>
        <w:gridCol w:w="6992"/>
      </w:tblGrid>
      <w:tr>
        <w:tc>
          <w:tcPr>
            <w:tcBorders>
              <w:top w:val="single" w:color="DDDDDD" w:sz="3"/>
              <w:left w:val="single" w:color="DDDDDD" w:sz="3"/>
              <w:bottom w:val="single" w:color="DDDDDD" w:sz="3"/>
              <w:right w:val="single" w:color="DDDDDD" w:sz="3"/>
            </w:tcBorders>
            <w:shd w:fill="1B3A6B" w:val="clear"/>
            <w:tcMar>
              <w:top w:type="dxa" w:w="55"/>
              <w:left w:type="dxa" w:w="90"/>
              <w:bottom w:type="dxa" w:w="55"/>
              <w:right w:type="dxa" w:w="90"/>
            </w:tcMar>
          </w:tcPr>
          <w:p>
            <w:pPr>
              <w:spacing w:after="0" w:before="0"/>
            </w:pPr>
            <w:r>
              <w:rPr>
                <w:rFonts w:ascii="Arial" w:cs="Arial" w:eastAsia="Arial" w:hAnsi="Arial"/>
                <w:b/>
                <w:bCs/>
                <w:color w:val="FFFFFF"/>
                <w:sz w:val="19"/>
                <w:szCs w:val="19"/>
              </w:rPr>
              <w:t xml:space="preserve">Container Benefit</w:t>
            </w:r>
          </w:p>
        </w:tc>
        <w:tc>
          <w:tcPr>
            <w:tcBorders>
              <w:top w:val="single" w:color="DDDDDD" w:sz="3"/>
              <w:left w:val="single" w:color="DDDDDD" w:sz="3"/>
              <w:bottom w:val="single" w:color="DDDDDD" w:sz="3"/>
              <w:right w:val="single" w:color="DDDDDD" w:sz="3"/>
            </w:tcBorders>
            <w:shd w:fill="1B3A6B" w:val="clear"/>
            <w:tcMar>
              <w:top w:type="dxa" w:w="55"/>
              <w:left w:type="dxa" w:w="90"/>
              <w:bottom w:type="dxa" w:w="55"/>
              <w:right w:type="dxa" w:w="90"/>
            </w:tcMar>
          </w:tcPr>
          <w:p>
            <w:pPr>
              <w:spacing w:after="0" w:before="0"/>
            </w:pPr>
            <w:r>
              <w:rPr>
                <w:rFonts w:ascii="Arial" w:cs="Arial" w:eastAsia="Arial" w:hAnsi="Arial"/>
                <w:b/>
                <w:bCs/>
                <w:color w:val="FFFFFF"/>
                <w:sz w:val="19"/>
                <w:szCs w:val="19"/>
              </w:rPr>
              <w:t xml:space="preserve">Detail</w:t>
            </w:r>
          </w:p>
        </w:tc>
      </w:tr>
      <w:tr>
        <w:tc>
          <w:tcPr>
            <w:tcBorders>
              <w:top w:val="single" w:color="DDDDDD" w:sz="3"/>
              <w:left w:val="single" w:color="DDDDDD" w:sz="3"/>
              <w:bottom w:val="single" w:color="DDDDDD" w:sz="3"/>
              <w:right w:val="single" w:color="DDDDDD" w:sz="3"/>
            </w:tcBorders>
            <w:shd w:fill="ECEFF1" w:val="clear"/>
            <w:tcMar>
              <w:top w:type="dxa" w:w="55"/>
              <w:left w:type="dxa" w:w="90"/>
              <w:bottom w:type="dxa" w:w="55"/>
              <w:right w:type="dxa" w:w="90"/>
            </w:tcMar>
          </w:tcPr>
          <w:p>
            <w:pPr>
              <w:spacing w:after="0" w:before="0"/>
            </w:pPr>
            <w:r>
              <w:rPr>
                <w:rFonts w:ascii="Arial" w:cs="Arial" w:eastAsia="Arial" w:hAnsi="Arial"/>
                <w:b w:val="false"/>
                <w:bCs w:val="false"/>
                <w:color w:val="000000"/>
                <w:sz w:val="19"/>
                <w:szCs w:val="19"/>
              </w:rPr>
              <w:t xml:space="preserve">Portable artifact</w:t>
            </w:r>
          </w:p>
        </w:tc>
        <w:tc>
          <w:tcPr>
            <w:tcBorders>
              <w:top w:val="single" w:color="DDDDDD" w:sz="3"/>
              <w:left w:val="single" w:color="DDDDDD" w:sz="3"/>
              <w:bottom w:val="single" w:color="DDDDDD" w:sz="3"/>
              <w:right w:val="single" w:color="DDDDDD" w:sz="3"/>
            </w:tcBorders>
            <w:shd w:fill="FFFFFF" w:val="clear"/>
            <w:tcMar>
              <w:top w:type="dxa" w:w="55"/>
              <w:left w:type="dxa" w:w="90"/>
              <w:bottom w:type="dxa" w:w="55"/>
              <w:right w:type="dxa" w:w="90"/>
            </w:tcMar>
          </w:tcPr>
          <w:p>
            <w:pPr>
              <w:spacing w:after="0" w:before="0"/>
            </w:pPr>
            <w:r>
              <w:rPr>
                <w:rFonts w:ascii="Arial" w:cs="Arial" w:eastAsia="Arial" w:hAnsi="Arial"/>
                <w:b w:val="false"/>
                <w:bCs w:val="false"/>
                <w:color w:val="000000"/>
                <w:sz w:val="19"/>
                <w:szCs w:val="19"/>
              </w:rPr>
              <w:t xml:space="preserve">Dockerfile creates portable artifact that runs reliably everywhere.</w:t>
            </w:r>
          </w:p>
        </w:tc>
      </w:tr>
      <w:tr>
        <w:tc>
          <w:tcPr>
            <w:tcBorders>
              <w:top w:val="single" w:color="DDDDDD" w:sz="3"/>
              <w:left w:val="single" w:color="DDDDDD" w:sz="3"/>
              <w:bottom w:val="single" w:color="DDDDDD" w:sz="3"/>
              <w:right w:val="single" w:color="DDDDDD" w:sz="3"/>
            </w:tcBorders>
            <w:shd w:fill="ECEFF1" w:val="clear"/>
            <w:tcMar>
              <w:top w:type="dxa" w:w="55"/>
              <w:left w:type="dxa" w:w="90"/>
              <w:bottom w:type="dxa" w:w="55"/>
              <w:right w:type="dxa" w:w="90"/>
            </w:tcMar>
          </w:tcPr>
          <w:p>
            <w:pPr>
              <w:spacing w:after="0" w:before="0"/>
            </w:pPr>
            <w:r>
              <w:rPr>
                <w:rFonts w:ascii="Arial" w:cs="Arial" w:eastAsia="Arial" w:hAnsi="Arial"/>
                <w:b w:val="false"/>
                <w:bCs w:val="false"/>
                <w:color w:val="000000"/>
                <w:sz w:val="19"/>
                <w:szCs w:val="19"/>
              </w:rPr>
              <w:t xml:space="preserve">Multiple apps per host</w:t>
            </w:r>
          </w:p>
        </w:tc>
        <w:tc>
          <w:tcPr>
            <w:tcBorders>
              <w:top w:val="single" w:color="DDDDDD" w:sz="3"/>
              <w:left w:val="single" w:color="DDDDDD" w:sz="3"/>
              <w:bottom w:val="single" w:color="DDDDDD" w:sz="3"/>
              <w:right w:val="single" w:color="DDDDDD" w:sz="3"/>
            </w:tcBorders>
            <w:shd w:fill="FFFFFF" w:val="clear"/>
            <w:tcMar>
              <w:top w:type="dxa" w:w="55"/>
              <w:left w:type="dxa" w:w="90"/>
              <w:bottom w:type="dxa" w:w="55"/>
              <w:right w:type="dxa" w:w="90"/>
            </w:tcMar>
          </w:tcPr>
          <w:p>
            <w:pPr>
              <w:spacing w:after="0" w:before="0"/>
            </w:pPr>
            <w:r>
              <w:rPr>
                <w:rFonts w:ascii="Arial" w:cs="Arial" w:eastAsia="Arial" w:hAnsi="Arial"/>
                <w:b w:val="false"/>
                <w:bCs w:val="false"/>
                <w:color w:val="000000"/>
                <w:sz w:val="19"/>
                <w:szCs w:val="19"/>
              </w:rPr>
              <w:t xml:space="preserve">Same host runs different apps or different versions simultaneously with different dependencies.</w:t>
            </w:r>
          </w:p>
        </w:tc>
      </w:tr>
      <w:tr>
        <w:tc>
          <w:tcPr>
            <w:tcBorders>
              <w:top w:val="single" w:color="DDDDDD" w:sz="3"/>
              <w:left w:val="single" w:color="DDDDDD" w:sz="3"/>
              <w:bottom w:val="single" w:color="DDDDDD" w:sz="3"/>
              <w:right w:val="single" w:color="DDDDDD" w:sz="3"/>
            </w:tcBorders>
            <w:shd w:fill="ECEFF1" w:val="clear"/>
            <w:tcMar>
              <w:top w:type="dxa" w:w="55"/>
              <w:left w:type="dxa" w:w="90"/>
              <w:bottom w:type="dxa" w:w="55"/>
              <w:right w:type="dxa" w:w="90"/>
            </w:tcMar>
          </w:tcPr>
          <w:p>
            <w:pPr>
              <w:spacing w:after="0" w:before="0"/>
            </w:pPr>
            <w:r>
              <w:rPr>
                <w:rFonts w:ascii="Arial" w:cs="Arial" w:eastAsia="Arial" w:hAnsi="Arial"/>
                <w:b w:val="false"/>
                <w:bCs w:val="false"/>
                <w:color w:val="000000"/>
                <w:sz w:val="19"/>
                <w:szCs w:val="19"/>
              </w:rPr>
              <w:t xml:space="preserve">Better resource utilization</w:t>
            </w:r>
          </w:p>
        </w:tc>
        <w:tc>
          <w:tcPr>
            <w:tcBorders>
              <w:top w:val="single" w:color="DDDDDD" w:sz="3"/>
              <w:left w:val="single" w:color="DDDDDD" w:sz="3"/>
              <w:bottom w:val="single" w:color="DDDDDD" w:sz="3"/>
              <w:right w:val="single" w:color="DDDDDD" w:sz="3"/>
            </w:tcBorders>
            <w:shd w:fill="FFFFFF" w:val="clear"/>
            <w:tcMar>
              <w:top w:type="dxa" w:w="55"/>
              <w:left w:type="dxa" w:w="90"/>
              <w:bottom w:type="dxa" w:w="55"/>
              <w:right w:type="dxa" w:w="90"/>
            </w:tcMar>
          </w:tcPr>
          <w:p>
            <w:pPr>
              <w:spacing w:after="0" w:before="0"/>
            </w:pPr>
            <w:r>
              <w:rPr>
                <w:rFonts w:ascii="Arial" w:cs="Arial" w:eastAsia="Arial" w:hAnsi="Arial"/>
                <w:b w:val="false"/>
                <w:bCs w:val="false"/>
                <w:color w:val="000000"/>
                <w:sz w:val="19"/>
                <w:szCs w:val="19"/>
              </w:rPr>
              <w:t xml:space="preserve">Lightweight container vs. dedicated host OS — uses only what it needs.</w:t>
            </w:r>
          </w:p>
        </w:tc>
      </w:tr>
      <w:tr>
        <w:tc>
          <w:tcPr>
            <w:tcBorders>
              <w:top w:val="single" w:color="DDDDDD" w:sz="3"/>
              <w:left w:val="single" w:color="DDDDDD" w:sz="3"/>
              <w:bottom w:val="single" w:color="DDDDDD" w:sz="3"/>
              <w:right w:val="single" w:color="DDDDDD" w:sz="3"/>
            </w:tcBorders>
            <w:shd w:fill="ECEFF1" w:val="clear"/>
            <w:tcMar>
              <w:top w:type="dxa" w:w="55"/>
              <w:left w:type="dxa" w:w="90"/>
              <w:bottom w:type="dxa" w:w="55"/>
              <w:right w:type="dxa" w:w="90"/>
            </w:tcMar>
          </w:tcPr>
          <w:p>
            <w:pPr>
              <w:spacing w:after="0" w:before="0"/>
            </w:pPr>
            <w:r>
              <w:rPr>
                <w:rFonts w:ascii="Arial" w:cs="Arial" w:eastAsia="Arial" w:hAnsi="Arial"/>
                <w:b w:val="false"/>
                <w:bCs w:val="false"/>
                <w:color w:val="000000"/>
                <w:sz w:val="19"/>
                <w:szCs w:val="19"/>
              </w:rPr>
              <w:t xml:space="preserve">Cross-platform</w:t>
            </w:r>
          </w:p>
        </w:tc>
        <w:tc>
          <w:tcPr>
            <w:tcBorders>
              <w:top w:val="single" w:color="DDDDDD" w:sz="3"/>
              <w:left w:val="single" w:color="DDDDDD" w:sz="3"/>
              <w:bottom w:val="single" w:color="DDDDDD" w:sz="3"/>
              <w:right w:val="single" w:color="DDDDDD" w:sz="3"/>
            </w:tcBorders>
            <w:shd w:fill="FFFFFF" w:val="clear"/>
            <w:tcMar>
              <w:top w:type="dxa" w:w="55"/>
              <w:left w:type="dxa" w:w="90"/>
              <w:bottom w:type="dxa" w:w="55"/>
              <w:right w:type="dxa" w:w="90"/>
            </w:tcMar>
          </w:tcPr>
          <w:p>
            <w:pPr>
              <w:spacing w:after="0" w:before="0"/>
            </w:pPr>
            <w:r>
              <w:rPr>
                <w:rFonts w:ascii="Arial" w:cs="Arial" w:eastAsia="Arial" w:hAnsi="Arial"/>
                <w:b w:val="false"/>
                <w:bCs w:val="false"/>
                <w:color w:val="000000"/>
                <w:sz w:val="19"/>
                <w:szCs w:val="19"/>
              </w:rPr>
              <w:t xml:space="preserve">Supports Linux and Windows workloads.</w:t>
            </w:r>
          </w:p>
        </w:tc>
      </w:tr>
      <w:tr>
        <w:tc>
          <w:tcPr>
            <w:tcBorders>
              <w:top w:val="single" w:color="DDDDDD" w:sz="3"/>
              <w:left w:val="single" w:color="DDDDDD" w:sz="3"/>
              <w:bottom w:val="single" w:color="DDDDDD" w:sz="3"/>
              <w:right w:val="single" w:color="DDDDDD" w:sz="3"/>
            </w:tcBorders>
            <w:shd w:fill="ECEFF1" w:val="clear"/>
            <w:tcMar>
              <w:top w:type="dxa" w:w="55"/>
              <w:left w:type="dxa" w:w="90"/>
              <w:bottom w:type="dxa" w:w="55"/>
              <w:right w:type="dxa" w:w="90"/>
            </w:tcMar>
          </w:tcPr>
          <w:p>
            <w:pPr>
              <w:spacing w:after="0" w:before="0"/>
            </w:pPr>
            <w:r>
              <w:rPr>
                <w:rFonts w:ascii="Arial" w:cs="Arial" w:eastAsia="Arial" w:hAnsi="Arial"/>
                <w:b w:val="false"/>
                <w:bCs w:val="false"/>
                <w:color w:val="000000"/>
                <w:sz w:val="19"/>
                <w:szCs w:val="19"/>
              </w:rPr>
              <w:t xml:space="preserve">Docker dominance</w:t>
            </w:r>
          </w:p>
        </w:tc>
        <w:tc>
          <w:tcPr>
            <w:tcBorders>
              <w:top w:val="single" w:color="DDDDDD" w:sz="3"/>
              <w:left w:val="single" w:color="DDDDDD" w:sz="3"/>
              <w:bottom w:val="single" w:color="DDDDDD" w:sz="3"/>
              <w:right w:val="single" w:color="DDDDDD" w:sz="3"/>
            </w:tcBorders>
            <w:shd w:fill="FFFFFF" w:val="clear"/>
            <w:tcMar>
              <w:top w:type="dxa" w:w="55"/>
              <w:left w:type="dxa" w:w="90"/>
              <w:bottom w:type="dxa" w:w="55"/>
              <w:right w:type="dxa" w:w="90"/>
            </w:tcMar>
          </w:tcPr>
          <w:p>
            <w:pPr>
              <w:spacing w:after="0" w:before="0"/>
            </w:pPr>
            <w:r>
              <w:rPr>
                <w:rFonts w:ascii="Arial" w:cs="Arial" w:eastAsia="Arial" w:hAnsi="Arial"/>
                <w:b w:val="false"/>
                <w:bCs w:val="false"/>
                <w:color w:val="000000"/>
                <w:sz w:val="19"/>
                <w:szCs w:val="19"/>
              </w:rPr>
              <w:t xml:space="preserve">De facto standard — captured lion's share of container market.</w:t>
            </w:r>
          </w:p>
        </w:tc>
      </w:tr>
    </w:tbl>
    <w:p>
      <w:r>
        <w:br w:type="page"/>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Borders>
              <w:top w:val="none" w:color="FFFFFF" w:sz="0"/>
              <w:left w:val="none" w:color="FFFFFF" w:sz="0"/>
              <w:bottom w:val="none" w:color="FFFFFF" w:sz="0"/>
              <w:right w:val="none" w:color="FFFFFF" w:sz="0"/>
            </w:tcBorders>
            <w:shd w:fill="283593" w:val="clear"/>
            <w:tcMar>
              <w:top w:type="dxa" w:w="120"/>
              <w:left w:type="dxa" w:w="220"/>
              <w:bottom w:type="dxa" w:w="120"/>
              <w:right w:type="dxa" w:w="220"/>
            </w:tcMar>
          </w:tcPr>
          <w:p>
            <w:pPr>
              <w:spacing w:after="20" w:before="20"/>
              <w:jc w:val="left"/>
            </w:pPr>
            <w:r>
              <w:rPr>
                <w:rFonts w:ascii="Arial" w:cs="Arial" w:eastAsia="Arial" w:hAnsi="Arial"/>
                <w:b/>
                <w:bCs/>
                <w:color w:val="FFFFFF"/>
                <w:sz w:val="24"/>
                <w:szCs w:val="24"/>
              </w:rPr>
              <w:t xml:space="preserve">MODULE 6  |  Container Orchestration — Kubernetes</w:t>
            </w:r>
          </w:p>
        </w:tc>
      </w:tr>
    </w:tbl>
    <w:p>
      <w:pPr>
        <w:spacing w:after="20" w:before="20"/>
      </w:pPr>
      <w:r>
        <w:t xml:space="preserve"/>
      </w:r>
    </w:p>
    <w:p>
      <w:pPr>
        <w:pStyle w:val="Heading1"/>
        <w:spacing w:after="70" w:before="180"/>
      </w:pPr>
      <w:r>
        <w:rPr>
          <w:rFonts w:ascii="Arial" w:cs="Arial" w:eastAsia="Arial" w:hAnsi="Arial"/>
          <w:b/>
          <w:bCs/>
          <w:color w:val="1B3A6B"/>
          <w:sz w:val="26"/>
          <w:szCs w:val="26"/>
        </w:rPr>
        <w:t xml:space="preserve">6.1  Why Orchestration?</w:t>
      </w:r>
    </w:p>
    <w:p>
      <w:pPr>
        <w:spacing w:after="30" w:before="60"/>
        <w:jc w:val="center"/>
      </w:pPr>
      <w:r>
        <w:drawing>
          <wp:inline distT="0" distB="0" distL="0" distR="0">
            <wp:extent cx="5305425" cy="6905625"/>
            <wp:effectExtent t="0" r="0" b="0" l="0"/>
            <wp:docPr id="1" name="Fig 6.1 — With one container, management is simple. When containers are duplicated for horizontal scaling across hosts, an orchestrator is essential." descr="Fig 6.1 — With one container, management is simple. When containers are duplicated for horizontal scaling across hosts, an orchestrator is essential." title="Fig 6.1 — With one container, management is simple. When containers are duplicated for horizontal scaling across hosts, an orchestrator is essenti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5305425" cy="6905625"/>
                    </a:xfrm>
                    <a:prstGeom prst="rect">
                      <a:avLst/>
                    </a:prstGeom>
                  </pic:spPr>
                </pic:pic>
              </a:graphicData>
            </a:graphic>
          </wp:inline>
        </w:drawing>
      </w:r>
    </w:p>
    <w:p>
      <w:pPr>
        <w:spacing w:after="60" w:before="0"/>
        <w:jc w:val="center"/>
      </w:pPr>
      <w:r>
        <w:rPr>
          <w:rFonts w:ascii="Arial" w:cs="Arial" w:eastAsia="Arial" w:hAnsi="Arial"/>
          <w:i/>
          <w:iCs/>
          <w:color w:val="455A64"/>
          <w:sz w:val="17"/>
          <w:szCs w:val="17"/>
        </w:rPr>
        <w:t xml:space="preserve">Fig 6.1 — With one container, management is simple. When containers are duplicated for horizontal scaling across hosts, an orchestrator is essential.</w:t>
      </w:r>
    </w:p>
    <w:p>
      <w:pPr>
        <w:spacing w:after="10" w:before="10"/>
      </w:pPr>
      <w:r>
        <w:t xml:space="preserve"/>
      </w:r>
    </w:p>
    <w:p>
      <w:pPr>
        <w:spacing w:after="40" w:before="40"/>
      </w:pPr>
      <w:r>
        <w:rPr>
          <w:rFonts w:ascii="Arial" w:cs="Arial" w:eastAsia="Arial" w:hAnsi="Arial"/>
          <w:b w:val="false"/>
          <w:bCs w:val="false"/>
          <w:color w:val="000000"/>
          <w:sz w:val="20"/>
          <w:szCs w:val="20"/>
        </w:rPr>
        <w:t xml:space="preserve">With only a few containers, management is easy. When containers get duplicated for horizontal scaling and many containers run on the host, it becomes very confusing and hard to manage. This is where a container orchestrator comes in.</w:t>
      </w:r>
    </w:p>
    <w:p>
      <w:pPr>
        <w:spacing w:after="15" w:before="15"/>
      </w:pPr>
      <w:r>
        <w:t xml:space="preserve"/>
      </w:r>
    </w:p>
    <w:p>
      <w:pPr>
        <w:pStyle w:val="Heading1"/>
        <w:spacing w:after="70" w:before="180"/>
      </w:pPr>
      <w:r>
        <w:rPr>
          <w:rFonts w:ascii="Arial" w:cs="Arial" w:eastAsia="Arial" w:hAnsi="Arial"/>
          <w:b/>
          <w:bCs/>
          <w:color w:val="1B3A6B"/>
          <w:sz w:val="26"/>
          <w:szCs w:val="26"/>
        </w:rPr>
        <w:t xml:space="preserve">6.2  Orchestration Tasks</w:t>
      </w:r>
    </w:p>
    <w:p>
      <w:pPr>
        <w:spacing w:after="30" w:before="60"/>
        <w:jc w:val="center"/>
      </w:pPr>
      <w:r>
        <w:drawing>
          <wp:inline distT="0" distB="0" distL="0" distR="0">
            <wp:extent cx="5305425" cy="6905625"/>
            <wp:effectExtent t="0" r="0" b="0" l="0"/>
            <wp:docPr id="1" name="Fig 6.2 — Container Orchestration Tasks: Scheduling, Affinity/Anti-affinity, Health Monitoring, Failover, Scaling, Networking, Service Discovery, Rolling Upgrades." descr="Fig 6.2 — Container Orchestration Tasks: Scheduling, Affinity/Anti-affinity, Health Monitoring, Failover, Scaling, Networking, Service Discovery, Rolling Upgrades." title="Fig 6.2 — Container Orchestration Tasks: Scheduling, Affinity/Anti-affinity, Health Monitoring, Failover, Scaling, Networking, Service Discovery, Rolling Upgrad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5305425" cy="6905625"/>
                    </a:xfrm>
                    <a:prstGeom prst="rect">
                      <a:avLst/>
                    </a:prstGeom>
                  </pic:spPr>
                </pic:pic>
              </a:graphicData>
            </a:graphic>
          </wp:inline>
        </w:drawing>
      </w:r>
    </w:p>
    <w:p>
      <w:pPr>
        <w:spacing w:after="60" w:before="0"/>
        <w:jc w:val="center"/>
      </w:pPr>
      <w:r>
        <w:rPr>
          <w:rFonts w:ascii="Arial" w:cs="Arial" w:eastAsia="Arial" w:hAnsi="Arial"/>
          <w:i/>
          <w:iCs/>
          <w:color w:val="455A64"/>
          <w:sz w:val="17"/>
          <w:szCs w:val="17"/>
        </w:rPr>
        <w:t xml:space="preserve">Fig 6.2 — Container Orchestration Tasks: Scheduling, Affinity/Anti-affinity, Health Monitoring, Failover, Scaling, Networking, Service Discovery, Rolling Upgrades.</w:t>
      </w:r>
    </w:p>
    <w:p>
      <w:pPr>
        <w:spacing w:after="10" w:before="10"/>
      </w:pPr>
      <w:r>
        <w:t xml:space="preserve"/>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2400"/>
        <w:gridCol w:w="7392"/>
      </w:tblGrid>
      <w:tr>
        <w:tc>
          <w:tcPr>
            <w:tcBorders>
              <w:top w:val="single" w:color="DDDDDD" w:sz="3"/>
              <w:left w:val="single" w:color="DDDDDD" w:sz="3"/>
              <w:bottom w:val="single" w:color="DDDDDD" w:sz="3"/>
              <w:right w:val="single" w:color="DDDDDD" w:sz="3"/>
            </w:tcBorders>
            <w:shd w:fill="1B3A6B" w:val="clear"/>
            <w:tcMar>
              <w:top w:type="dxa" w:w="55"/>
              <w:left w:type="dxa" w:w="90"/>
              <w:bottom w:type="dxa" w:w="55"/>
              <w:right w:type="dxa" w:w="90"/>
            </w:tcMar>
          </w:tcPr>
          <w:p>
            <w:pPr>
              <w:spacing w:after="0" w:before="0"/>
            </w:pPr>
            <w:r>
              <w:rPr>
                <w:rFonts w:ascii="Arial" w:cs="Arial" w:eastAsia="Arial" w:hAnsi="Arial"/>
                <w:b/>
                <w:bCs/>
                <w:color w:val="FFFFFF"/>
                <w:sz w:val="19"/>
                <w:szCs w:val="19"/>
              </w:rPr>
              <w:t xml:space="preserve">Task</w:t>
            </w:r>
          </w:p>
        </w:tc>
        <w:tc>
          <w:tcPr>
            <w:tcBorders>
              <w:top w:val="single" w:color="DDDDDD" w:sz="3"/>
              <w:left w:val="single" w:color="DDDDDD" w:sz="3"/>
              <w:bottom w:val="single" w:color="DDDDDD" w:sz="3"/>
              <w:right w:val="single" w:color="DDDDDD" w:sz="3"/>
            </w:tcBorders>
            <w:shd w:fill="1B3A6B" w:val="clear"/>
            <w:tcMar>
              <w:top w:type="dxa" w:w="55"/>
              <w:left w:type="dxa" w:w="90"/>
              <w:bottom w:type="dxa" w:w="55"/>
              <w:right w:type="dxa" w:w="90"/>
            </w:tcMar>
          </w:tcPr>
          <w:p>
            <w:pPr>
              <w:spacing w:after="0" w:before="0"/>
            </w:pPr>
            <w:r>
              <w:rPr>
                <w:rFonts w:ascii="Arial" w:cs="Arial" w:eastAsia="Arial" w:hAnsi="Arial"/>
                <w:b/>
                <w:bCs/>
                <w:color w:val="FFFFFF"/>
                <w:sz w:val="19"/>
                <w:szCs w:val="19"/>
              </w:rPr>
              <w:t xml:space="preserve">Description</w:t>
            </w:r>
          </w:p>
        </w:tc>
      </w:tr>
      <w:tr>
        <w:tc>
          <w:tcPr>
            <w:tcBorders>
              <w:top w:val="single" w:color="DDDDDD" w:sz="3"/>
              <w:left w:val="single" w:color="DDDDDD" w:sz="3"/>
              <w:bottom w:val="single" w:color="DDDDDD" w:sz="3"/>
              <w:right w:val="single" w:color="DDDDDD" w:sz="3"/>
            </w:tcBorders>
            <w:shd w:fill="ECEFF1" w:val="clear"/>
            <w:tcMar>
              <w:top w:type="dxa" w:w="55"/>
              <w:left w:type="dxa" w:w="90"/>
              <w:bottom w:type="dxa" w:w="55"/>
              <w:right w:type="dxa" w:w="90"/>
            </w:tcMar>
          </w:tcPr>
          <w:p>
            <w:pPr>
              <w:spacing w:after="0" w:before="0"/>
            </w:pPr>
            <w:r>
              <w:rPr>
                <w:rFonts w:ascii="Arial" w:cs="Arial" w:eastAsia="Arial" w:hAnsi="Arial"/>
                <w:b w:val="false"/>
                <w:bCs w:val="false"/>
                <w:color w:val="000000"/>
                <w:sz w:val="19"/>
                <w:szCs w:val="19"/>
              </w:rPr>
              <w:t xml:space="preserve">Scheduling</w:t>
            </w:r>
          </w:p>
        </w:tc>
        <w:tc>
          <w:tcPr>
            <w:tcBorders>
              <w:top w:val="single" w:color="DDDDDD" w:sz="3"/>
              <w:left w:val="single" w:color="DDDDDD" w:sz="3"/>
              <w:bottom w:val="single" w:color="DDDDDD" w:sz="3"/>
              <w:right w:val="single" w:color="DDDDDD" w:sz="3"/>
            </w:tcBorders>
            <w:shd w:fill="FFFFFF" w:val="clear"/>
            <w:tcMar>
              <w:top w:type="dxa" w:w="55"/>
              <w:left w:type="dxa" w:w="90"/>
              <w:bottom w:type="dxa" w:w="55"/>
              <w:right w:type="dxa" w:w="90"/>
            </w:tcMar>
          </w:tcPr>
          <w:p>
            <w:pPr>
              <w:spacing w:after="0" w:before="0"/>
            </w:pPr>
            <w:r>
              <w:rPr>
                <w:rFonts w:ascii="Arial" w:cs="Arial" w:eastAsia="Arial" w:hAnsi="Arial"/>
                <w:b w:val="false"/>
                <w:bCs w:val="false"/>
                <w:color w:val="000000"/>
                <w:sz w:val="19"/>
                <w:szCs w:val="19"/>
              </w:rPr>
              <w:t xml:space="preserve">Automatically provision container instances on available nodes.</w:t>
            </w:r>
          </w:p>
        </w:tc>
      </w:tr>
      <w:tr>
        <w:tc>
          <w:tcPr>
            <w:tcBorders>
              <w:top w:val="single" w:color="DDDDDD" w:sz="3"/>
              <w:left w:val="single" w:color="DDDDDD" w:sz="3"/>
              <w:bottom w:val="single" w:color="DDDDDD" w:sz="3"/>
              <w:right w:val="single" w:color="DDDDDD" w:sz="3"/>
            </w:tcBorders>
            <w:shd w:fill="ECEFF1" w:val="clear"/>
            <w:tcMar>
              <w:top w:type="dxa" w:w="55"/>
              <w:left w:type="dxa" w:w="90"/>
              <w:bottom w:type="dxa" w:w="55"/>
              <w:right w:type="dxa" w:w="90"/>
            </w:tcMar>
          </w:tcPr>
          <w:p>
            <w:pPr>
              <w:spacing w:after="0" w:before="0"/>
            </w:pPr>
            <w:r>
              <w:rPr>
                <w:rFonts w:ascii="Arial" w:cs="Arial" w:eastAsia="Arial" w:hAnsi="Arial"/>
                <w:b w:val="false"/>
                <w:bCs w:val="false"/>
                <w:color w:val="000000"/>
                <w:sz w:val="19"/>
                <w:szCs w:val="19"/>
              </w:rPr>
              <w:t xml:space="preserve">Affinity/Anti-affinity</w:t>
            </w:r>
          </w:p>
        </w:tc>
        <w:tc>
          <w:tcPr>
            <w:tcBorders>
              <w:top w:val="single" w:color="DDDDDD" w:sz="3"/>
              <w:left w:val="single" w:color="DDDDDD" w:sz="3"/>
              <w:bottom w:val="single" w:color="DDDDDD" w:sz="3"/>
              <w:right w:val="single" w:color="DDDDDD" w:sz="3"/>
            </w:tcBorders>
            <w:shd w:fill="FFFFFF" w:val="clear"/>
            <w:tcMar>
              <w:top w:type="dxa" w:w="55"/>
              <w:left w:type="dxa" w:w="90"/>
              <w:bottom w:type="dxa" w:w="55"/>
              <w:right w:type="dxa" w:w="90"/>
            </w:tcMar>
          </w:tcPr>
          <w:p>
            <w:pPr>
              <w:spacing w:after="0" w:before="0"/>
            </w:pPr>
            <w:r>
              <w:rPr>
                <w:rFonts w:ascii="Arial" w:cs="Arial" w:eastAsia="Arial" w:hAnsi="Arial"/>
                <w:b w:val="false"/>
                <w:bCs w:val="false"/>
                <w:color w:val="000000"/>
                <w:sz w:val="19"/>
                <w:szCs w:val="19"/>
              </w:rPr>
              <w:t xml:space="preserve">Provision containers nearby or far apart for availability and performance.</w:t>
            </w:r>
          </w:p>
        </w:tc>
      </w:tr>
      <w:tr>
        <w:tc>
          <w:tcPr>
            <w:tcBorders>
              <w:top w:val="single" w:color="DDDDDD" w:sz="3"/>
              <w:left w:val="single" w:color="DDDDDD" w:sz="3"/>
              <w:bottom w:val="single" w:color="DDDDDD" w:sz="3"/>
              <w:right w:val="single" w:color="DDDDDD" w:sz="3"/>
            </w:tcBorders>
            <w:shd w:fill="ECEFF1" w:val="clear"/>
            <w:tcMar>
              <w:top w:type="dxa" w:w="55"/>
              <w:left w:type="dxa" w:w="90"/>
              <w:bottom w:type="dxa" w:w="55"/>
              <w:right w:type="dxa" w:w="90"/>
            </w:tcMar>
          </w:tcPr>
          <w:p>
            <w:pPr>
              <w:spacing w:after="0" w:before="0"/>
            </w:pPr>
            <w:r>
              <w:rPr>
                <w:rFonts w:ascii="Arial" w:cs="Arial" w:eastAsia="Arial" w:hAnsi="Arial"/>
                <w:b w:val="false"/>
                <w:bCs w:val="false"/>
                <w:color w:val="000000"/>
                <w:sz w:val="19"/>
                <w:szCs w:val="19"/>
              </w:rPr>
              <w:t xml:space="preserve">Health Monitoring</w:t>
            </w:r>
          </w:p>
        </w:tc>
        <w:tc>
          <w:tcPr>
            <w:tcBorders>
              <w:top w:val="single" w:color="DDDDDD" w:sz="3"/>
              <w:left w:val="single" w:color="DDDDDD" w:sz="3"/>
              <w:bottom w:val="single" w:color="DDDDDD" w:sz="3"/>
              <w:right w:val="single" w:color="DDDDDD" w:sz="3"/>
            </w:tcBorders>
            <w:shd w:fill="FFFFFF" w:val="clear"/>
            <w:tcMar>
              <w:top w:type="dxa" w:w="55"/>
              <w:left w:type="dxa" w:w="90"/>
              <w:bottom w:type="dxa" w:w="55"/>
              <w:right w:type="dxa" w:w="90"/>
            </w:tcMar>
          </w:tcPr>
          <w:p>
            <w:pPr>
              <w:spacing w:after="0" w:before="0"/>
            </w:pPr>
            <w:r>
              <w:rPr>
                <w:rFonts w:ascii="Arial" w:cs="Arial" w:eastAsia="Arial" w:hAnsi="Arial"/>
                <w:b w:val="false"/>
                <w:bCs w:val="false"/>
                <w:color w:val="000000"/>
                <w:sz w:val="19"/>
                <w:szCs w:val="19"/>
              </w:rPr>
              <w:t xml:space="preserve">Automatically detect and correct failures.</w:t>
            </w:r>
          </w:p>
        </w:tc>
      </w:tr>
      <w:tr>
        <w:tc>
          <w:tcPr>
            <w:tcBorders>
              <w:top w:val="single" w:color="DDDDDD" w:sz="3"/>
              <w:left w:val="single" w:color="DDDDDD" w:sz="3"/>
              <w:bottom w:val="single" w:color="DDDDDD" w:sz="3"/>
              <w:right w:val="single" w:color="DDDDDD" w:sz="3"/>
            </w:tcBorders>
            <w:shd w:fill="ECEFF1" w:val="clear"/>
            <w:tcMar>
              <w:top w:type="dxa" w:w="55"/>
              <w:left w:type="dxa" w:w="90"/>
              <w:bottom w:type="dxa" w:w="55"/>
              <w:right w:type="dxa" w:w="90"/>
            </w:tcMar>
          </w:tcPr>
          <w:p>
            <w:pPr>
              <w:spacing w:after="0" w:before="0"/>
            </w:pPr>
            <w:r>
              <w:rPr>
                <w:rFonts w:ascii="Arial" w:cs="Arial" w:eastAsia="Arial" w:hAnsi="Arial"/>
                <w:b w:val="false"/>
                <w:bCs w:val="false"/>
                <w:color w:val="000000"/>
                <w:sz w:val="19"/>
                <w:szCs w:val="19"/>
              </w:rPr>
              <w:t xml:space="preserve">Failover</w:t>
            </w:r>
          </w:p>
        </w:tc>
        <w:tc>
          <w:tcPr>
            <w:tcBorders>
              <w:top w:val="single" w:color="DDDDDD" w:sz="3"/>
              <w:left w:val="single" w:color="DDDDDD" w:sz="3"/>
              <w:bottom w:val="single" w:color="DDDDDD" w:sz="3"/>
              <w:right w:val="single" w:color="DDDDDD" w:sz="3"/>
            </w:tcBorders>
            <w:shd w:fill="FFFFFF" w:val="clear"/>
            <w:tcMar>
              <w:top w:type="dxa" w:w="55"/>
              <w:left w:type="dxa" w:w="90"/>
              <w:bottom w:type="dxa" w:w="55"/>
              <w:right w:type="dxa" w:w="90"/>
            </w:tcMar>
          </w:tcPr>
          <w:p>
            <w:pPr>
              <w:spacing w:after="0" w:before="0"/>
            </w:pPr>
            <w:r>
              <w:rPr>
                <w:rFonts w:ascii="Arial" w:cs="Arial" w:eastAsia="Arial" w:hAnsi="Arial"/>
                <w:b w:val="false"/>
                <w:bCs w:val="false"/>
                <w:color w:val="000000"/>
                <w:sz w:val="19"/>
                <w:szCs w:val="19"/>
              </w:rPr>
              <w:t xml:space="preserve">Automatically reprovision a failed instance to a healthy machine.</w:t>
            </w:r>
          </w:p>
        </w:tc>
      </w:tr>
      <w:tr>
        <w:tc>
          <w:tcPr>
            <w:tcBorders>
              <w:top w:val="single" w:color="DDDDDD" w:sz="3"/>
              <w:left w:val="single" w:color="DDDDDD" w:sz="3"/>
              <w:bottom w:val="single" w:color="DDDDDD" w:sz="3"/>
              <w:right w:val="single" w:color="DDDDDD" w:sz="3"/>
            </w:tcBorders>
            <w:shd w:fill="ECEFF1" w:val="clear"/>
            <w:tcMar>
              <w:top w:type="dxa" w:w="55"/>
              <w:left w:type="dxa" w:w="90"/>
              <w:bottom w:type="dxa" w:w="55"/>
              <w:right w:type="dxa" w:w="90"/>
            </w:tcMar>
          </w:tcPr>
          <w:p>
            <w:pPr>
              <w:spacing w:after="0" w:before="0"/>
            </w:pPr>
            <w:r>
              <w:rPr>
                <w:rFonts w:ascii="Arial" w:cs="Arial" w:eastAsia="Arial" w:hAnsi="Arial"/>
                <w:b w:val="false"/>
                <w:bCs w:val="false"/>
                <w:color w:val="000000"/>
                <w:sz w:val="19"/>
                <w:szCs w:val="19"/>
              </w:rPr>
              <w:t xml:space="preserve">Scaling</w:t>
            </w:r>
          </w:p>
        </w:tc>
        <w:tc>
          <w:tcPr>
            <w:tcBorders>
              <w:top w:val="single" w:color="DDDDDD" w:sz="3"/>
              <w:left w:val="single" w:color="DDDDDD" w:sz="3"/>
              <w:bottom w:val="single" w:color="DDDDDD" w:sz="3"/>
              <w:right w:val="single" w:color="DDDDDD" w:sz="3"/>
            </w:tcBorders>
            <w:shd w:fill="FFFFFF" w:val="clear"/>
            <w:tcMar>
              <w:top w:type="dxa" w:w="55"/>
              <w:left w:type="dxa" w:w="90"/>
              <w:bottom w:type="dxa" w:w="55"/>
              <w:right w:type="dxa" w:w="90"/>
            </w:tcMar>
          </w:tcPr>
          <w:p>
            <w:pPr>
              <w:spacing w:after="0" w:before="0"/>
            </w:pPr>
            <w:r>
              <w:rPr>
                <w:rFonts w:ascii="Arial" w:cs="Arial" w:eastAsia="Arial" w:hAnsi="Arial"/>
                <w:b w:val="false"/>
                <w:bCs w:val="false"/>
                <w:color w:val="000000"/>
                <w:sz w:val="19"/>
                <w:szCs w:val="19"/>
              </w:rPr>
              <w:t xml:space="preserve">Automatically add or remove container instances to meet demand.</w:t>
            </w:r>
          </w:p>
        </w:tc>
      </w:tr>
      <w:tr>
        <w:tc>
          <w:tcPr>
            <w:tcBorders>
              <w:top w:val="single" w:color="DDDDDD" w:sz="3"/>
              <w:left w:val="single" w:color="DDDDDD" w:sz="3"/>
              <w:bottom w:val="single" w:color="DDDDDD" w:sz="3"/>
              <w:right w:val="single" w:color="DDDDDD" w:sz="3"/>
            </w:tcBorders>
            <w:shd w:fill="ECEFF1" w:val="clear"/>
            <w:tcMar>
              <w:top w:type="dxa" w:w="55"/>
              <w:left w:type="dxa" w:w="90"/>
              <w:bottom w:type="dxa" w:w="55"/>
              <w:right w:type="dxa" w:w="90"/>
            </w:tcMar>
          </w:tcPr>
          <w:p>
            <w:pPr>
              <w:spacing w:after="0" w:before="0"/>
            </w:pPr>
            <w:r>
              <w:rPr>
                <w:rFonts w:ascii="Arial" w:cs="Arial" w:eastAsia="Arial" w:hAnsi="Arial"/>
                <w:b w:val="false"/>
                <w:bCs w:val="false"/>
                <w:color w:val="000000"/>
                <w:sz w:val="19"/>
                <w:szCs w:val="19"/>
              </w:rPr>
              <w:t xml:space="preserve">Networking</w:t>
            </w:r>
          </w:p>
        </w:tc>
        <w:tc>
          <w:tcPr>
            <w:tcBorders>
              <w:top w:val="single" w:color="DDDDDD" w:sz="3"/>
              <w:left w:val="single" w:color="DDDDDD" w:sz="3"/>
              <w:bottom w:val="single" w:color="DDDDDD" w:sz="3"/>
              <w:right w:val="single" w:color="DDDDDD" w:sz="3"/>
            </w:tcBorders>
            <w:shd w:fill="FFFFFF" w:val="clear"/>
            <w:tcMar>
              <w:top w:type="dxa" w:w="55"/>
              <w:left w:type="dxa" w:w="90"/>
              <w:bottom w:type="dxa" w:w="55"/>
              <w:right w:type="dxa" w:w="90"/>
            </w:tcMar>
          </w:tcPr>
          <w:p>
            <w:pPr>
              <w:spacing w:after="0" w:before="0"/>
            </w:pPr>
            <w:r>
              <w:rPr>
                <w:rFonts w:ascii="Arial" w:cs="Arial" w:eastAsia="Arial" w:hAnsi="Arial"/>
                <w:b w:val="false"/>
                <w:bCs w:val="false"/>
                <w:color w:val="000000"/>
                <w:sz w:val="19"/>
                <w:szCs w:val="19"/>
              </w:rPr>
              <w:t xml:space="preserve">Manage a networking overlay for container communication.</w:t>
            </w:r>
          </w:p>
        </w:tc>
      </w:tr>
      <w:tr>
        <w:tc>
          <w:tcPr>
            <w:tcBorders>
              <w:top w:val="single" w:color="DDDDDD" w:sz="3"/>
              <w:left w:val="single" w:color="DDDDDD" w:sz="3"/>
              <w:bottom w:val="single" w:color="DDDDDD" w:sz="3"/>
              <w:right w:val="single" w:color="DDDDDD" w:sz="3"/>
            </w:tcBorders>
            <w:shd w:fill="ECEFF1" w:val="clear"/>
            <w:tcMar>
              <w:top w:type="dxa" w:w="55"/>
              <w:left w:type="dxa" w:w="90"/>
              <w:bottom w:type="dxa" w:w="55"/>
              <w:right w:type="dxa" w:w="90"/>
            </w:tcMar>
          </w:tcPr>
          <w:p>
            <w:pPr>
              <w:spacing w:after="0" w:before="0"/>
            </w:pPr>
            <w:r>
              <w:rPr>
                <w:rFonts w:ascii="Arial" w:cs="Arial" w:eastAsia="Arial" w:hAnsi="Arial"/>
                <w:b w:val="false"/>
                <w:bCs w:val="false"/>
                <w:color w:val="000000"/>
                <w:sz w:val="19"/>
                <w:szCs w:val="19"/>
              </w:rPr>
              <w:t xml:space="preserve">Service Discovery</w:t>
            </w:r>
          </w:p>
        </w:tc>
        <w:tc>
          <w:tcPr>
            <w:tcBorders>
              <w:top w:val="single" w:color="DDDDDD" w:sz="3"/>
              <w:left w:val="single" w:color="DDDDDD" w:sz="3"/>
              <w:bottom w:val="single" w:color="DDDDDD" w:sz="3"/>
              <w:right w:val="single" w:color="DDDDDD" w:sz="3"/>
            </w:tcBorders>
            <w:shd w:fill="FFFFFF" w:val="clear"/>
            <w:tcMar>
              <w:top w:type="dxa" w:w="55"/>
              <w:left w:type="dxa" w:w="90"/>
              <w:bottom w:type="dxa" w:w="55"/>
              <w:right w:type="dxa" w:w="90"/>
            </w:tcMar>
          </w:tcPr>
          <w:p>
            <w:pPr>
              <w:spacing w:after="0" w:before="0"/>
            </w:pPr>
            <w:r>
              <w:rPr>
                <w:rFonts w:ascii="Arial" w:cs="Arial" w:eastAsia="Arial" w:hAnsi="Arial"/>
                <w:b w:val="false"/>
                <w:bCs w:val="false"/>
                <w:color w:val="000000"/>
                <w:sz w:val="19"/>
                <w:szCs w:val="19"/>
              </w:rPr>
              <w:t xml:space="preserve">Enable containers to locate each other.</w:t>
            </w:r>
          </w:p>
        </w:tc>
      </w:tr>
      <w:tr>
        <w:tc>
          <w:tcPr>
            <w:tcBorders>
              <w:top w:val="single" w:color="DDDDDD" w:sz="3"/>
              <w:left w:val="single" w:color="DDDDDD" w:sz="3"/>
              <w:bottom w:val="single" w:color="DDDDDD" w:sz="3"/>
              <w:right w:val="single" w:color="DDDDDD" w:sz="3"/>
            </w:tcBorders>
            <w:shd w:fill="ECEFF1" w:val="clear"/>
            <w:tcMar>
              <w:top w:type="dxa" w:w="55"/>
              <w:left w:type="dxa" w:w="90"/>
              <w:bottom w:type="dxa" w:w="55"/>
              <w:right w:type="dxa" w:w="90"/>
            </w:tcMar>
          </w:tcPr>
          <w:p>
            <w:pPr>
              <w:spacing w:after="0" w:before="0"/>
            </w:pPr>
            <w:r>
              <w:rPr>
                <w:rFonts w:ascii="Arial" w:cs="Arial" w:eastAsia="Arial" w:hAnsi="Arial"/>
                <w:b w:val="false"/>
                <w:bCs w:val="false"/>
                <w:color w:val="000000"/>
                <w:sz w:val="19"/>
                <w:szCs w:val="19"/>
              </w:rPr>
              <w:t xml:space="preserve">Rolling Upgrades</w:t>
            </w:r>
          </w:p>
        </w:tc>
        <w:tc>
          <w:tcPr>
            <w:tcBorders>
              <w:top w:val="single" w:color="DDDDDD" w:sz="3"/>
              <w:left w:val="single" w:color="DDDDDD" w:sz="3"/>
              <w:bottom w:val="single" w:color="DDDDDD" w:sz="3"/>
              <w:right w:val="single" w:color="DDDDDD" w:sz="3"/>
            </w:tcBorders>
            <w:shd w:fill="FFFFFF" w:val="clear"/>
            <w:tcMar>
              <w:top w:type="dxa" w:w="55"/>
              <w:left w:type="dxa" w:w="90"/>
              <w:bottom w:type="dxa" w:w="55"/>
              <w:right w:type="dxa" w:w="90"/>
            </w:tcMar>
          </w:tcPr>
          <w:p>
            <w:pPr>
              <w:spacing w:after="0" w:before="0"/>
            </w:pPr>
            <w:r>
              <w:rPr>
                <w:rFonts w:ascii="Arial" w:cs="Arial" w:eastAsia="Arial" w:hAnsi="Arial"/>
                <w:b w:val="false"/>
                <w:bCs w:val="false"/>
                <w:color w:val="000000"/>
                <w:sz w:val="19"/>
                <w:szCs w:val="19"/>
              </w:rPr>
              <w:t xml:space="preserve">Coordinate incremental upgrades with zero downtime. Auto rollback if problems.</w:t>
            </w:r>
          </w:p>
        </w:tc>
      </w:tr>
    </w:tbl>
    <w:p>
      <w:pPr>
        <w:spacing w:after="30" w:before="60"/>
        <w:jc w:val="center"/>
      </w:pPr>
      <w:r>
        <w:drawing>
          <wp:inline distT="0" distB="0" distL="0" distR="0">
            <wp:extent cx="5029200" cy="6543675"/>
            <wp:effectExtent t="0" r="0" b="0" l="0"/>
            <wp:docPr id="1" name="Fig 6.3 — Disposability: Docker containers with orchestrator satisfy Factor 9 (Disposability) and Factor 8 (Concurrency) inherently." descr="Fig 6.3 — Disposability: Docker containers with orchestrator satisfy Factor 9 (Disposability) and Factor 8 (Concurrency) inherently." title="Fig 6.3 — Disposability: Docker containers with orchestrator satisfy Factor 9 (Disposability) and Factor 8 (Concurrency) inherentl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5029200" cy="6543675"/>
                    </a:xfrm>
                    <a:prstGeom prst="rect">
                      <a:avLst/>
                    </a:prstGeom>
                  </pic:spPr>
                </pic:pic>
              </a:graphicData>
            </a:graphic>
          </wp:inline>
        </w:drawing>
      </w:r>
    </w:p>
    <w:p>
      <w:pPr>
        <w:spacing w:after="60" w:before="0"/>
        <w:jc w:val="center"/>
      </w:pPr>
      <w:r>
        <w:rPr>
          <w:rFonts w:ascii="Arial" w:cs="Arial" w:eastAsia="Arial" w:hAnsi="Arial"/>
          <w:i/>
          <w:iCs/>
          <w:color w:val="455A64"/>
          <w:sz w:val="17"/>
          <w:szCs w:val="17"/>
        </w:rPr>
        <w:t xml:space="preserve">Fig 6.3 — Disposability: Docker containers with orchestrator satisfy Factor 9 (Disposability) and Factor 8 (Concurrency) inherently.</w:t>
      </w:r>
    </w:p>
    <w:p>
      <w:pPr>
        <w:spacing w:after="15" w:before="15"/>
      </w:pPr>
      <w:r>
        <w:t xml:space="preserve"/>
      </w:r>
    </w:p>
    <w:p>
      <w:pPr>
        <w:pStyle w:val="Heading1"/>
        <w:spacing w:after="70" w:before="180"/>
      </w:pPr>
      <w:r>
        <w:rPr>
          <w:rFonts w:ascii="Arial" w:cs="Arial" w:eastAsia="Arial" w:hAnsi="Arial"/>
          <w:b/>
          <w:bCs/>
          <w:color w:val="1B3A6B"/>
          <w:sz w:val="26"/>
          <w:szCs w:val="26"/>
        </w:rPr>
        <w:t xml:space="preserve">6.3  Kubernetes</w:t>
      </w:r>
    </w:p>
    <w:p>
      <w:pPr>
        <w:spacing w:after="30" w:before="60"/>
        <w:jc w:val="center"/>
      </w:pPr>
      <w:r>
        <w:drawing>
          <wp:inline distT="0" distB="0" distL="0" distR="0">
            <wp:extent cx="5305425" cy="6905625"/>
            <wp:effectExtent t="0" r="0" b="0" l="0"/>
            <wp:docPr id="1" name="Fig 6.4 — Kubernetes: Portable, extensible, open-source platform. Treats your datacenter as one large compute resource. De facto cloud-native standard." descr="Fig 6.4 — Kubernetes: Portable, extensible, open-source platform. Treats your datacenter as one large compute resource. De facto cloud-native standard." title="Fig 6.4 — Kubernetes: Portable, extensible, open-source platform. Treats your datacenter as one large compute resource. De facto cloud-native stand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5305425" cy="6905625"/>
                    </a:xfrm>
                    <a:prstGeom prst="rect">
                      <a:avLst/>
                    </a:prstGeom>
                  </pic:spPr>
                </pic:pic>
              </a:graphicData>
            </a:graphic>
          </wp:inline>
        </w:drawing>
      </w:r>
    </w:p>
    <w:p>
      <w:pPr>
        <w:spacing w:after="60" w:before="0"/>
        <w:jc w:val="center"/>
      </w:pPr>
      <w:r>
        <w:rPr>
          <w:rFonts w:ascii="Arial" w:cs="Arial" w:eastAsia="Arial" w:hAnsi="Arial"/>
          <w:i/>
          <w:iCs/>
          <w:color w:val="455A64"/>
          <w:sz w:val="17"/>
          <w:szCs w:val="17"/>
        </w:rPr>
        <w:t xml:space="preserve">Fig 6.4 — Kubernetes: Portable, extensible, open-source platform. Treats your datacenter as one large compute resource. De facto cloud-native standard.</w:t>
      </w:r>
    </w:p>
    <w:p>
      <w:pPr>
        <w:spacing w:after="30" w:before="60"/>
        <w:jc w:val="center"/>
      </w:pPr>
      <w:r>
        <w:drawing>
          <wp:inline distT="0" distB="0" distL="0" distR="0">
            <wp:extent cx="5305425" cy="6905625"/>
            <wp:effectExtent t="0" r="0" b="0" l="0"/>
            <wp:docPr id="1" name="Fig 6.5 — Kubernetes: You don't worry about HOW/WHERE containers deploy — only about deploying and scaling apps. Abstracts infrastructure complexity." descr="Fig 6.5 — Kubernetes: You don't worry about HOW/WHERE containers deploy — only about deploying and scaling apps. Abstracts infrastructure complexity." title="Fig 6.5 — Kubernetes: You don't worry about HOW/WHERE containers deploy — only about deploying and scaling apps. Abstracts infrastructure complex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5305425" cy="6905625"/>
                    </a:xfrm>
                    <a:prstGeom prst="rect">
                      <a:avLst/>
                    </a:prstGeom>
                  </pic:spPr>
                </pic:pic>
              </a:graphicData>
            </a:graphic>
          </wp:inline>
        </w:drawing>
      </w:r>
    </w:p>
    <w:p>
      <w:pPr>
        <w:spacing w:after="60" w:before="0"/>
        <w:jc w:val="center"/>
      </w:pPr>
      <w:r>
        <w:rPr>
          <w:rFonts w:ascii="Arial" w:cs="Arial" w:eastAsia="Arial" w:hAnsi="Arial"/>
          <w:i/>
          <w:iCs/>
          <w:color w:val="455A64"/>
          <w:sz w:val="17"/>
          <w:szCs w:val="17"/>
        </w:rPr>
        <w:t xml:space="preserve">Fig 6.5 — Kubernetes: You don't worry about HOW/WHERE containers deploy — only about deploying and scaling apps. Abstracts infrastructure complexity.</w:t>
      </w:r>
    </w:p>
    <w:p>
      <w:pPr>
        <w:spacing w:after="10" w:before="10"/>
      </w:pPr>
      <w:r>
        <w:t xml:space="preserve"/>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Borders>
              <w:top w:val="none" w:color="FFFFFF" w:sz="0"/>
              <w:left w:val="single" w:color="B71C1C" w:sz="12"/>
              <w:bottom w:val="none" w:color="FFFFFF" w:sz="0"/>
              <w:right w:val="none" w:color="FFFFFF" w:sz="0"/>
            </w:tcBorders>
            <w:shd w:fill="FFEBEE" w:val="clear"/>
            <w:tcMar>
              <w:top w:type="dxa" w:w="80"/>
              <w:left w:type="dxa" w:w="160"/>
              <w:bottom w:type="dxa" w:w="80"/>
              <w:right w:type="dxa" w:w="160"/>
            </w:tcMar>
          </w:tcPr>
          <w:p>
            <w:pPr>
              <w:spacing w:after="20" w:before="20"/>
            </w:pPr>
            <w:r>
              <w:rPr>
                <w:rFonts w:ascii="Arial" w:cs="Arial" w:eastAsia="Arial" w:hAnsi="Arial"/>
                <w:b/>
                <w:bCs/>
                <w:color w:val="B71C1C"/>
                <w:sz w:val="20"/>
                <w:szCs w:val="20"/>
              </w:rPr>
              <w:t xml:space="preserve">⚠️  What Kubernetes Does NOT Provide</w:t>
            </w:r>
          </w:p>
          <w:p>
            <w:pPr>
              <w:spacing w:after="0" w:before="24"/>
            </w:pPr>
            <w:r>
              <w:rPr>
                <w:rFonts w:ascii="Arial" w:cs="Arial" w:eastAsia="Arial" w:hAnsi="Arial"/>
                <w:color w:val="000000"/>
                <w:sz w:val="20"/>
                <w:szCs w:val="20"/>
              </w:rPr>
              <w:t xml:space="preserve">Does NOT provide middleware, databases, caches, or cluster storage (run these as containers or separate services).</w:t>
            </w:r>
          </w:p>
          <w:p>
            <w:pPr>
              <w:spacing w:after="0" w:before="24"/>
            </w:pPr>
            <w:r>
              <w:rPr>
                <w:rFonts w:ascii="Arial" w:cs="Arial" w:eastAsia="Arial" w:hAnsi="Arial"/>
                <w:color w:val="000000"/>
                <w:sz w:val="20"/>
                <w:szCs w:val="20"/>
              </w:rPr>
              <w:t xml:space="preserve">Does NOT limit which types of apps run (if it runs in a container, it runs on K8s).</w:t>
            </w:r>
          </w:p>
          <w:p>
            <w:pPr>
              <w:spacing w:after="0" w:before="24"/>
            </w:pPr>
            <w:r>
              <w:rPr>
                <w:rFonts w:ascii="Arial" w:cs="Arial" w:eastAsia="Arial" w:hAnsi="Arial"/>
                <w:color w:val="000000"/>
                <w:sz w:val="20"/>
                <w:szCs w:val="20"/>
              </w:rPr>
              <w:t xml:space="preserve">YOU are responsible for: OS upgrades, K8s installation/upgrades, host hardware config (networking, memory, storage).</w:t>
            </w:r>
          </w:p>
        </w:tc>
      </w:tr>
    </w:tbl>
    <w:p>
      <w:pPr>
        <w:spacing w:after="15" w:before="15"/>
      </w:pPr>
      <w:r>
        <w:t xml:space="preserve"/>
      </w:r>
    </w:p>
    <w:p>
      <w:pPr>
        <w:pStyle w:val="Heading1"/>
        <w:spacing w:after="70" w:before="180"/>
      </w:pPr>
      <w:r>
        <w:rPr>
          <w:rFonts w:ascii="Arial" w:cs="Arial" w:eastAsia="Arial" w:hAnsi="Arial"/>
          <w:b/>
          <w:bCs/>
          <w:color w:val="1B3A6B"/>
          <w:sz w:val="26"/>
          <w:szCs w:val="26"/>
        </w:rPr>
        <w:t xml:space="preserve">6.4  Kubernetes Architecture</w:t>
      </w:r>
    </w:p>
    <w:p>
      <w:pPr>
        <w:spacing w:after="30" w:before="60"/>
        <w:jc w:val="center"/>
      </w:pPr>
      <w:r>
        <w:drawing>
          <wp:inline distT="0" distB="0" distL="0" distR="0">
            <wp:extent cx="5305425" cy="6905625"/>
            <wp:effectExtent t="0" r="0" b="0" l="0"/>
            <wp:docPr id="1" name="Fig 6.6 — K8s cluster: At least one Control Plane + one or more worker Nodes. Can be physical, virtual, or cloud instances. Default host OS: Linux." descr="Fig 6.6 — K8s cluster: At least one Control Plane + one or more worker Nodes. Can be physical, virtual, or cloud instances. Default host OS: Linux." title="Fig 6.6 — K8s cluster: At least one Control Plane + one or more worker Nodes. Can be physical, virtual, or cloud instances. Default host OS: Linu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5305425" cy="6905625"/>
                    </a:xfrm>
                    <a:prstGeom prst="rect">
                      <a:avLst/>
                    </a:prstGeom>
                  </pic:spPr>
                </pic:pic>
              </a:graphicData>
            </a:graphic>
          </wp:inline>
        </w:drawing>
      </w:r>
    </w:p>
    <w:p>
      <w:pPr>
        <w:spacing w:after="60" w:before="0"/>
        <w:jc w:val="center"/>
      </w:pPr>
      <w:r>
        <w:rPr>
          <w:rFonts w:ascii="Arial" w:cs="Arial" w:eastAsia="Arial" w:hAnsi="Arial"/>
          <w:i/>
          <w:iCs/>
          <w:color w:val="455A64"/>
          <w:sz w:val="17"/>
          <w:szCs w:val="17"/>
        </w:rPr>
        <w:t xml:space="preserve">Fig 6.6 — K8s cluster: At least one Control Plane + one or more worker Nodes. Can be physical, virtual, or cloud instances. Default host OS: Linux.</w:t>
      </w:r>
    </w:p>
    <w:p>
      <w:pPr>
        <w:spacing w:after="30" w:before="60"/>
        <w:jc w:val="center"/>
      </w:pPr>
      <w:r>
        <w:drawing>
          <wp:inline distT="0" distB="0" distL="0" distR="0">
            <wp:extent cx="5305425" cy="6905625"/>
            <wp:effectExtent t="0" r="0" b="0" l="0"/>
            <wp:docPr id="1" name="Fig 6.7 — Control Plane services vs. Node services." descr="Fig 6.7 — Control Plane services vs. Node services." title="Fig 6.7 — Control Plane services vs. Node servi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5305425" cy="6905625"/>
                    </a:xfrm>
                    <a:prstGeom prst="rect">
                      <a:avLst/>
                    </a:prstGeom>
                  </pic:spPr>
                </pic:pic>
              </a:graphicData>
            </a:graphic>
          </wp:inline>
        </w:drawing>
      </w:r>
    </w:p>
    <w:p>
      <w:pPr>
        <w:spacing w:after="60" w:before="0"/>
        <w:jc w:val="center"/>
      </w:pPr>
      <w:r>
        <w:rPr>
          <w:rFonts w:ascii="Arial" w:cs="Arial" w:eastAsia="Arial" w:hAnsi="Arial"/>
          <w:i/>
          <w:iCs/>
          <w:color w:val="455A64"/>
          <w:sz w:val="17"/>
          <w:szCs w:val="17"/>
        </w:rPr>
        <w:t xml:space="preserve">Fig 6.7 — Control Plane services vs. Node services.</w:t>
      </w:r>
    </w:p>
    <w:p>
      <w:pPr>
        <w:spacing w:after="10" w:before="10"/>
      </w:pPr>
      <w:r>
        <w:t xml:space="preserve"/>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3200"/>
        <w:gridCol w:w="2200"/>
        <w:gridCol w:w="4392"/>
      </w:tblGrid>
      <w:tr>
        <w:tc>
          <w:tcPr>
            <w:tcBorders>
              <w:top w:val="single" w:color="DDDDDD" w:sz="3"/>
              <w:left w:val="single" w:color="DDDDDD" w:sz="3"/>
              <w:bottom w:val="single" w:color="DDDDDD" w:sz="3"/>
              <w:right w:val="single" w:color="DDDDDD" w:sz="3"/>
            </w:tcBorders>
            <w:shd w:fill="1B3A6B" w:val="clear"/>
            <w:tcMar>
              <w:top w:type="dxa" w:w="55"/>
              <w:left w:type="dxa" w:w="90"/>
              <w:bottom w:type="dxa" w:w="55"/>
              <w:right w:type="dxa" w:w="90"/>
            </w:tcMar>
          </w:tcPr>
          <w:p>
            <w:pPr>
              <w:spacing w:after="0" w:before="0"/>
            </w:pPr>
            <w:r>
              <w:rPr>
                <w:rFonts w:ascii="Arial" w:cs="Arial" w:eastAsia="Arial" w:hAnsi="Arial"/>
                <w:b/>
                <w:bCs/>
                <w:color w:val="FFFFFF"/>
                <w:sz w:val="19"/>
                <w:szCs w:val="19"/>
              </w:rPr>
              <w:t xml:space="preserve">Component</w:t>
            </w:r>
          </w:p>
        </w:tc>
        <w:tc>
          <w:tcPr>
            <w:tcBorders>
              <w:top w:val="single" w:color="DDDDDD" w:sz="3"/>
              <w:left w:val="single" w:color="DDDDDD" w:sz="3"/>
              <w:bottom w:val="single" w:color="DDDDDD" w:sz="3"/>
              <w:right w:val="single" w:color="DDDDDD" w:sz="3"/>
            </w:tcBorders>
            <w:shd w:fill="1B3A6B" w:val="clear"/>
            <w:tcMar>
              <w:top w:type="dxa" w:w="55"/>
              <w:left w:type="dxa" w:w="90"/>
              <w:bottom w:type="dxa" w:w="55"/>
              <w:right w:type="dxa" w:w="90"/>
            </w:tcMar>
          </w:tcPr>
          <w:p>
            <w:pPr>
              <w:spacing w:after="0" w:before="0"/>
            </w:pPr>
            <w:r>
              <w:rPr>
                <w:rFonts w:ascii="Arial" w:cs="Arial" w:eastAsia="Arial" w:hAnsi="Arial"/>
                <w:b/>
                <w:bCs/>
                <w:color w:val="FFFFFF"/>
                <w:sz w:val="19"/>
                <w:szCs w:val="19"/>
              </w:rPr>
              <w:t xml:space="preserve">Location</w:t>
            </w:r>
          </w:p>
        </w:tc>
        <w:tc>
          <w:tcPr>
            <w:tcBorders>
              <w:top w:val="single" w:color="DDDDDD" w:sz="3"/>
              <w:left w:val="single" w:color="DDDDDD" w:sz="3"/>
              <w:bottom w:val="single" w:color="DDDDDD" w:sz="3"/>
              <w:right w:val="single" w:color="DDDDDD" w:sz="3"/>
            </w:tcBorders>
            <w:shd w:fill="1B3A6B" w:val="clear"/>
            <w:tcMar>
              <w:top w:type="dxa" w:w="55"/>
              <w:left w:type="dxa" w:w="90"/>
              <w:bottom w:type="dxa" w:w="55"/>
              <w:right w:type="dxa" w:w="90"/>
            </w:tcMar>
          </w:tcPr>
          <w:p>
            <w:pPr>
              <w:spacing w:after="0" w:before="0"/>
            </w:pPr>
            <w:r>
              <w:rPr>
                <w:rFonts w:ascii="Arial" w:cs="Arial" w:eastAsia="Arial" w:hAnsi="Arial"/>
                <w:b/>
                <w:bCs/>
                <w:color w:val="FFFFFF"/>
                <w:sz w:val="19"/>
                <w:szCs w:val="19"/>
              </w:rPr>
              <w:t xml:space="preserve">Role</w:t>
            </w:r>
          </w:p>
        </w:tc>
      </w:tr>
      <w:tr>
        <w:tc>
          <w:tcPr>
            <w:tcBorders>
              <w:top w:val="single" w:color="DDDDDD" w:sz="3"/>
              <w:left w:val="single" w:color="DDDDDD" w:sz="3"/>
              <w:bottom w:val="single" w:color="DDDDDD" w:sz="3"/>
              <w:right w:val="single" w:color="DDDDDD" w:sz="3"/>
            </w:tcBorders>
            <w:shd w:fill="ECEFF1" w:val="clear"/>
            <w:tcMar>
              <w:top w:type="dxa" w:w="55"/>
              <w:left w:type="dxa" w:w="90"/>
              <w:bottom w:type="dxa" w:w="55"/>
              <w:right w:type="dxa" w:w="90"/>
            </w:tcMar>
          </w:tcPr>
          <w:p>
            <w:pPr>
              <w:spacing w:after="0" w:before="0"/>
            </w:pPr>
            <w:r>
              <w:rPr>
                <w:rFonts w:ascii="Arial" w:cs="Arial" w:eastAsia="Arial" w:hAnsi="Arial"/>
                <w:b w:val="false"/>
                <w:bCs w:val="false"/>
                <w:color w:val="000000"/>
                <w:sz w:val="19"/>
                <w:szCs w:val="19"/>
              </w:rPr>
              <w:t xml:space="preserve">API Server</w:t>
            </w:r>
          </w:p>
        </w:tc>
        <w:tc>
          <w:tcPr>
            <w:tcBorders>
              <w:top w:val="single" w:color="DDDDDD" w:sz="3"/>
              <w:left w:val="single" w:color="DDDDDD" w:sz="3"/>
              <w:bottom w:val="single" w:color="DDDDDD" w:sz="3"/>
              <w:right w:val="single" w:color="DDDDDD" w:sz="3"/>
            </w:tcBorders>
            <w:shd w:fill="FFFFFF" w:val="clear"/>
            <w:tcMar>
              <w:top w:type="dxa" w:w="55"/>
              <w:left w:type="dxa" w:w="90"/>
              <w:bottom w:type="dxa" w:w="55"/>
              <w:right w:type="dxa" w:w="90"/>
            </w:tcMar>
          </w:tcPr>
          <w:p>
            <w:pPr>
              <w:spacing w:after="0" w:before="0"/>
            </w:pPr>
            <w:r>
              <w:rPr>
                <w:rFonts w:ascii="Arial" w:cs="Arial" w:eastAsia="Arial" w:hAnsi="Arial"/>
                <w:b w:val="false"/>
                <w:bCs w:val="false"/>
                <w:color w:val="000000"/>
                <w:sz w:val="19"/>
                <w:szCs w:val="19"/>
              </w:rPr>
              <w:t xml:space="preserve">Control Plane</w:t>
            </w:r>
          </w:p>
        </w:tc>
        <w:tc>
          <w:tcPr>
            <w:tcBorders>
              <w:top w:val="single" w:color="DDDDDD" w:sz="3"/>
              <w:left w:val="single" w:color="DDDDDD" w:sz="3"/>
              <w:bottom w:val="single" w:color="DDDDDD" w:sz="3"/>
              <w:right w:val="single" w:color="DDDDDD" w:sz="3"/>
            </w:tcBorders>
            <w:shd w:fill="FFFFFF" w:val="clear"/>
            <w:tcMar>
              <w:top w:type="dxa" w:w="55"/>
              <w:left w:type="dxa" w:w="90"/>
              <w:bottom w:type="dxa" w:w="55"/>
              <w:right w:type="dxa" w:w="90"/>
            </w:tcMar>
          </w:tcPr>
          <w:p>
            <w:pPr>
              <w:spacing w:after="0" w:before="0"/>
            </w:pPr>
            <w:r>
              <w:rPr>
                <w:rFonts w:ascii="Arial" w:cs="Arial" w:eastAsia="Arial" w:hAnsi="Arial"/>
                <w:b w:val="false"/>
                <w:bCs w:val="false"/>
                <w:color w:val="000000"/>
                <w:sz w:val="19"/>
                <w:szCs w:val="19"/>
              </w:rPr>
              <w:t xml:space="preserve">Front-end for control plane — receives all kubectl commands.</w:t>
            </w:r>
          </w:p>
        </w:tc>
      </w:tr>
      <w:tr>
        <w:tc>
          <w:tcPr>
            <w:tcBorders>
              <w:top w:val="single" w:color="DDDDDD" w:sz="3"/>
              <w:left w:val="single" w:color="DDDDDD" w:sz="3"/>
              <w:bottom w:val="single" w:color="DDDDDD" w:sz="3"/>
              <w:right w:val="single" w:color="DDDDDD" w:sz="3"/>
            </w:tcBorders>
            <w:shd w:fill="ECEFF1" w:val="clear"/>
            <w:tcMar>
              <w:top w:type="dxa" w:w="55"/>
              <w:left w:type="dxa" w:w="90"/>
              <w:bottom w:type="dxa" w:w="55"/>
              <w:right w:type="dxa" w:w="90"/>
            </w:tcMar>
          </w:tcPr>
          <w:p>
            <w:pPr>
              <w:spacing w:after="0" w:before="0"/>
            </w:pPr>
            <w:r>
              <w:rPr>
                <w:rFonts w:ascii="Arial" w:cs="Arial" w:eastAsia="Arial" w:hAnsi="Arial"/>
                <w:b w:val="false"/>
                <w:bCs w:val="false"/>
                <w:color w:val="000000"/>
                <w:sz w:val="19"/>
                <w:szCs w:val="19"/>
              </w:rPr>
              <w:t xml:space="preserve">etcd (Backing Store)</w:t>
            </w:r>
          </w:p>
        </w:tc>
        <w:tc>
          <w:tcPr>
            <w:tcBorders>
              <w:top w:val="single" w:color="DDDDDD" w:sz="3"/>
              <w:left w:val="single" w:color="DDDDDD" w:sz="3"/>
              <w:bottom w:val="single" w:color="DDDDDD" w:sz="3"/>
              <w:right w:val="single" w:color="DDDDDD" w:sz="3"/>
            </w:tcBorders>
            <w:shd w:fill="FFFFFF" w:val="clear"/>
            <w:tcMar>
              <w:top w:type="dxa" w:w="55"/>
              <w:left w:type="dxa" w:w="90"/>
              <w:bottom w:type="dxa" w:w="55"/>
              <w:right w:type="dxa" w:w="90"/>
            </w:tcMar>
          </w:tcPr>
          <w:p>
            <w:pPr>
              <w:spacing w:after="0" w:before="0"/>
            </w:pPr>
            <w:r>
              <w:rPr>
                <w:rFonts w:ascii="Arial" w:cs="Arial" w:eastAsia="Arial" w:hAnsi="Arial"/>
                <w:b w:val="false"/>
                <w:bCs w:val="false"/>
                <w:color w:val="000000"/>
                <w:sz w:val="19"/>
                <w:szCs w:val="19"/>
              </w:rPr>
              <w:t xml:space="preserve">Control Plane</w:t>
            </w:r>
          </w:p>
        </w:tc>
        <w:tc>
          <w:tcPr>
            <w:tcBorders>
              <w:top w:val="single" w:color="DDDDDD" w:sz="3"/>
              <w:left w:val="single" w:color="DDDDDD" w:sz="3"/>
              <w:bottom w:val="single" w:color="DDDDDD" w:sz="3"/>
              <w:right w:val="single" w:color="DDDDDD" w:sz="3"/>
            </w:tcBorders>
            <w:shd w:fill="FFFFFF" w:val="clear"/>
            <w:tcMar>
              <w:top w:type="dxa" w:w="55"/>
              <w:left w:type="dxa" w:w="90"/>
              <w:bottom w:type="dxa" w:w="55"/>
              <w:right w:type="dxa" w:w="90"/>
            </w:tcMar>
          </w:tcPr>
          <w:p>
            <w:pPr>
              <w:spacing w:after="0" w:before="0"/>
            </w:pPr>
            <w:r>
              <w:rPr>
                <w:rFonts w:ascii="Arial" w:cs="Arial" w:eastAsia="Arial" w:hAnsi="Arial"/>
                <w:b w:val="false"/>
                <w:bCs w:val="false"/>
                <w:color w:val="000000"/>
                <w:sz w:val="19"/>
                <w:szCs w:val="19"/>
              </w:rPr>
              <w:t xml:space="preserve">Distributed key-value store holding all cluster state/config.</w:t>
            </w:r>
          </w:p>
        </w:tc>
      </w:tr>
      <w:tr>
        <w:tc>
          <w:tcPr>
            <w:tcBorders>
              <w:top w:val="single" w:color="DDDDDD" w:sz="3"/>
              <w:left w:val="single" w:color="DDDDDD" w:sz="3"/>
              <w:bottom w:val="single" w:color="DDDDDD" w:sz="3"/>
              <w:right w:val="single" w:color="DDDDDD" w:sz="3"/>
            </w:tcBorders>
            <w:shd w:fill="ECEFF1" w:val="clear"/>
            <w:tcMar>
              <w:top w:type="dxa" w:w="55"/>
              <w:left w:type="dxa" w:w="90"/>
              <w:bottom w:type="dxa" w:w="55"/>
              <w:right w:type="dxa" w:w="90"/>
            </w:tcMar>
          </w:tcPr>
          <w:p>
            <w:pPr>
              <w:spacing w:after="0" w:before="0"/>
            </w:pPr>
            <w:r>
              <w:rPr>
                <w:rFonts w:ascii="Arial" w:cs="Arial" w:eastAsia="Arial" w:hAnsi="Arial"/>
                <w:b w:val="false"/>
                <w:bCs w:val="false"/>
                <w:color w:val="000000"/>
                <w:sz w:val="19"/>
                <w:szCs w:val="19"/>
              </w:rPr>
              <w:t xml:space="preserve">Scheduler</w:t>
            </w:r>
          </w:p>
        </w:tc>
        <w:tc>
          <w:tcPr>
            <w:tcBorders>
              <w:top w:val="single" w:color="DDDDDD" w:sz="3"/>
              <w:left w:val="single" w:color="DDDDDD" w:sz="3"/>
              <w:bottom w:val="single" w:color="DDDDDD" w:sz="3"/>
              <w:right w:val="single" w:color="DDDDDD" w:sz="3"/>
            </w:tcBorders>
            <w:shd w:fill="FFFFFF" w:val="clear"/>
            <w:tcMar>
              <w:top w:type="dxa" w:w="55"/>
              <w:left w:type="dxa" w:w="90"/>
              <w:bottom w:type="dxa" w:w="55"/>
              <w:right w:type="dxa" w:w="90"/>
            </w:tcMar>
          </w:tcPr>
          <w:p>
            <w:pPr>
              <w:spacing w:after="0" w:before="0"/>
            </w:pPr>
            <w:r>
              <w:rPr>
                <w:rFonts w:ascii="Arial" w:cs="Arial" w:eastAsia="Arial" w:hAnsi="Arial"/>
                <w:b w:val="false"/>
                <w:bCs w:val="false"/>
                <w:color w:val="000000"/>
                <w:sz w:val="19"/>
                <w:szCs w:val="19"/>
              </w:rPr>
              <w:t xml:space="preserve">Control Plane</w:t>
            </w:r>
          </w:p>
        </w:tc>
        <w:tc>
          <w:tcPr>
            <w:tcBorders>
              <w:top w:val="single" w:color="DDDDDD" w:sz="3"/>
              <w:left w:val="single" w:color="DDDDDD" w:sz="3"/>
              <w:bottom w:val="single" w:color="DDDDDD" w:sz="3"/>
              <w:right w:val="single" w:color="DDDDDD" w:sz="3"/>
            </w:tcBorders>
            <w:shd w:fill="FFFFFF" w:val="clear"/>
            <w:tcMar>
              <w:top w:type="dxa" w:w="55"/>
              <w:left w:type="dxa" w:w="90"/>
              <w:bottom w:type="dxa" w:w="55"/>
              <w:right w:type="dxa" w:w="90"/>
            </w:tcMar>
          </w:tcPr>
          <w:p>
            <w:pPr>
              <w:spacing w:after="0" w:before="0"/>
            </w:pPr>
            <w:r>
              <w:rPr>
                <w:rFonts w:ascii="Arial" w:cs="Arial" w:eastAsia="Arial" w:hAnsi="Arial"/>
                <w:b w:val="false"/>
                <w:bCs w:val="false"/>
                <w:color w:val="000000"/>
                <w:sz w:val="19"/>
                <w:szCs w:val="19"/>
              </w:rPr>
              <w:t xml:space="preserve">Assigns pods to nodes based on resource requirements.</w:t>
            </w:r>
          </w:p>
        </w:tc>
      </w:tr>
      <w:tr>
        <w:tc>
          <w:tcPr>
            <w:tcBorders>
              <w:top w:val="single" w:color="DDDDDD" w:sz="3"/>
              <w:left w:val="single" w:color="DDDDDD" w:sz="3"/>
              <w:bottom w:val="single" w:color="DDDDDD" w:sz="3"/>
              <w:right w:val="single" w:color="DDDDDD" w:sz="3"/>
            </w:tcBorders>
            <w:shd w:fill="ECEFF1" w:val="clear"/>
            <w:tcMar>
              <w:top w:type="dxa" w:w="55"/>
              <w:left w:type="dxa" w:w="90"/>
              <w:bottom w:type="dxa" w:w="55"/>
              <w:right w:type="dxa" w:w="90"/>
            </w:tcMar>
          </w:tcPr>
          <w:p>
            <w:pPr>
              <w:spacing w:after="0" w:before="0"/>
            </w:pPr>
            <w:r>
              <w:rPr>
                <w:rFonts w:ascii="Arial" w:cs="Arial" w:eastAsia="Arial" w:hAnsi="Arial"/>
                <w:b w:val="false"/>
                <w:bCs w:val="false"/>
                <w:color w:val="000000"/>
                <w:sz w:val="19"/>
                <w:szCs w:val="19"/>
              </w:rPr>
              <w:t xml:space="preserve">Controller Manager</w:t>
            </w:r>
          </w:p>
        </w:tc>
        <w:tc>
          <w:tcPr>
            <w:tcBorders>
              <w:top w:val="single" w:color="DDDDDD" w:sz="3"/>
              <w:left w:val="single" w:color="DDDDDD" w:sz="3"/>
              <w:bottom w:val="single" w:color="DDDDDD" w:sz="3"/>
              <w:right w:val="single" w:color="DDDDDD" w:sz="3"/>
            </w:tcBorders>
            <w:shd w:fill="FFFFFF" w:val="clear"/>
            <w:tcMar>
              <w:top w:type="dxa" w:w="55"/>
              <w:left w:type="dxa" w:w="90"/>
              <w:bottom w:type="dxa" w:w="55"/>
              <w:right w:type="dxa" w:w="90"/>
            </w:tcMar>
          </w:tcPr>
          <w:p>
            <w:pPr>
              <w:spacing w:after="0" w:before="0"/>
            </w:pPr>
            <w:r>
              <w:rPr>
                <w:rFonts w:ascii="Arial" w:cs="Arial" w:eastAsia="Arial" w:hAnsi="Arial"/>
                <w:b w:val="false"/>
                <w:bCs w:val="false"/>
                <w:color w:val="000000"/>
                <w:sz w:val="19"/>
                <w:szCs w:val="19"/>
              </w:rPr>
              <w:t xml:space="preserve">Control Plane</w:t>
            </w:r>
          </w:p>
        </w:tc>
        <w:tc>
          <w:tcPr>
            <w:tcBorders>
              <w:top w:val="single" w:color="DDDDDD" w:sz="3"/>
              <w:left w:val="single" w:color="DDDDDD" w:sz="3"/>
              <w:bottom w:val="single" w:color="DDDDDD" w:sz="3"/>
              <w:right w:val="single" w:color="DDDDDD" w:sz="3"/>
            </w:tcBorders>
            <w:shd w:fill="FFFFFF" w:val="clear"/>
            <w:tcMar>
              <w:top w:type="dxa" w:w="55"/>
              <w:left w:type="dxa" w:w="90"/>
              <w:bottom w:type="dxa" w:w="55"/>
              <w:right w:type="dxa" w:w="90"/>
            </w:tcMar>
          </w:tcPr>
          <w:p>
            <w:pPr>
              <w:spacing w:after="0" w:before="0"/>
            </w:pPr>
            <w:r>
              <w:rPr>
                <w:rFonts w:ascii="Arial" w:cs="Arial" w:eastAsia="Arial" w:hAnsi="Arial"/>
                <w:b w:val="false"/>
                <w:bCs w:val="false"/>
                <w:color w:val="000000"/>
                <w:sz w:val="19"/>
                <w:szCs w:val="19"/>
              </w:rPr>
              <w:t xml:space="preserve">Runs control loops to maintain desired cluster state.</w:t>
            </w:r>
          </w:p>
        </w:tc>
      </w:tr>
      <w:tr>
        <w:tc>
          <w:tcPr>
            <w:tcBorders>
              <w:top w:val="single" w:color="DDDDDD" w:sz="3"/>
              <w:left w:val="single" w:color="DDDDDD" w:sz="3"/>
              <w:bottom w:val="single" w:color="DDDDDD" w:sz="3"/>
              <w:right w:val="single" w:color="DDDDDD" w:sz="3"/>
            </w:tcBorders>
            <w:shd w:fill="ECEFF1" w:val="clear"/>
            <w:tcMar>
              <w:top w:type="dxa" w:w="55"/>
              <w:left w:type="dxa" w:w="90"/>
              <w:bottom w:type="dxa" w:w="55"/>
              <w:right w:type="dxa" w:w="90"/>
            </w:tcMar>
          </w:tcPr>
          <w:p>
            <w:pPr>
              <w:spacing w:after="0" w:before="0"/>
            </w:pPr>
            <w:r>
              <w:rPr>
                <w:rFonts w:ascii="Arial" w:cs="Arial" w:eastAsia="Arial" w:hAnsi="Arial"/>
                <w:b w:val="false"/>
                <w:bCs w:val="false"/>
                <w:color w:val="000000"/>
                <w:sz w:val="19"/>
                <w:szCs w:val="19"/>
              </w:rPr>
              <w:t xml:space="preserve">Cloud Controller Manager</w:t>
            </w:r>
          </w:p>
        </w:tc>
        <w:tc>
          <w:tcPr>
            <w:tcBorders>
              <w:top w:val="single" w:color="DDDDDD" w:sz="3"/>
              <w:left w:val="single" w:color="DDDDDD" w:sz="3"/>
              <w:bottom w:val="single" w:color="DDDDDD" w:sz="3"/>
              <w:right w:val="single" w:color="DDDDDD" w:sz="3"/>
            </w:tcBorders>
            <w:shd w:fill="FFFFFF" w:val="clear"/>
            <w:tcMar>
              <w:top w:type="dxa" w:w="55"/>
              <w:left w:type="dxa" w:w="90"/>
              <w:bottom w:type="dxa" w:w="55"/>
              <w:right w:type="dxa" w:w="90"/>
            </w:tcMar>
          </w:tcPr>
          <w:p>
            <w:pPr>
              <w:spacing w:after="0" w:before="0"/>
            </w:pPr>
            <w:r>
              <w:rPr>
                <w:rFonts w:ascii="Arial" w:cs="Arial" w:eastAsia="Arial" w:hAnsi="Arial"/>
                <w:b w:val="false"/>
                <w:bCs w:val="false"/>
                <w:color w:val="000000"/>
                <w:sz w:val="19"/>
                <w:szCs w:val="19"/>
              </w:rPr>
              <w:t xml:space="preserve">Control Plane</w:t>
            </w:r>
          </w:p>
        </w:tc>
        <w:tc>
          <w:tcPr>
            <w:tcBorders>
              <w:top w:val="single" w:color="DDDDDD" w:sz="3"/>
              <w:left w:val="single" w:color="DDDDDD" w:sz="3"/>
              <w:bottom w:val="single" w:color="DDDDDD" w:sz="3"/>
              <w:right w:val="single" w:color="DDDDDD" w:sz="3"/>
            </w:tcBorders>
            <w:shd w:fill="FFFFFF" w:val="clear"/>
            <w:tcMar>
              <w:top w:type="dxa" w:w="55"/>
              <w:left w:type="dxa" w:w="90"/>
              <w:bottom w:type="dxa" w:w="55"/>
              <w:right w:type="dxa" w:w="90"/>
            </w:tcMar>
          </w:tcPr>
          <w:p>
            <w:pPr>
              <w:spacing w:after="0" w:before="0"/>
            </w:pPr>
            <w:r>
              <w:rPr>
                <w:rFonts w:ascii="Arial" w:cs="Arial" w:eastAsia="Arial" w:hAnsi="Arial"/>
                <w:b w:val="false"/>
                <w:bCs w:val="false"/>
                <w:color w:val="000000"/>
                <w:sz w:val="19"/>
                <w:szCs w:val="19"/>
              </w:rPr>
              <w:t xml:space="preserve">Integrates with cloud provider APIs (AKS, EKS, GKE).</w:t>
            </w:r>
          </w:p>
        </w:tc>
      </w:tr>
      <w:tr>
        <w:tc>
          <w:tcPr>
            <w:tcBorders>
              <w:top w:val="single" w:color="DDDDDD" w:sz="3"/>
              <w:left w:val="single" w:color="DDDDDD" w:sz="3"/>
              <w:bottom w:val="single" w:color="DDDDDD" w:sz="3"/>
              <w:right w:val="single" w:color="DDDDDD" w:sz="3"/>
            </w:tcBorders>
            <w:shd w:fill="ECEFF1" w:val="clear"/>
            <w:tcMar>
              <w:top w:type="dxa" w:w="55"/>
              <w:left w:type="dxa" w:w="90"/>
              <w:bottom w:type="dxa" w:w="55"/>
              <w:right w:type="dxa" w:w="90"/>
            </w:tcMar>
          </w:tcPr>
          <w:p>
            <w:pPr>
              <w:spacing w:after="0" w:before="0"/>
            </w:pPr>
            <w:r>
              <w:rPr>
                <w:rFonts w:ascii="Arial" w:cs="Arial" w:eastAsia="Arial" w:hAnsi="Arial"/>
                <w:b w:val="false"/>
                <w:bCs w:val="false"/>
                <w:color w:val="000000"/>
                <w:sz w:val="19"/>
                <w:szCs w:val="19"/>
              </w:rPr>
              <w:t xml:space="preserve">Kubelet</w:t>
            </w:r>
          </w:p>
        </w:tc>
        <w:tc>
          <w:tcPr>
            <w:tcBorders>
              <w:top w:val="single" w:color="DDDDDD" w:sz="3"/>
              <w:left w:val="single" w:color="DDDDDD" w:sz="3"/>
              <w:bottom w:val="single" w:color="DDDDDD" w:sz="3"/>
              <w:right w:val="single" w:color="DDDDDD" w:sz="3"/>
            </w:tcBorders>
            <w:shd w:fill="FFFFFF" w:val="clear"/>
            <w:tcMar>
              <w:top w:type="dxa" w:w="55"/>
              <w:left w:type="dxa" w:w="90"/>
              <w:bottom w:type="dxa" w:w="55"/>
              <w:right w:type="dxa" w:w="90"/>
            </w:tcMar>
          </w:tcPr>
          <w:p>
            <w:pPr>
              <w:spacing w:after="0" w:before="0"/>
            </w:pPr>
            <w:r>
              <w:rPr>
                <w:rFonts w:ascii="Arial" w:cs="Arial" w:eastAsia="Arial" w:hAnsi="Arial"/>
                <w:b w:val="false"/>
                <w:bCs w:val="false"/>
                <w:color w:val="000000"/>
                <w:sz w:val="19"/>
                <w:szCs w:val="19"/>
              </w:rPr>
              <w:t xml:space="preserve">Node</w:t>
            </w:r>
          </w:p>
        </w:tc>
        <w:tc>
          <w:tcPr>
            <w:tcBorders>
              <w:top w:val="single" w:color="DDDDDD" w:sz="3"/>
              <w:left w:val="single" w:color="DDDDDD" w:sz="3"/>
              <w:bottom w:val="single" w:color="DDDDDD" w:sz="3"/>
              <w:right w:val="single" w:color="DDDDDD" w:sz="3"/>
            </w:tcBorders>
            <w:shd w:fill="FFFFFF" w:val="clear"/>
            <w:tcMar>
              <w:top w:type="dxa" w:w="55"/>
              <w:left w:type="dxa" w:w="90"/>
              <w:bottom w:type="dxa" w:w="55"/>
              <w:right w:type="dxa" w:w="90"/>
            </w:tcMar>
          </w:tcPr>
          <w:p>
            <w:pPr>
              <w:spacing w:after="0" w:before="0"/>
            </w:pPr>
            <w:r>
              <w:rPr>
                <w:rFonts w:ascii="Arial" w:cs="Arial" w:eastAsia="Arial" w:hAnsi="Arial"/>
                <w:b w:val="false"/>
                <w:bCs w:val="false"/>
                <w:color w:val="000000"/>
                <w:sz w:val="19"/>
                <w:szCs w:val="19"/>
              </w:rPr>
              <w:t xml:space="preserve">Agent ensuring containers in pods are running and healthy.</w:t>
            </w:r>
          </w:p>
        </w:tc>
      </w:tr>
      <w:tr>
        <w:tc>
          <w:tcPr>
            <w:tcBorders>
              <w:top w:val="single" w:color="DDDDDD" w:sz="3"/>
              <w:left w:val="single" w:color="DDDDDD" w:sz="3"/>
              <w:bottom w:val="single" w:color="DDDDDD" w:sz="3"/>
              <w:right w:val="single" w:color="DDDDDD" w:sz="3"/>
            </w:tcBorders>
            <w:shd w:fill="ECEFF1" w:val="clear"/>
            <w:tcMar>
              <w:top w:type="dxa" w:w="55"/>
              <w:left w:type="dxa" w:w="90"/>
              <w:bottom w:type="dxa" w:w="55"/>
              <w:right w:type="dxa" w:w="90"/>
            </w:tcMar>
          </w:tcPr>
          <w:p>
            <w:pPr>
              <w:spacing w:after="0" w:before="0"/>
            </w:pPr>
            <w:r>
              <w:rPr>
                <w:rFonts w:ascii="Arial" w:cs="Arial" w:eastAsia="Arial" w:hAnsi="Arial"/>
                <w:b w:val="false"/>
                <w:bCs w:val="false"/>
                <w:color w:val="000000"/>
                <w:sz w:val="19"/>
                <w:szCs w:val="19"/>
              </w:rPr>
              <w:t xml:space="preserve">Kube-proxy</w:t>
            </w:r>
          </w:p>
        </w:tc>
        <w:tc>
          <w:tcPr>
            <w:tcBorders>
              <w:top w:val="single" w:color="DDDDDD" w:sz="3"/>
              <w:left w:val="single" w:color="DDDDDD" w:sz="3"/>
              <w:bottom w:val="single" w:color="DDDDDD" w:sz="3"/>
              <w:right w:val="single" w:color="DDDDDD" w:sz="3"/>
            </w:tcBorders>
            <w:shd w:fill="FFFFFF" w:val="clear"/>
            <w:tcMar>
              <w:top w:type="dxa" w:w="55"/>
              <w:left w:type="dxa" w:w="90"/>
              <w:bottom w:type="dxa" w:w="55"/>
              <w:right w:type="dxa" w:w="90"/>
            </w:tcMar>
          </w:tcPr>
          <w:p>
            <w:pPr>
              <w:spacing w:after="0" w:before="0"/>
            </w:pPr>
            <w:r>
              <w:rPr>
                <w:rFonts w:ascii="Arial" w:cs="Arial" w:eastAsia="Arial" w:hAnsi="Arial"/>
                <w:b w:val="false"/>
                <w:bCs w:val="false"/>
                <w:color w:val="000000"/>
                <w:sz w:val="19"/>
                <w:szCs w:val="19"/>
              </w:rPr>
              <w:t xml:space="preserve">Node</w:t>
            </w:r>
          </w:p>
        </w:tc>
        <w:tc>
          <w:tcPr>
            <w:tcBorders>
              <w:top w:val="single" w:color="DDDDDD" w:sz="3"/>
              <w:left w:val="single" w:color="DDDDDD" w:sz="3"/>
              <w:bottom w:val="single" w:color="DDDDDD" w:sz="3"/>
              <w:right w:val="single" w:color="DDDDDD" w:sz="3"/>
            </w:tcBorders>
            <w:shd w:fill="FFFFFF" w:val="clear"/>
            <w:tcMar>
              <w:top w:type="dxa" w:w="55"/>
              <w:left w:type="dxa" w:w="90"/>
              <w:bottom w:type="dxa" w:w="55"/>
              <w:right w:type="dxa" w:w="90"/>
            </w:tcMar>
          </w:tcPr>
          <w:p>
            <w:pPr>
              <w:spacing w:after="0" w:before="0"/>
            </w:pPr>
            <w:r>
              <w:rPr>
                <w:rFonts w:ascii="Arial" w:cs="Arial" w:eastAsia="Arial" w:hAnsi="Arial"/>
                <w:b w:val="false"/>
                <w:bCs w:val="false"/>
                <w:color w:val="000000"/>
                <w:sz w:val="19"/>
                <w:szCs w:val="19"/>
              </w:rPr>
              <w:t xml:space="preserve">Maintains network rules; enables pod-to-pod communication.</w:t>
            </w:r>
          </w:p>
        </w:tc>
      </w:tr>
      <w:tr>
        <w:tc>
          <w:tcPr>
            <w:tcBorders>
              <w:top w:val="single" w:color="DDDDDD" w:sz="3"/>
              <w:left w:val="single" w:color="DDDDDD" w:sz="3"/>
              <w:bottom w:val="single" w:color="DDDDDD" w:sz="3"/>
              <w:right w:val="single" w:color="DDDDDD" w:sz="3"/>
            </w:tcBorders>
            <w:shd w:fill="ECEFF1" w:val="clear"/>
            <w:tcMar>
              <w:top w:type="dxa" w:w="55"/>
              <w:left w:type="dxa" w:w="90"/>
              <w:bottom w:type="dxa" w:w="55"/>
              <w:right w:type="dxa" w:w="90"/>
            </w:tcMar>
          </w:tcPr>
          <w:p>
            <w:pPr>
              <w:spacing w:after="0" w:before="0"/>
            </w:pPr>
            <w:r>
              <w:rPr>
                <w:rFonts w:ascii="Arial" w:cs="Arial" w:eastAsia="Arial" w:hAnsi="Arial"/>
                <w:b w:val="false"/>
                <w:bCs w:val="false"/>
                <w:color w:val="000000"/>
                <w:sz w:val="19"/>
                <w:szCs w:val="19"/>
              </w:rPr>
              <w:t xml:space="preserve">Container Runtime</w:t>
            </w:r>
          </w:p>
        </w:tc>
        <w:tc>
          <w:tcPr>
            <w:tcBorders>
              <w:top w:val="single" w:color="DDDDDD" w:sz="3"/>
              <w:left w:val="single" w:color="DDDDDD" w:sz="3"/>
              <w:bottom w:val="single" w:color="DDDDDD" w:sz="3"/>
              <w:right w:val="single" w:color="DDDDDD" w:sz="3"/>
            </w:tcBorders>
            <w:shd w:fill="FFFFFF" w:val="clear"/>
            <w:tcMar>
              <w:top w:type="dxa" w:w="55"/>
              <w:left w:type="dxa" w:w="90"/>
              <w:bottom w:type="dxa" w:w="55"/>
              <w:right w:type="dxa" w:w="90"/>
            </w:tcMar>
          </w:tcPr>
          <w:p>
            <w:pPr>
              <w:spacing w:after="0" w:before="0"/>
            </w:pPr>
            <w:r>
              <w:rPr>
                <w:rFonts w:ascii="Arial" w:cs="Arial" w:eastAsia="Arial" w:hAnsi="Arial"/>
                <w:b w:val="false"/>
                <w:bCs w:val="false"/>
                <w:color w:val="000000"/>
                <w:sz w:val="19"/>
                <w:szCs w:val="19"/>
              </w:rPr>
              <w:t xml:space="preserve">Node</w:t>
            </w:r>
          </w:p>
        </w:tc>
        <w:tc>
          <w:tcPr>
            <w:tcBorders>
              <w:top w:val="single" w:color="DDDDDD" w:sz="3"/>
              <w:left w:val="single" w:color="DDDDDD" w:sz="3"/>
              <w:bottom w:val="single" w:color="DDDDDD" w:sz="3"/>
              <w:right w:val="single" w:color="DDDDDD" w:sz="3"/>
            </w:tcBorders>
            <w:shd w:fill="FFFFFF" w:val="clear"/>
            <w:tcMar>
              <w:top w:type="dxa" w:w="55"/>
              <w:left w:type="dxa" w:w="90"/>
              <w:bottom w:type="dxa" w:w="55"/>
              <w:right w:type="dxa" w:w="90"/>
            </w:tcMar>
          </w:tcPr>
          <w:p>
            <w:pPr>
              <w:spacing w:after="0" w:before="0"/>
            </w:pPr>
            <w:r>
              <w:rPr>
                <w:rFonts w:ascii="Arial" w:cs="Arial" w:eastAsia="Arial" w:hAnsi="Arial"/>
                <w:b w:val="false"/>
                <w:bCs w:val="false"/>
                <w:color w:val="000000"/>
                <w:sz w:val="19"/>
                <w:szCs w:val="19"/>
              </w:rPr>
              <w:t xml:space="preserve">Software running containers (Docker, containerd, CRI-O).</w:t>
            </w:r>
          </w:p>
        </w:tc>
      </w:tr>
    </w:tbl>
    <w:p>
      <w:pPr>
        <w:spacing w:after="15" w:before="15"/>
      </w:pPr>
      <w:r>
        <w:t xml:space="preserve"/>
      </w:r>
    </w:p>
    <w:p>
      <w:pPr>
        <w:pStyle w:val="Heading1"/>
        <w:spacing w:after="70" w:before="180"/>
      </w:pPr>
      <w:r>
        <w:rPr>
          <w:rFonts w:ascii="Arial" w:cs="Arial" w:eastAsia="Arial" w:hAnsi="Arial"/>
          <w:b/>
          <w:bCs/>
          <w:color w:val="1B3A6B"/>
          <w:sz w:val="26"/>
          <w:szCs w:val="26"/>
        </w:rPr>
        <w:t xml:space="preserve">6.5  Kubernetes Pods &amp; kubectl</w:t>
      </w:r>
    </w:p>
    <w:p>
      <w:pPr>
        <w:spacing w:after="30" w:before="60"/>
        <w:jc w:val="center"/>
      </w:pPr>
      <w:r>
        <w:drawing>
          <wp:inline distT="0" distB="0" distL="0" distR="0">
            <wp:extent cx="5305425" cy="6905625"/>
            <wp:effectExtent t="0" r="0" b="0" l="0"/>
            <wp:docPr id="1" name="Fig 6.8 — kubectl config: Cluster (name, certs, API endpoint), User (permissions), Context (friendly name grouping e.g. 'dev-cluster', 'prod-cluster')." descr="Fig 6.8 — kubectl config: Cluster (name, certs, API endpoint), User (permissions), Context (friendly name grouping e.g. 'dev-cluster', 'prod-cluster')." title="Fig 6.8 — kubectl config: Cluster (name, certs, API endpoint), User (permissions), Context (friendly name grouping e.g. 'dev-cluster', 'prod-clus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5305425" cy="6905625"/>
                    </a:xfrm>
                    <a:prstGeom prst="rect">
                      <a:avLst/>
                    </a:prstGeom>
                  </pic:spPr>
                </pic:pic>
              </a:graphicData>
            </a:graphic>
          </wp:inline>
        </w:drawing>
      </w:r>
    </w:p>
    <w:p>
      <w:pPr>
        <w:spacing w:after="60" w:before="0"/>
        <w:jc w:val="center"/>
      </w:pPr>
      <w:r>
        <w:rPr>
          <w:rFonts w:ascii="Arial" w:cs="Arial" w:eastAsia="Arial" w:hAnsi="Arial"/>
          <w:i/>
          <w:iCs/>
          <w:color w:val="455A64"/>
          <w:sz w:val="17"/>
          <w:szCs w:val="17"/>
        </w:rPr>
        <w:t xml:space="preserve">Fig 6.8 — kubectl config: Cluster (name, certs, API endpoint), User (permissions), Context (friendly name grouping e.g. 'dev-cluster', 'prod-cluster').</w:t>
      </w:r>
    </w:p>
    <w:p>
      <w:pPr>
        <w:spacing w:after="30" w:before="60"/>
        <w:jc w:val="center"/>
      </w:pPr>
      <w:r>
        <w:drawing>
          <wp:inline distT="0" distB="0" distL="0" distR="0">
            <wp:extent cx="5305425" cy="6905625"/>
            <wp:effectExtent t="0" r="0" b="0" l="0"/>
            <wp:docPr id="1" name="Fig 6.9 — Pod lifecycle: Submit YAML → Desired state → Scheduler assigns to healthy node → Pending → Running → Succeeded/Failed." descr="Fig 6.9 — Pod lifecycle: Submit YAML → Desired state → Scheduler assigns to healthy node → Pending → Running → Succeeded/Failed." title="Fig 6.9 — Pod lifecycle: Submit YAML → Desired state → Scheduler assigns to healthy node → Pending → Running → Succeeded/Fail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5305425" cy="6905625"/>
                    </a:xfrm>
                    <a:prstGeom prst="rect">
                      <a:avLst/>
                    </a:prstGeom>
                  </pic:spPr>
                </pic:pic>
              </a:graphicData>
            </a:graphic>
          </wp:inline>
        </w:drawing>
      </w:r>
    </w:p>
    <w:p>
      <w:pPr>
        <w:spacing w:after="60" w:before="0"/>
        <w:jc w:val="center"/>
      </w:pPr>
      <w:r>
        <w:rPr>
          <w:rFonts w:ascii="Arial" w:cs="Arial" w:eastAsia="Arial" w:hAnsi="Arial"/>
          <w:i/>
          <w:iCs/>
          <w:color w:val="455A64"/>
          <w:sz w:val="17"/>
          <w:szCs w:val="17"/>
        </w:rPr>
        <w:t xml:space="preserve">Fig 6.9 — Pod lifecycle: Submit YAML → Desired state → Scheduler assigns to healthy node → Pending → Running → Succeeded/Failed.</w:t>
      </w:r>
    </w:p>
    <w:p>
      <w:pPr>
        <w:spacing w:after="10" w:before="10"/>
      </w:pPr>
      <w:r>
        <w:t xml:space="preserve"/>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2400"/>
        <w:gridCol w:w="7392"/>
      </w:tblGrid>
      <w:tr>
        <w:tc>
          <w:tcPr>
            <w:tcBorders>
              <w:top w:val="single" w:color="DDDDDD" w:sz="3"/>
              <w:left w:val="single" w:color="DDDDDD" w:sz="3"/>
              <w:bottom w:val="single" w:color="DDDDDD" w:sz="3"/>
              <w:right w:val="single" w:color="DDDDDD" w:sz="3"/>
            </w:tcBorders>
            <w:shd w:fill="1B3A6B" w:val="clear"/>
            <w:tcMar>
              <w:top w:type="dxa" w:w="55"/>
              <w:left w:type="dxa" w:w="90"/>
              <w:bottom w:type="dxa" w:w="55"/>
              <w:right w:type="dxa" w:w="90"/>
            </w:tcMar>
          </w:tcPr>
          <w:p>
            <w:pPr>
              <w:spacing w:after="0" w:before="0"/>
            </w:pPr>
            <w:r>
              <w:rPr>
                <w:rFonts w:ascii="Arial" w:cs="Arial" w:eastAsia="Arial" w:hAnsi="Arial"/>
                <w:b/>
                <w:bCs/>
                <w:color w:val="FFFFFF"/>
                <w:sz w:val="19"/>
                <w:szCs w:val="19"/>
              </w:rPr>
              <w:t xml:space="preserve">Pod Concept</w:t>
            </w:r>
          </w:p>
        </w:tc>
        <w:tc>
          <w:tcPr>
            <w:tcBorders>
              <w:top w:val="single" w:color="DDDDDD" w:sz="3"/>
              <w:left w:val="single" w:color="DDDDDD" w:sz="3"/>
              <w:bottom w:val="single" w:color="DDDDDD" w:sz="3"/>
              <w:right w:val="single" w:color="DDDDDD" w:sz="3"/>
            </w:tcBorders>
            <w:shd w:fill="1B3A6B" w:val="clear"/>
            <w:tcMar>
              <w:top w:type="dxa" w:w="55"/>
              <w:left w:type="dxa" w:w="90"/>
              <w:bottom w:type="dxa" w:w="55"/>
              <w:right w:type="dxa" w:w="90"/>
            </w:tcMar>
          </w:tcPr>
          <w:p>
            <w:pPr>
              <w:spacing w:after="0" w:before="0"/>
            </w:pPr>
            <w:r>
              <w:rPr>
                <w:rFonts w:ascii="Arial" w:cs="Arial" w:eastAsia="Arial" w:hAnsi="Arial"/>
                <w:b/>
                <w:bCs/>
                <w:color w:val="FFFFFF"/>
                <w:sz w:val="19"/>
                <w:szCs w:val="19"/>
              </w:rPr>
              <w:t xml:space="preserve">Detail</w:t>
            </w:r>
          </w:p>
        </w:tc>
      </w:tr>
      <w:tr>
        <w:tc>
          <w:tcPr>
            <w:tcBorders>
              <w:top w:val="single" w:color="DDDDDD" w:sz="3"/>
              <w:left w:val="single" w:color="DDDDDD" w:sz="3"/>
              <w:bottom w:val="single" w:color="DDDDDD" w:sz="3"/>
              <w:right w:val="single" w:color="DDDDDD" w:sz="3"/>
            </w:tcBorders>
            <w:shd w:fill="ECEFF1" w:val="clear"/>
            <w:tcMar>
              <w:top w:type="dxa" w:w="55"/>
              <w:left w:type="dxa" w:w="90"/>
              <w:bottom w:type="dxa" w:w="55"/>
              <w:right w:type="dxa" w:w="90"/>
            </w:tcMar>
          </w:tcPr>
          <w:p>
            <w:pPr>
              <w:spacing w:after="0" w:before="0"/>
            </w:pPr>
            <w:r>
              <w:rPr>
                <w:rFonts w:ascii="Arial" w:cs="Arial" w:eastAsia="Arial" w:hAnsi="Arial"/>
                <w:b w:val="false"/>
                <w:bCs w:val="false"/>
                <w:color w:val="000000"/>
                <w:sz w:val="19"/>
                <w:szCs w:val="19"/>
              </w:rPr>
              <w:t xml:space="preserve">Definition</w:t>
            </w:r>
          </w:p>
        </w:tc>
        <w:tc>
          <w:tcPr>
            <w:tcBorders>
              <w:top w:val="single" w:color="DDDDDD" w:sz="3"/>
              <w:left w:val="single" w:color="DDDDDD" w:sz="3"/>
              <w:bottom w:val="single" w:color="DDDDDD" w:sz="3"/>
              <w:right w:val="single" w:color="DDDDDD" w:sz="3"/>
            </w:tcBorders>
            <w:shd w:fill="FFFFFF" w:val="clear"/>
            <w:tcMar>
              <w:top w:type="dxa" w:w="55"/>
              <w:left w:type="dxa" w:w="90"/>
              <w:bottom w:type="dxa" w:w="55"/>
              <w:right w:type="dxa" w:w="90"/>
            </w:tcMar>
          </w:tcPr>
          <w:p>
            <w:pPr>
              <w:spacing w:after="0" w:before="0"/>
            </w:pPr>
            <w:r>
              <w:rPr>
                <w:rFonts w:ascii="Arial" w:cs="Arial" w:eastAsia="Arial" w:hAnsi="Arial"/>
                <w:b w:val="false"/>
                <w:bCs w:val="false"/>
                <w:color w:val="000000"/>
                <w:sz w:val="19"/>
                <w:szCs w:val="19"/>
              </w:rPr>
              <w:t xml:space="preserve">Smallest deployable object in Kubernetes. Wraps one or more containers.</w:t>
            </w:r>
          </w:p>
        </w:tc>
      </w:tr>
      <w:tr>
        <w:tc>
          <w:tcPr>
            <w:tcBorders>
              <w:top w:val="single" w:color="DDDDDD" w:sz="3"/>
              <w:left w:val="single" w:color="DDDDDD" w:sz="3"/>
              <w:bottom w:val="single" w:color="DDDDDD" w:sz="3"/>
              <w:right w:val="single" w:color="DDDDDD" w:sz="3"/>
            </w:tcBorders>
            <w:shd w:fill="ECEFF1" w:val="clear"/>
            <w:tcMar>
              <w:top w:type="dxa" w:w="55"/>
              <w:left w:type="dxa" w:w="90"/>
              <w:bottom w:type="dxa" w:w="55"/>
              <w:right w:type="dxa" w:w="90"/>
            </w:tcMar>
          </w:tcPr>
          <w:p>
            <w:pPr>
              <w:spacing w:after="0" w:before="0"/>
            </w:pPr>
            <w:r>
              <w:rPr>
                <w:rFonts w:ascii="Arial" w:cs="Arial" w:eastAsia="Arial" w:hAnsi="Arial"/>
                <w:b w:val="false"/>
                <w:bCs w:val="false"/>
                <w:color w:val="000000"/>
                <w:sz w:val="19"/>
                <w:szCs w:val="19"/>
              </w:rPr>
              <w:t xml:space="preserve">Relationship to containers</w:t>
            </w:r>
          </w:p>
        </w:tc>
        <w:tc>
          <w:tcPr>
            <w:tcBorders>
              <w:top w:val="single" w:color="DDDDDD" w:sz="3"/>
              <w:left w:val="single" w:color="DDDDDD" w:sz="3"/>
              <w:bottom w:val="single" w:color="DDDDDD" w:sz="3"/>
              <w:right w:val="single" w:color="DDDDDD" w:sz="3"/>
            </w:tcBorders>
            <w:shd w:fill="FFFFFF" w:val="clear"/>
            <w:tcMar>
              <w:top w:type="dxa" w:w="55"/>
              <w:left w:type="dxa" w:w="90"/>
              <w:bottom w:type="dxa" w:w="55"/>
              <w:right w:type="dxa" w:w="90"/>
            </w:tcMar>
          </w:tcPr>
          <w:p>
            <w:pPr>
              <w:spacing w:after="0" w:before="0"/>
            </w:pPr>
            <w:r>
              <w:rPr>
                <w:rFonts w:ascii="Arial" w:cs="Arial" w:eastAsia="Arial" w:hAnsi="Arial"/>
                <w:b w:val="false"/>
                <w:bCs w:val="false"/>
                <w:color w:val="000000"/>
                <w:sz w:val="19"/>
                <w:szCs w:val="19"/>
              </w:rPr>
              <w:t xml:space="preserve">Cannot run containers directly in K8s — must wrap in a pod.</w:t>
            </w:r>
          </w:p>
        </w:tc>
      </w:tr>
      <w:tr>
        <w:tc>
          <w:tcPr>
            <w:tcBorders>
              <w:top w:val="single" w:color="DDDDDD" w:sz="3"/>
              <w:left w:val="single" w:color="DDDDDD" w:sz="3"/>
              <w:bottom w:val="single" w:color="DDDDDD" w:sz="3"/>
              <w:right w:val="single" w:color="DDDDDD" w:sz="3"/>
            </w:tcBorders>
            <w:shd w:fill="ECEFF1" w:val="clear"/>
            <w:tcMar>
              <w:top w:type="dxa" w:w="55"/>
              <w:left w:type="dxa" w:w="90"/>
              <w:bottom w:type="dxa" w:w="55"/>
              <w:right w:type="dxa" w:w="90"/>
            </w:tcMar>
          </w:tcPr>
          <w:p>
            <w:pPr>
              <w:spacing w:after="0" w:before="0"/>
            </w:pPr>
            <w:r>
              <w:rPr>
                <w:rFonts w:ascii="Arial" w:cs="Arial" w:eastAsia="Arial" w:hAnsi="Arial"/>
                <w:b w:val="false"/>
                <w:bCs w:val="false"/>
                <w:color w:val="000000"/>
                <w:sz w:val="19"/>
                <w:szCs w:val="19"/>
              </w:rPr>
              <w:t xml:space="preserve">Contents</w:t>
            </w:r>
          </w:p>
        </w:tc>
        <w:tc>
          <w:tcPr>
            <w:tcBorders>
              <w:top w:val="single" w:color="DDDDDD" w:sz="3"/>
              <w:left w:val="single" w:color="DDDDDD" w:sz="3"/>
              <w:bottom w:val="single" w:color="DDDDDD" w:sz="3"/>
              <w:right w:val="single" w:color="DDDDDD" w:sz="3"/>
            </w:tcBorders>
            <w:shd w:fill="FFFFFF" w:val="clear"/>
            <w:tcMar>
              <w:top w:type="dxa" w:w="55"/>
              <w:left w:type="dxa" w:w="90"/>
              <w:bottom w:type="dxa" w:w="55"/>
              <w:right w:type="dxa" w:w="90"/>
            </w:tcMar>
          </w:tcPr>
          <w:p>
            <w:pPr>
              <w:spacing w:after="0" w:before="0"/>
            </w:pPr>
            <w:r>
              <w:rPr>
                <w:rFonts w:ascii="Arial" w:cs="Arial" w:eastAsia="Arial" w:hAnsi="Arial"/>
                <w:b w:val="false"/>
                <w:bCs w:val="false"/>
                <w:color w:val="000000"/>
                <w:sz w:val="19"/>
                <w:szCs w:val="19"/>
              </w:rPr>
              <w:t xml:space="preserve">Shared storage/network config + specification for running packaged containers.</w:t>
            </w:r>
          </w:p>
        </w:tc>
      </w:tr>
      <w:tr>
        <w:tc>
          <w:tcPr>
            <w:tcBorders>
              <w:top w:val="single" w:color="DDDDDD" w:sz="3"/>
              <w:left w:val="single" w:color="DDDDDD" w:sz="3"/>
              <w:bottom w:val="single" w:color="DDDDDD" w:sz="3"/>
              <w:right w:val="single" w:color="DDDDDD" w:sz="3"/>
            </w:tcBorders>
            <w:shd w:fill="ECEFF1" w:val="clear"/>
            <w:tcMar>
              <w:top w:type="dxa" w:w="55"/>
              <w:left w:type="dxa" w:w="90"/>
              <w:bottom w:type="dxa" w:w="55"/>
              <w:right w:type="dxa" w:w="90"/>
            </w:tcMar>
          </w:tcPr>
          <w:p>
            <w:pPr>
              <w:spacing w:after="0" w:before="0"/>
            </w:pPr>
            <w:r>
              <w:rPr>
                <w:rFonts w:ascii="Arial" w:cs="Arial" w:eastAsia="Arial" w:hAnsi="Arial"/>
                <w:b w:val="false"/>
                <w:bCs w:val="false"/>
                <w:color w:val="000000"/>
                <w:sz w:val="19"/>
                <w:szCs w:val="19"/>
              </w:rPr>
              <w:t xml:space="preserve">Pod templates</w:t>
            </w:r>
          </w:p>
        </w:tc>
        <w:tc>
          <w:tcPr>
            <w:tcBorders>
              <w:top w:val="single" w:color="DDDDDD" w:sz="3"/>
              <w:left w:val="single" w:color="DDDDDD" w:sz="3"/>
              <w:bottom w:val="single" w:color="DDDDDD" w:sz="3"/>
              <w:right w:val="single" w:color="DDDDDD" w:sz="3"/>
            </w:tcBorders>
            <w:shd w:fill="FFFFFF" w:val="clear"/>
            <w:tcMar>
              <w:top w:type="dxa" w:w="55"/>
              <w:left w:type="dxa" w:w="90"/>
              <w:bottom w:type="dxa" w:w="55"/>
              <w:right w:type="dxa" w:w="90"/>
            </w:tcMar>
          </w:tcPr>
          <w:p>
            <w:pPr>
              <w:spacing w:after="0" w:before="0"/>
            </w:pPr>
            <w:r>
              <w:rPr>
                <w:rFonts w:ascii="Arial" w:cs="Arial" w:eastAsia="Arial" w:hAnsi="Arial"/>
                <w:b w:val="false"/>
                <w:bCs w:val="false"/>
                <w:color w:val="000000"/>
                <w:sz w:val="19"/>
                <w:szCs w:val="19"/>
              </w:rPr>
              <w:t xml:space="preserve">YAML-coded files defining pod specs — reusable across deployments.</w:t>
            </w:r>
          </w:p>
        </w:tc>
      </w:tr>
      <w:tr>
        <w:tc>
          <w:tcPr>
            <w:tcBorders>
              <w:top w:val="single" w:color="DDDDDD" w:sz="3"/>
              <w:left w:val="single" w:color="DDDDDD" w:sz="3"/>
              <w:bottom w:val="single" w:color="DDDDDD" w:sz="3"/>
              <w:right w:val="single" w:color="DDDDDD" w:sz="3"/>
            </w:tcBorders>
            <w:shd w:fill="ECEFF1" w:val="clear"/>
            <w:tcMar>
              <w:top w:type="dxa" w:w="55"/>
              <w:left w:type="dxa" w:w="90"/>
              <w:bottom w:type="dxa" w:w="55"/>
              <w:right w:type="dxa" w:w="90"/>
            </w:tcMar>
          </w:tcPr>
          <w:p>
            <w:pPr>
              <w:spacing w:after="0" w:before="0"/>
            </w:pPr>
            <w:r>
              <w:rPr>
                <w:rFonts w:ascii="Arial" w:cs="Arial" w:eastAsia="Arial" w:hAnsi="Arial"/>
                <w:b w:val="false"/>
                <w:bCs w:val="false"/>
                <w:color w:val="000000"/>
                <w:sz w:val="19"/>
                <w:szCs w:val="19"/>
              </w:rPr>
              <w:t xml:space="preserve">Typical usage</w:t>
            </w:r>
          </w:p>
        </w:tc>
        <w:tc>
          <w:tcPr>
            <w:tcBorders>
              <w:top w:val="single" w:color="DDDDDD" w:sz="3"/>
              <w:left w:val="single" w:color="DDDDDD" w:sz="3"/>
              <w:bottom w:val="single" w:color="DDDDDD" w:sz="3"/>
              <w:right w:val="single" w:color="DDDDDD" w:sz="3"/>
            </w:tcBorders>
            <w:shd w:fill="FFFFFF" w:val="clear"/>
            <w:tcMar>
              <w:top w:type="dxa" w:w="55"/>
              <w:left w:type="dxa" w:w="90"/>
              <w:bottom w:type="dxa" w:w="55"/>
              <w:right w:type="dxa" w:w="90"/>
            </w:tcMar>
          </w:tcPr>
          <w:p>
            <w:pPr>
              <w:spacing w:after="0" w:before="0"/>
            </w:pPr>
            <w:r>
              <w:rPr>
                <w:rFonts w:ascii="Arial" w:cs="Arial" w:eastAsia="Arial" w:hAnsi="Arial"/>
                <w:b w:val="false"/>
                <w:bCs w:val="false"/>
                <w:color w:val="000000"/>
                <w:sz w:val="19"/>
                <w:szCs w:val="19"/>
              </w:rPr>
              <w:t xml:space="preserve">A single pod typically doesn't contain multiples of the same app.</w:t>
            </w:r>
          </w:p>
        </w:tc>
      </w:tr>
    </w:tbl>
    <w:p>
      <w:pPr>
        <w:spacing w:after="15" w:before="15"/>
      </w:pPr>
      <w:r>
        <w:t xml:space="preserve"/>
      </w:r>
    </w:p>
    <w:p>
      <w:pPr>
        <w:pStyle w:val="Heading1"/>
        <w:spacing w:after="70" w:before="180"/>
      </w:pPr>
      <w:r>
        <w:rPr>
          <w:rFonts w:ascii="Arial" w:cs="Arial" w:eastAsia="Arial" w:hAnsi="Arial"/>
          <w:b/>
          <w:bCs/>
          <w:color w:val="1B3A6B"/>
          <w:sz w:val="26"/>
          <w:szCs w:val="26"/>
        </w:rPr>
        <w:t xml:space="preserve">6.6  Managed Container Orchestration</w:t>
      </w:r>
    </w:p>
    <w:p>
      <w:pPr>
        <w:spacing w:after="30" w:before="60"/>
        <w:jc w:val="center"/>
      </w:pPr>
      <w:r>
        <w:drawing>
          <wp:inline distT="0" distB="0" distL="0" distR="0">
            <wp:extent cx="5305425" cy="6905625"/>
            <wp:effectExtent t="0" r="0" b="0" l="0"/>
            <wp:docPr id="1" name="Fig 6.10 — Complete picture: App broken into microservices → each containerized with Docker → all managed by Kubernetes." descr="Fig 6.10 — Complete picture: App broken into microservices → each containerized with Docker → all managed by Kubernetes." title="Fig 6.10 — Complete picture: App broken into microservices → each containerized with Docker → all managed by Kuberne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5305425" cy="6905625"/>
                    </a:xfrm>
                    <a:prstGeom prst="rect">
                      <a:avLst/>
                    </a:prstGeom>
                  </pic:spPr>
                </pic:pic>
              </a:graphicData>
            </a:graphic>
          </wp:inline>
        </w:drawing>
      </w:r>
    </w:p>
    <w:p>
      <w:pPr>
        <w:spacing w:after="60" w:before="0"/>
        <w:jc w:val="center"/>
      </w:pPr>
      <w:r>
        <w:rPr>
          <w:rFonts w:ascii="Arial" w:cs="Arial" w:eastAsia="Arial" w:hAnsi="Arial"/>
          <w:i/>
          <w:iCs/>
          <w:color w:val="455A64"/>
          <w:sz w:val="17"/>
          <w:szCs w:val="17"/>
        </w:rPr>
        <w:t xml:space="preserve">Fig 6.10 — Complete picture: App broken into microservices → each containerized with Docker → all managed by Kubernetes.</w:t>
      </w:r>
    </w:p>
    <w:p>
      <w:pPr>
        <w:spacing w:after="30" w:before="60"/>
        <w:jc w:val="center"/>
      </w:pPr>
      <w:r>
        <w:drawing>
          <wp:inline distT="0" distB="0" distL="0" distR="0">
            <wp:extent cx="5305425" cy="6905625"/>
            <wp:effectExtent t="0" r="0" b="0" l="0"/>
            <wp:docPr id="1" name="Fig 6.11 — Cloud providers offer Kubernetes as managed service (AKS, EKS, GKE). Also proprietary: Amazon ECS, Azure Container Apps." descr="Fig 6.11 — Cloud providers offer Kubernetes as managed service (AKS, EKS, GKE). Also proprietary: Amazon ECS, Azure Container Apps." title="Fig 6.11 — Cloud providers offer Kubernetes as managed service (AKS, EKS, GKE). Also proprietary: Amazon ECS, Azure Container Ap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5305425" cy="6905625"/>
                    </a:xfrm>
                    <a:prstGeom prst="rect">
                      <a:avLst/>
                    </a:prstGeom>
                  </pic:spPr>
                </pic:pic>
              </a:graphicData>
            </a:graphic>
          </wp:inline>
        </w:drawing>
      </w:r>
    </w:p>
    <w:p>
      <w:pPr>
        <w:spacing w:after="60" w:before="0"/>
        <w:jc w:val="center"/>
      </w:pPr>
      <w:r>
        <w:rPr>
          <w:rFonts w:ascii="Arial" w:cs="Arial" w:eastAsia="Arial" w:hAnsi="Arial"/>
          <w:i/>
          <w:iCs/>
          <w:color w:val="455A64"/>
          <w:sz w:val="17"/>
          <w:szCs w:val="17"/>
        </w:rPr>
        <w:t xml:space="preserve">Fig 6.11 — Cloud providers offer Kubernetes as managed service (AKS, EKS, GKE). Also proprietary: Amazon ECS, Azure Container Apps.</w:t>
      </w:r>
    </w:p>
    <w:p>
      <w:pPr>
        <w:spacing w:after="10" w:before="10"/>
      </w:pPr>
      <w:r>
        <w:t xml:space="preserve"/>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Borders>
              <w:top w:val="none" w:color="FFFFFF" w:sz="0"/>
              <w:left w:val="single" w:color="F9A825" w:sz="12"/>
              <w:bottom w:val="none" w:color="FFFFFF" w:sz="0"/>
              <w:right w:val="none" w:color="FFFFFF" w:sz="0"/>
            </w:tcBorders>
            <w:shd w:fill="FFFDE7" w:val="clear"/>
            <w:tcMar>
              <w:top w:type="dxa" w:w="80"/>
              <w:left w:type="dxa" w:w="160"/>
              <w:bottom w:type="dxa" w:w="80"/>
              <w:right w:type="dxa" w:w="160"/>
            </w:tcMar>
          </w:tcPr>
          <w:p>
            <w:pPr>
              <w:spacing w:after="20" w:before="20"/>
            </w:pPr>
            <w:r>
              <w:rPr>
                <w:rFonts w:ascii="Arial" w:cs="Arial" w:eastAsia="Arial" w:hAnsi="Arial"/>
                <w:b/>
                <w:bCs/>
                <w:color w:val="F9A825"/>
                <w:sz w:val="20"/>
                <w:szCs w:val="20"/>
              </w:rPr>
              <w:t xml:space="preserve">💡  Production Kubernetes</w:t>
            </w:r>
          </w:p>
          <w:p>
            <w:pPr>
              <w:spacing w:after="0" w:before="24"/>
            </w:pPr>
            <w:r>
              <w:rPr>
                <w:rFonts w:ascii="Arial" w:cs="Arial" w:eastAsia="Arial" w:hAnsi="Arial"/>
                <w:color w:val="000000"/>
                <w:sz w:val="20"/>
                <w:szCs w:val="20"/>
              </w:rPr>
              <w:t xml:space="preserve">In production and cloud deployments (like AKS), preferred config is high-availability with 3 to 5 replicated control planes. Test environments can use single control plane.</w:t>
            </w:r>
          </w:p>
        </w:tc>
      </w:tr>
    </w:tbl>
    <w:p>
      <w:pPr>
        <w:spacing w:after="10" w:before="10"/>
      </w:pPr>
      <w:r>
        <w:t xml:space="preserve"/>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2400"/>
        <w:gridCol w:w="7392"/>
      </w:tblGrid>
      <w:tr>
        <w:tc>
          <w:tcPr>
            <w:tcBorders>
              <w:top w:val="single" w:color="DDDDDD" w:sz="3"/>
              <w:left w:val="single" w:color="DDDDDD" w:sz="3"/>
              <w:bottom w:val="single" w:color="DDDDDD" w:sz="3"/>
              <w:right w:val="single" w:color="DDDDDD" w:sz="3"/>
            </w:tcBorders>
            <w:shd w:fill="1B3A6B" w:val="clear"/>
            <w:tcMar>
              <w:top w:type="dxa" w:w="55"/>
              <w:left w:type="dxa" w:w="90"/>
              <w:bottom w:type="dxa" w:w="55"/>
              <w:right w:type="dxa" w:w="90"/>
            </w:tcMar>
          </w:tcPr>
          <w:p>
            <w:pPr>
              <w:spacing w:after="0" w:before="0"/>
            </w:pPr>
            <w:r>
              <w:rPr>
                <w:rFonts w:ascii="Arial" w:cs="Arial" w:eastAsia="Arial" w:hAnsi="Arial"/>
                <w:b/>
                <w:bCs/>
                <w:color w:val="FFFFFF"/>
                <w:sz w:val="19"/>
                <w:szCs w:val="19"/>
              </w:rPr>
              <w:t xml:space="preserve">Term</w:t>
            </w:r>
          </w:p>
        </w:tc>
        <w:tc>
          <w:tcPr>
            <w:tcBorders>
              <w:top w:val="single" w:color="DDDDDD" w:sz="3"/>
              <w:left w:val="single" w:color="DDDDDD" w:sz="3"/>
              <w:bottom w:val="single" w:color="DDDDDD" w:sz="3"/>
              <w:right w:val="single" w:color="DDDDDD" w:sz="3"/>
            </w:tcBorders>
            <w:shd w:fill="1B3A6B" w:val="clear"/>
            <w:tcMar>
              <w:top w:type="dxa" w:w="55"/>
              <w:left w:type="dxa" w:w="90"/>
              <w:bottom w:type="dxa" w:w="55"/>
              <w:right w:type="dxa" w:w="90"/>
            </w:tcMar>
          </w:tcPr>
          <w:p>
            <w:pPr>
              <w:spacing w:after="0" w:before="0"/>
            </w:pPr>
            <w:r>
              <w:rPr>
                <w:rFonts w:ascii="Arial" w:cs="Arial" w:eastAsia="Arial" w:hAnsi="Arial"/>
                <w:b/>
                <w:bCs/>
                <w:color w:val="FFFFFF"/>
                <w:sz w:val="19"/>
                <w:szCs w:val="19"/>
              </w:rPr>
              <w:t xml:space="preserve">Definition</w:t>
            </w:r>
          </w:p>
        </w:tc>
      </w:tr>
      <w:tr>
        <w:tc>
          <w:tcPr>
            <w:tcBorders>
              <w:top w:val="single" w:color="DDDDDD" w:sz="3"/>
              <w:left w:val="single" w:color="DDDDDD" w:sz="3"/>
              <w:bottom w:val="single" w:color="DDDDDD" w:sz="3"/>
              <w:right w:val="single" w:color="DDDDDD" w:sz="3"/>
            </w:tcBorders>
            <w:shd w:fill="ECEFF1" w:val="clear"/>
            <w:tcMar>
              <w:top w:type="dxa" w:w="55"/>
              <w:left w:type="dxa" w:w="90"/>
              <w:bottom w:type="dxa" w:w="55"/>
              <w:right w:type="dxa" w:w="90"/>
            </w:tcMar>
          </w:tcPr>
          <w:p>
            <w:pPr>
              <w:spacing w:after="0" w:before="0"/>
            </w:pPr>
            <w:r>
              <w:rPr>
                <w:rFonts w:ascii="Arial" w:cs="Arial" w:eastAsia="Arial" w:hAnsi="Arial"/>
                <w:b w:val="false"/>
                <w:bCs w:val="false"/>
                <w:color w:val="000000"/>
                <w:sz w:val="19"/>
                <w:szCs w:val="19"/>
              </w:rPr>
              <w:t xml:space="preserve">Kubernetes</w:t>
            </w:r>
          </w:p>
        </w:tc>
        <w:tc>
          <w:tcPr>
            <w:tcBorders>
              <w:top w:val="single" w:color="DDDDDD" w:sz="3"/>
              <w:left w:val="single" w:color="DDDDDD" w:sz="3"/>
              <w:bottom w:val="single" w:color="DDDDDD" w:sz="3"/>
              <w:right w:val="single" w:color="DDDDDD" w:sz="3"/>
            </w:tcBorders>
            <w:shd w:fill="FFFFFF" w:val="clear"/>
            <w:tcMar>
              <w:top w:type="dxa" w:w="55"/>
              <w:left w:type="dxa" w:w="90"/>
              <w:bottom w:type="dxa" w:w="55"/>
              <w:right w:type="dxa" w:w="90"/>
            </w:tcMar>
          </w:tcPr>
          <w:p>
            <w:pPr>
              <w:spacing w:after="0" w:before="0"/>
            </w:pPr>
            <w:r>
              <w:rPr>
                <w:rFonts w:ascii="Arial" w:cs="Arial" w:eastAsia="Arial" w:hAnsi="Arial"/>
                <w:b w:val="false"/>
                <w:bCs w:val="false"/>
                <w:color w:val="000000"/>
                <w:sz w:val="19"/>
                <w:szCs w:val="19"/>
              </w:rPr>
              <w:t xml:space="preserve">Open-source container orchestration — de facto standard for cloud-native.</w:t>
            </w:r>
          </w:p>
        </w:tc>
      </w:tr>
      <w:tr>
        <w:tc>
          <w:tcPr>
            <w:tcBorders>
              <w:top w:val="single" w:color="DDDDDD" w:sz="3"/>
              <w:left w:val="single" w:color="DDDDDD" w:sz="3"/>
              <w:bottom w:val="single" w:color="DDDDDD" w:sz="3"/>
              <w:right w:val="single" w:color="DDDDDD" w:sz="3"/>
            </w:tcBorders>
            <w:shd w:fill="ECEFF1" w:val="clear"/>
            <w:tcMar>
              <w:top w:type="dxa" w:w="55"/>
              <w:left w:type="dxa" w:w="90"/>
              <w:bottom w:type="dxa" w:w="55"/>
              <w:right w:type="dxa" w:w="90"/>
            </w:tcMar>
          </w:tcPr>
          <w:p>
            <w:pPr>
              <w:spacing w:after="0" w:before="0"/>
            </w:pPr>
            <w:r>
              <w:rPr>
                <w:rFonts w:ascii="Arial" w:cs="Arial" w:eastAsia="Arial" w:hAnsi="Arial"/>
                <w:b w:val="false"/>
                <w:bCs w:val="false"/>
                <w:color w:val="000000"/>
                <w:sz w:val="19"/>
                <w:szCs w:val="19"/>
              </w:rPr>
              <w:t xml:space="preserve">Pod</w:t>
            </w:r>
          </w:p>
        </w:tc>
        <w:tc>
          <w:tcPr>
            <w:tcBorders>
              <w:top w:val="single" w:color="DDDDDD" w:sz="3"/>
              <w:left w:val="single" w:color="DDDDDD" w:sz="3"/>
              <w:bottom w:val="single" w:color="DDDDDD" w:sz="3"/>
              <w:right w:val="single" w:color="DDDDDD" w:sz="3"/>
            </w:tcBorders>
            <w:shd w:fill="FFFFFF" w:val="clear"/>
            <w:tcMar>
              <w:top w:type="dxa" w:w="55"/>
              <w:left w:type="dxa" w:w="90"/>
              <w:bottom w:type="dxa" w:w="55"/>
              <w:right w:type="dxa" w:w="90"/>
            </w:tcMar>
          </w:tcPr>
          <w:p>
            <w:pPr>
              <w:spacing w:after="0" w:before="0"/>
            </w:pPr>
            <w:r>
              <w:rPr>
                <w:rFonts w:ascii="Arial" w:cs="Arial" w:eastAsia="Arial" w:hAnsi="Arial"/>
                <w:b w:val="false"/>
                <w:bCs w:val="false"/>
                <w:color w:val="000000"/>
                <w:sz w:val="19"/>
                <w:szCs w:val="19"/>
              </w:rPr>
              <w:t xml:space="preserve">Smallest K8s unit — wraps containers with shared storage/network.</w:t>
            </w:r>
          </w:p>
        </w:tc>
      </w:tr>
      <w:tr>
        <w:tc>
          <w:tcPr>
            <w:tcBorders>
              <w:top w:val="single" w:color="DDDDDD" w:sz="3"/>
              <w:left w:val="single" w:color="DDDDDD" w:sz="3"/>
              <w:bottom w:val="single" w:color="DDDDDD" w:sz="3"/>
              <w:right w:val="single" w:color="DDDDDD" w:sz="3"/>
            </w:tcBorders>
            <w:shd w:fill="ECEFF1" w:val="clear"/>
            <w:tcMar>
              <w:top w:type="dxa" w:w="55"/>
              <w:left w:type="dxa" w:w="90"/>
              <w:bottom w:type="dxa" w:w="55"/>
              <w:right w:type="dxa" w:w="90"/>
            </w:tcMar>
          </w:tcPr>
          <w:p>
            <w:pPr>
              <w:spacing w:after="0" w:before="0"/>
            </w:pPr>
            <w:r>
              <w:rPr>
                <w:rFonts w:ascii="Arial" w:cs="Arial" w:eastAsia="Arial" w:hAnsi="Arial"/>
                <w:b w:val="false"/>
                <w:bCs w:val="false"/>
                <w:color w:val="000000"/>
                <w:sz w:val="19"/>
                <w:szCs w:val="19"/>
              </w:rPr>
              <w:t xml:space="preserve">Node</w:t>
            </w:r>
          </w:p>
        </w:tc>
        <w:tc>
          <w:tcPr>
            <w:tcBorders>
              <w:top w:val="single" w:color="DDDDDD" w:sz="3"/>
              <w:left w:val="single" w:color="DDDDDD" w:sz="3"/>
              <w:bottom w:val="single" w:color="DDDDDD" w:sz="3"/>
              <w:right w:val="single" w:color="DDDDDD" w:sz="3"/>
            </w:tcBorders>
            <w:shd w:fill="FFFFFF" w:val="clear"/>
            <w:tcMar>
              <w:top w:type="dxa" w:w="55"/>
              <w:left w:type="dxa" w:w="90"/>
              <w:bottom w:type="dxa" w:w="55"/>
              <w:right w:type="dxa" w:w="90"/>
            </w:tcMar>
          </w:tcPr>
          <w:p>
            <w:pPr>
              <w:spacing w:after="0" w:before="0"/>
            </w:pPr>
            <w:r>
              <w:rPr>
                <w:rFonts w:ascii="Arial" w:cs="Arial" w:eastAsia="Arial" w:hAnsi="Arial"/>
                <w:b w:val="false"/>
                <w:bCs w:val="false"/>
                <w:color w:val="000000"/>
                <w:sz w:val="19"/>
                <w:szCs w:val="19"/>
              </w:rPr>
              <w:t xml:space="preserve">Worker machine running pods (VM or physical).</w:t>
            </w:r>
          </w:p>
        </w:tc>
      </w:tr>
      <w:tr>
        <w:tc>
          <w:tcPr>
            <w:tcBorders>
              <w:top w:val="single" w:color="DDDDDD" w:sz="3"/>
              <w:left w:val="single" w:color="DDDDDD" w:sz="3"/>
              <w:bottom w:val="single" w:color="DDDDDD" w:sz="3"/>
              <w:right w:val="single" w:color="DDDDDD" w:sz="3"/>
            </w:tcBorders>
            <w:shd w:fill="ECEFF1" w:val="clear"/>
            <w:tcMar>
              <w:top w:type="dxa" w:w="55"/>
              <w:left w:type="dxa" w:w="90"/>
              <w:bottom w:type="dxa" w:w="55"/>
              <w:right w:type="dxa" w:w="90"/>
            </w:tcMar>
          </w:tcPr>
          <w:p>
            <w:pPr>
              <w:spacing w:after="0" w:before="0"/>
            </w:pPr>
            <w:r>
              <w:rPr>
                <w:rFonts w:ascii="Arial" w:cs="Arial" w:eastAsia="Arial" w:hAnsi="Arial"/>
                <w:b w:val="false"/>
                <w:bCs w:val="false"/>
                <w:color w:val="000000"/>
                <w:sz w:val="19"/>
                <w:szCs w:val="19"/>
              </w:rPr>
              <w:t xml:space="preserve">Control Plane</w:t>
            </w:r>
          </w:p>
        </w:tc>
        <w:tc>
          <w:tcPr>
            <w:tcBorders>
              <w:top w:val="single" w:color="DDDDDD" w:sz="3"/>
              <w:left w:val="single" w:color="DDDDDD" w:sz="3"/>
              <w:bottom w:val="single" w:color="DDDDDD" w:sz="3"/>
              <w:right w:val="single" w:color="DDDDDD" w:sz="3"/>
            </w:tcBorders>
            <w:shd w:fill="FFFFFF" w:val="clear"/>
            <w:tcMar>
              <w:top w:type="dxa" w:w="55"/>
              <w:left w:type="dxa" w:w="90"/>
              <w:bottom w:type="dxa" w:w="55"/>
              <w:right w:type="dxa" w:w="90"/>
            </w:tcMar>
          </w:tcPr>
          <w:p>
            <w:pPr>
              <w:spacing w:after="0" w:before="0"/>
            </w:pPr>
            <w:r>
              <w:rPr>
                <w:rFonts w:ascii="Arial" w:cs="Arial" w:eastAsia="Arial" w:hAnsi="Arial"/>
                <w:b w:val="false"/>
                <w:bCs w:val="false"/>
                <w:color w:val="000000"/>
                <w:sz w:val="19"/>
                <w:szCs w:val="19"/>
              </w:rPr>
              <w:t xml:space="preserve">API Server + etcd + Scheduler + Controller Manager — manages cluster.</w:t>
            </w:r>
          </w:p>
        </w:tc>
      </w:tr>
      <w:tr>
        <w:tc>
          <w:tcPr>
            <w:tcBorders>
              <w:top w:val="single" w:color="DDDDDD" w:sz="3"/>
              <w:left w:val="single" w:color="DDDDDD" w:sz="3"/>
              <w:bottom w:val="single" w:color="DDDDDD" w:sz="3"/>
              <w:right w:val="single" w:color="DDDDDD" w:sz="3"/>
            </w:tcBorders>
            <w:shd w:fill="ECEFF1" w:val="clear"/>
            <w:tcMar>
              <w:top w:type="dxa" w:w="55"/>
              <w:left w:type="dxa" w:w="90"/>
              <w:bottom w:type="dxa" w:w="55"/>
              <w:right w:type="dxa" w:w="90"/>
            </w:tcMar>
          </w:tcPr>
          <w:p>
            <w:pPr>
              <w:spacing w:after="0" w:before="0"/>
            </w:pPr>
            <w:r>
              <w:rPr>
                <w:rFonts w:ascii="Arial" w:cs="Arial" w:eastAsia="Arial" w:hAnsi="Arial"/>
                <w:b w:val="false"/>
                <w:bCs w:val="false"/>
                <w:color w:val="000000"/>
                <w:sz w:val="19"/>
                <w:szCs w:val="19"/>
              </w:rPr>
              <w:t xml:space="preserve">kubectl</w:t>
            </w:r>
          </w:p>
        </w:tc>
        <w:tc>
          <w:tcPr>
            <w:tcBorders>
              <w:top w:val="single" w:color="DDDDDD" w:sz="3"/>
              <w:left w:val="single" w:color="DDDDDD" w:sz="3"/>
              <w:bottom w:val="single" w:color="DDDDDD" w:sz="3"/>
              <w:right w:val="single" w:color="DDDDDD" w:sz="3"/>
            </w:tcBorders>
            <w:shd w:fill="FFFFFF" w:val="clear"/>
            <w:tcMar>
              <w:top w:type="dxa" w:w="55"/>
              <w:left w:type="dxa" w:w="90"/>
              <w:bottom w:type="dxa" w:w="55"/>
              <w:right w:type="dxa" w:w="90"/>
            </w:tcMar>
          </w:tcPr>
          <w:p>
            <w:pPr>
              <w:spacing w:after="0" w:before="0"/>
            </w:pPr>
            <w:r>
              <w:rPr>
                <w:rFonts w:ascii="Arial" w:cs="Arial" w:eastAsia="Arial" w:hAnsi="Arial"/>
                <w:b w:val="false"/>
                <w:bCs w:val="false"/>
                <w:color w:val="000000"/>
                <w:sz w:val="19"/>
                <w:szCs w:val="19"/>
              </w:rPr>
              <w:t xml:space="preserve">Kubernetes CLI for sending commands to control plane.</w:t>
            </w:r>
          </w:p>
        </w:tc>
      </w:tr>
      <w:tr>
        <w:tc>
          <w:tcPr>
            <w:tcBorders>
              <w:top w:val="single" w:color="DDDDDD" w:sz="3"/>
              <w:left w:val="single" w:color="DDDDDD" w:sz="3"/>
              <w:bottom w:val="single" w:color="DDDDDD" w:sz="3"/>
              <w:right w:val="single" w:color="DDDDDD" w:sz="3"/>
            </w:tcBorders>
            <w:shd w:fill="ECEFF1" w:val="clear"/>
            <w:tcMar>
              <w:top w:type="dxa" w:w="55"/>
              <w:left w:type="dxa" w:w="90"/>
              <w:bottom w:type="dxa" w:w="55"/>
              <w:right w:type="dxa" w:w="90"/>
            </w:tcMar>
          </w:tcPr>
          <w:p>
            <w:pPr>
              <w:spacing w:after="0" w:before="0"/>
            </w:pPr>
            <w:r>
              <w:rPr>
                <w:rFonts w:ascii="Arial" w:cs="Arial" w:eastAsia="Arial" w:hAnsi="Arial"/>
                <w:b w:val="false"/>
                <w:bCs w:val="false"/>
                <w:color w:val="000000"/>
                <w:sz w:val="19"/>
                <w:szCs w:val="19"/>
              </w:rPr>
              <w:t xml:space="preserve">etcd</w:t>
            </w:r>
          </w:p>
        </w:tc>
        <w:tc>
          <w:tcPr>
            <w:tcBorders>
              <w:top w:val="single" w:color="DDDDDD" w:sz="3"/>
              <w:left w:val="single" w:color="DDDDDD" w:sz="3"/>
              <w:bottom w:val="single" w:color="DDDDDD" w:sz="3"/>
              <w:right w:val="single" w:color="DDDDDD" w:sz="3"/>
            </w:tcBorders>
            <w:shd w:fill="FFFFFF" w:val="clear"/>
            <w:tcMar>
              <w:top w:type="dxa" w:w="55"/>
              <w:left w:type="dxa" w:w="90"/>
              <w:bottom w:type="dxa" w:w="55"/>
              <w:right w:type="dxa" w:w="90"/>
            </w:tcMar>
          </w:tcPr>
          <w:p>
            <w:pPr>
              <w:spacing w:after="0" w:before="0"/>
            </w:pPr>
            <w:r>
              <w:rPr>
                <w:rFonts w:ascii="Arial" w:cs="Arial" w:eastAsia="Arial" w:hAnsi="Arial"/>
                <w:b w:val="false"/>
                <w:bCs w:val="false"/>
                <w:color w:val="000000"/>
                <w:sz w:val="19"/>
                <w:szCs w:val="19"/>
              </w:rPr>
              <w:t xml:space="preserve">Distributed key-value store — K8s cluster state/config.</w:t>
            </w:r>
          </w:p>
        </w:tc>
      </w:tr>
      <w:tr>
        <w:tc>
          <w:tcPr>
            <w:tcBorders>
              <w:top w:val="single" w:color="DDDDDD" w:sz="3"/>
              <w:left w:val="single" w:color="DDDDDD" w:sz="3"/>
              <w:bottom w:val="single" w:color="DDDDDD" w:sz="3"/>
              <w:right w:val="single" w:color="DDDDDD" w:sz="3"/>
            </w:tcBorders>
            <w:shd w:fill="ECEFF1" w:val="clear"/>
            <w:tcMar>
              <w:top w:type="dxa" w:w="55"/>
              <w:left w:type="dxa" w:w="90"/>
              <w:bottom w:type="dxa" w:w="55"/>
              <w:right w:type="dxa" w:w="90"/>
            </w:tcMar>
          </w:tcPr>
          <w:p>
            <w:pPr>
              <w:spacing w:after="0" w:before="0"/>
            </w:pPr>
            <w:r>
              <w:rPr>
                <w:rFonts w:ascii="Arial" w:cs="Arial" w:eastAsia="Arial" w:hAnsi="Arial"/>
                <w:b w:val="false"/>
                <w:bCs w:val="false"/>
                <w:color w:val="000000"/>
                <w:sz w:val="19"/>
                <w:szCs w:val="19"/>
              </w:rPr>
              <w:t xml:space="preserve">YAML</w:t>
            </w:r>
          </w:p>
        </w:tc>
        <w:tc>
          <w:tcPr>
            <w:tcBorders>
              <w:top w:val="single" w:color="DDDDDD" w:sz="3"/>
              <w:left w:val="single" w:color="DDDDDD" w:sz="3"/>
              <w:bottom w:val="single" w:color="DDDDDD" w:sz="3"/>
              <w:right w:val="single" w:color="DDDDDD" w:sz="3"/>
            </w:tcBorders>
            <w:shd w:fill="FFFFFF" w:val="clear"/>
            <w:tcMar>
              <w:top w:type="dxa" w:w="55"/>
              <w:left w:type="dxa" w:w="90"/>
              <w:bottom w:type="dxa" w:w="55"/>
              <w:right w:type="dxa" w:w="90"/>
            </w:tcMar>
          </w:tcPr>
          <w:p>
            <w:pPr>
              <w:spacing w:after="0" w:before="0"/>
            </w:pPr>
            <w:r>
              <w:rPr>
                <w:rFonts w:ascii="Arial" w:cs="Arial" w:eastAsia="Arial" w:hAnsi="Arial"/>
                <w:b w:val="false"/>
                <w:bCs w:val="false"/>
                <w:color w:val="000000"/>
                <w:sz w:val="19"/>
                <w:szCs w:val="19"/>
              </w:rPr>
              <w:t xml:space="preserve">Human-readable config language for K8s manifests.</w:t>
            </w:r>
          </w:p>
        </w:tc>
      </w:tr>
      <w:tr>
        <w:tc>
          <w:tcPr>
            <w:tcBorders>
              <w:top w:val="single" w:color="DDDDDD" w:sz="3"/>
              <w:left w:val="single" w:color="DDDDDD" w:sz="3"/>
              <w:bottom w:val="single" w:color="DDDDDD" w:sz="3"/>
              <w:right w:val="single" w:color="DDDDDD" w:sz="3"/>
            </w:tcBorders>
            <w:shd w:fill="ECEFF1" w:val="clear"/>
            <w:tcMar>
              <w:top w:type="dxa" w:w="55"/>
              <w:left w:type="dxa" w:w="90"/>
              <w:bottom w:type="dxa" w:w="55"/>
              <w:right w:type="dxa" w:w="90"/>
            </w:tcMar>
          </w:tcPr>
          <w:p>
            <w:pPr>
              <w:spacing w:after="0" w:before="0"/>
            </w:pPr>
            <w:r>
              <w:rPr>
                <w:rFonts w:ascii="Arial" w:cs="Arial" w:eastAsia="Arial" w:hAnsi="Arial"/>
                <w:b w:val="false"/>
                <w:bCs w:val="false"/>
                <w:color w:val="000000"/>
                <w:sz w:val="19"/>
                <w:szCs w:val="19"/>
              </w:rPr>
              <w:t xml:space="preserve">Rolling Upgrade</w:t>
            </w:r>
          </w:p>
        </w:tc>
        <w:tc>
          <w:tcPr>
            <w:tcBorders>
              <w:top w:val="single" w:color="DDDDDD" w:sz="3"/>
              <w:left w:val="single" w:color="DDDDDD" w:sz="3"/>
              <w:bottom w:val="single" w:color="DDDDDD" w:sz="3"/>
              <w:right w:val="single" w:color="DDDDDD" w:sz="3"/>
            </w:tcBorders>
            <w:shd w:fill="FFFFFF" w:val="clear"/>
            <w:tcMar>
              <w:top w:type="dxa" w:w="55"/>
              <w:left w:type="dxa" w:w="90"/>
              <w:bottom w:type="dxa" w:w="55"/>
              <w:right w:type="dxa" w:w="90"/>
            </w:tcMar>
          </w:tcPr>
          <w:p>
            <w:pPr>
              <w:spacing w:after="0" w:before="0"/>
            </w:pPr>
            <w:r>
              <w:rPr>
                <w:rFonts w:ascii="Arial" w:cs="Arial" w:eastAsia="Arial" w:hAnsi="Arial"/>
                <w:b w:val="false"/>
                <w:bCs w:val="false"/>
                <w:color w:val="000000"/>
                <w:sz w:val="19"/>
                <w:szCs w:val="19"/>
              </w:rPr>
              <w:t xml:space="preserve">Zero-downtime update — gradually replaces old pods with new ones.</w:t>
            </w:r>
          </w:p>
        </w:tc>
      </w:tr>
      <w:tr>
        <w:tc>
          <w:tcPr>
            <w:tcBorders>
              <w:top w:val="single" w:color="DDDDDD" w:sz="3"/>
              <w:left w:val="single" w:color="DDDDDD" w:sz="3"/>
              <w:bottom w:val="single" w:color="DDDDDD" w:sz="3"/>
              <w:right w:val="single" w:color="DDDDDD" w:sz="3"/>
            </w:tcBorders>
            <w:shd w:fill="ECEFF1" w:val="clear"/>
            <w:tcMar>
              <w:top w:type="dxa" w:w="55"/>
              <w:left w:type="dxa" w:w="90"/>
              <w:bottom w:type="dxa" w:w="55"/>
              <w:right w:type="dxa" w:w="90"/>
            </w:tcMar>
          </w:tcPr>
          <w:p>
            <w:pPr>
              <w:spacing w:after="0" w:before="0"/>
            </w:pPr>
            <w:r>
              <w:rPr>
                <w:rFonts w:ascii="Arial" w:cs="Arial" w:eastAsia="Arial" w:hAnsi="Arial"/>
                <w:b w:val="false"/>
                <w:bCs w:val="false"/>
                <w:color w:val="000000"/>
                <w:sz w:val="19"/>
                <w:szCs w:val="19"/>
              </w:rPr>
              <w:t xml:space="preserve">Containerd</w:t>
            </w:r>
          </w:p>
        </w:tc>
        <w:tc>
          <w:tcPr>
            <w:tcBorders>
              <w:top w:val="single" w:color="DDDDDD" w:sz="3"/>
              <w:left w:val="single" w:color="DDDDDD" w:sz="3"/>
              <w:bottom w:val="single" w:color="DDDDDD" w:sz="3"/>
              <w:right w:val="single" w:color="DDDDDD" w:sz="3"/>
            </w:tcBorders>
            <w:shd w:fill="FFFFFF" w:val="clear"/>
            <w:tcMar>
              <w:top w:type="dxa" w:w="55"/>
              <w:left w:type="dxa" w:w="90"/>
              <w:bottom w:type="dxa" w:w="55"/>
              <w:right w:type="dxa" w:w="90"/>
            </w:tcMar>
          </w:tcPr>
          <w:p>
            <w:pPr>
              <w:spacing w:after="0" w:before="0"/>
            </w:pPr>
            <w:r>
              <w:rPr>
                <w:rFonts w:ascii="Arial" w:cs="Arial" w:eastAsia="Arial" w:hAnsi="Arial"/>
                <w:b w:val="false"/>
                <w:bCs w:val="false"/>
                <w:color w:val="000000"/>
                <w:sz w:val="19"/>
                <w:szCs w:val="19"/>
              </w:rPr>
              <w:t xml:space="preserve">Container backend extracted from Docker — standard container runtime.</w:t>
            </w:r>
          </w:p>
        </w:tc>
      </w:tr>
    </w:tbl>
    <w:p>
      <w:r>
        <w:br w:type="page"/>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Borders>
              <w:top w:val="none" w:color="FFFFFF" w:sz="0"/>
              <w:left w:val="none" w:color="FFFFFF" w:sz="0"/>
              <w:bottom w:val="none" w:color="FFFFFF" w:sz="0"/>
              <w:right w:val="none" w:color="FFFFFF" w:sz="0"/>
            </w:tcBorders>
            <w:shd w:fill="006064" w:val="clear"/>
            <w:tcMar>
              <w:top w:type="dxa" w:w="120"/>
              <w:left w:type="dxa" w:w="220"/>
              <w:bottom w:type="dxa" w:w="120"/>
              <w:right w:type="dxa" w:w="220"/>
            </w:tcMar>
          </w:tcPr>
          <w:p>
            <w:pPr>
              <w:spacing w:after="20" w:before="20"/>
              <w:jc w:val="left"/>
            </w:pPr>
            <w:r>
              <w:rPr>
                <w:rFonts w:ascii="Arial" w:cs="Arial" w:eastAsia="Arial" w:hAnsi="Arial"/>
                <w:b/>
                <w:bCs/>
                <w:color w:val="FFFFFF"/>
                <w:sz w:val="24"/>
                <w:szCs w:val="24"/>
              </w:rPr>
              <w:t xml:space="preserve">MODULE 7  |  Backing Services &amp; Database as a Service (DBaaS)</w:t>
            </w:r>
          </w:p>
        </w:tc>
      </w:tr>
    </w:tbl>
    <w:p>
      <w:pPr>
        <w:spacing w:after="20" w:before="20"/>
      </w:pPr>
      <w:r>
        <w:t xml:space="preserve"/>
      </w:r>
    </w:p>
    <w:p>
      <w:pPr>
        <w:pStyle w:val="Heading1"/>
        <w:spacing w:after="70" w:before="180"/>
      </w:pPr>
      <w:r>
        <w:rPr>
          <w:rFonts w:ascii="Arial" w:cs="Arial" w:eastAsia="Arial" w:hAnsi="Arial"/>
          <w:b/>
          <w:bCs/>
          <w:color w:val="1B3A6B"/>
          <w:sz w:val="26"/>
          <w:szCs w:val="26"/>
        </w:rPr>
        <w:t xml:space="preserve">7.1  What is a Backing Service?</w:t>
      </w:r>
    </w:p>
    <w:p>
      <w:pPr>
        <w:spacing w:after="40" w:before="40"/>
      </w:pPr>
      <w:r>
        <w:rPr>
          <w:rFonts w:ascii="Arial" w:cs="Arial" w:eastAsia="Arial" w:hAnsi="Arial"/>
          <w:b w:val="false"/>
          <w:bCs w:val="false"/>
          <w:color w:val="000000"/>
          <w:sz w:val="20"/>
          <w:szCs w:val="20"/>
        </w:rPr>
        <w:t xml:space="preserve">Formal definition: A backing service is any service the app consumes OVER THE NETWORK as part of its normal operation.</w:t>
      </w:r>
    </w:p>
    <w:p>
      <w:pPr>
        <w:spacing w:after="30" w:before="60"/>
        <w:jc w:val="center"/>
      </w:pPr>
      <w:r>
        <w:drawing>
          <wp:inline distT="0" distB="0" distL="0" distR="0">
            <wp:extent cx="5305425" cy="6905625"/>
            <wp:effectExtent t="0" r="0" b="0" l="0"/>
            <wp:docPr id="1" name="Fig 7.1 — Backing service: accessed via URL over network. Any service reached this way (database, file storage, logging, HTTP API) is a backing service." descr="Fig 7.1 — Backing service: accessed via URL over network. Any service reached this way (database, file storage, logging, HTTP API) is a backing service." title="Fig 7.1 — Backing service: accessed via URL over network. Any service reached this way (database, file storage, logging, HTTP API) is a backing servi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5305425" cy="6905625"/>
                    </a:xfrm>
                    <a:prstGeom prst="rect">
                      <a:avLst/>
                    </a:prstGeom>
                  </pic:spPr>
                </pic:pic>
              </a:graphicData>
            </a:graphic>
          </wp:inline>
        </w:drawing>
      </w:r>
    </w:p>
    <w:p>
      <w:pPr>
        <w:spacing w:after="60" w:before="0"/>
        <w:jc w:val="center"/>
      </w:pPr>
      <w:r>
        <w:rPr>
          <w:rFonts w:ascii="Arial" w:cs="Arial" w:eastAsia="Arial" w:hAnsi="Arial"/>
          <w:i/>
          <w:iCs/>
          <w:color w:val="455A64"/>
          <w:sz w:val="17"/>
          <w:szCs w:val="17"/>
        </w:rPr>
        <w:t xml:space="preserve">Fig 7.1 — Backing service: accessed via URL over network. Any service reached this way (database, file storage, logging, HTTP API) is a backing service.</w:t>
      </w:r>
    </w:p>
    <w:p>
      <w:pPr>
        <w:spacing w:after="10" w:before="10"/>
      </w:pPr>
      <w:r>
        <w:t xml:space="preserve"/>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3000"/>
        <w:gridCol w:w="6792"/>
      </w:tblGrid>
      <w:tr>
        <w:tc>
          <w:tcPr>
            <w:tcBorders>
              <w:top w:val="single" w:color="DDDDDD" w:sz="3"/>
              <w:left w:val="single" w:color="DDDDDD" w:sz="3"/>
              <w:bottom w:val="single" w:color="DDDDDD" w:sz="3"/>
              <w:right w:val="single" w:color="DDDDDD" w:sz="3"/>
            </w:tcBorders>
            <w:shd w:fill="1B3A6B" w:val="clear"/>
            <w:tcMar>
              <w:top w:type="dxa" w:w="55"/>
              <w:left w:type="dxa" w:w="90"/>
              <w:bottom w:type="dxa" w:w="55"/>
              <w:right w:type="dxa" w:w="90"/>
            </w:tcMar>
          </w:tcPr>
          <w:p>
            <w:pPr>
              <w:spacing w:after="0" w:before="0"/>
            </w:pPr>
            <w:r>
              <w:rPr>
                <w:rFonts w:ascii="Arial" w:cs="Arial" w:eastAsia="Arial" w:hAnsi="Arial"/>
                <w:b/>
                <w:bCs/>
                <w:color w:val="FFFFFF"/>
                <w:sz w:val="19"/>
                <w:szCs w:val="19"/>
              </w:rPr>
              <w:t xml:space="preserve">Type</w:t>
            </w:r>
          </w:p>
        </w:tc>
        <w:tc>
          <w:tcPr>
            <w:tcBorders>
              <w:top w:val="single" w:color="DDDDDD" w:sz="3"/>
              <w:left w:val="single" w:color="DDDDDD" w:sz="3"/>
              <w:bottom w:val="single" w:color="DDDDDD" w:sz="3"/>
              <w:right w:val="single" w:color="DDDDDD" w:sz="3"/>
            </w:tcBorders>
            <w:shd w:fill="1B3A6B" w:val="clear"/>
            <w:tcMar>
              <w:top w:type="dxa" w:w="55"/>
              <w:left w:type="dxa" w:w="90"/>
              <w:bottom w:type="dxa" w:w="55"/>
              <w:right w:type="dxa" w:w="90"/>
            </w:tcMar>
          </w:tcPr>
          <w:p>
            <w:pPr>
              <w:spacing w:after="0" w:before="0"/>
            </w:pPr>
            <w:r>
              <w:rPr>
                <w:rFonts w:ascii="Arial" w:cs="Arial" w:eastAsia="Arial" w:hAnsi="Arial"/>
                <w:b/>
                <w:bCs/>
                <w:color w:val="FFFFFF"/>
                <w:sz w:val="19"/>
                <w:szCs w:val="19"/>
              </w:rPr>
              <w:t xml:space="preserve">Examples</w:t>
            </w:r>
          </w:p>
        </w:tc>
      </w:tr>
      <w:tr>
        <w:tc>
          <w:tcPr>
            <w:tcBorders>
              <w:top w:val="single" w:color="DDDDDD" w:sz="3"/>
              <w:left w:val="single" w:color="DDDDDD" w:sz="3"/>
              <w:bottom w:val="single" w:color="DDDDDD" w:sz="3"/>
              <w:right w:val="single" w:color="DDDDDD" w:sz="3"/>
            </w:tcBorders>
            <w:shd w:fill="ECEFF1" w:val="clear"/>
            <w:tcMar>
              <w:top w:type="dxa" w:w="55"/>
              <w:left w:type="dxa" w:w="90"/>
              <w:bottom w:type="dxa" w:w="55"/>
              <w:right w:type="dxa" w:w="90"/>
            </w:tcMar>
          </w:tcPr>
          <w:p>
            <w:pPr>
              <w:spacing w:after="0" w:before="0"/>
            </w:pPr>
            <w:r>
              <w:rPr>
                <w:rFonts w:ascii="Arial" w:cs="Arial" w:eastAsia="Arial" w:hAnsi="Arial"/>
                <w:b w:val="false"/>
                <w:bCs w:val="false"/>
                <w:color w:val="000000"/>
                <w:sz w:val="19"/>
                <w:szCs w:val="19"/>
              </w:rPr>
              <w:t xml:space="preserve">Relational databases</w:t>
            </w:r>
          </w:p>
        </w:tc>
        <w:tc>
          <w:tcPr>
            <w:tcBorders>
              <w:top w:val="single" w:color="DDDDDD" w:sz="3"/>
              <w:left w:val="single" w:color="DDDDDD" w:sz="3"/>
              <w:bottom w:val="single" w:color="DDDDDD" w:sz="3"/>
              <w:right w:val="single" w:color="DDDDDD" w:sz="3"/>
            </w:tcBorders>
            <w:shd w:fill="FFFFFF" w:val="clear"/>
            <w:tcMar>
              <w:top w:type="dxa" w:w="55"/>
              <w:left w:type="dxa" w:w="90"/>
              <w:bottom w:type="dxa" w:w="55"/>
              <w:right w:type="dxa" w:w="90"/>
            </w:tcMar>
          </w:tcPr>
          <w:p>
            <w:pPr>
              <w:spacing w:after="0" w:before="0"/>
            </w:pPr>
            <w:r>
              <w:rPr>
                <w:rFonts w:ascii="Arial" w:cs="Arial" w:eastAsia="Arial" w:hAnsi="Arial"/>
                <w:b w:val="false"/>
                <w:bCs w:val="false"/>
                <w:color w:val="000000"/>
                <w:sz w:val="19"/>
                <w:szCs w:val="19"/>
              </w:rPr>
              <w:t xml:space="preserve">MySQL, PostgreSQL, Microsoft SQL Server</w:t>
            </w:r>
          </w:p>
        </w:tc>
      </w:tr>
      <w:tr>
        <w:tc>
          <w:tcPr>
            <w:tcBorders>
              <w:top w:val="single" w:color="DDDDDD" w:sz="3"/>
              <w:left w:val="single" w:color="DDDDDD" w:sz="3"/>
              <w:bottom w:val="single" w:color="DDDDDD" w:sz="3"/>
              <w:right w:val="single" w:color="DDDDDD" w:sz="3"/>
            </w:tcBorders>
            <w:shd w:fill="ECEFF1" w:val="clear"/>
            <w:tcMar>
              <w:top w:type="dxa" w:w="55"/>
              <w:left w:type="dxa" w:w="90"/>
              <w:bottom w:type="dxa" w:w="55"/>
              <w:right w:type="dxa" w:w="90"/>
            </w:tcMar>
          </w:tcPr>
          <w:p>
            <w:pPr>
              <w:spacing w:after="0" w:before="0"/>
            </w:pPr>
            <w:r>
              <w:rPr>
                <w:rFonts w:ascii="Arial" w:cs="Arial" w:eastAsia="Arial" w:hAnsi="Arial"/>
                <w:b w:val="false"/>
                <w:bCs w:val="false"/>
                <w:color w:val="000000"/>
                <w:sz w:val="19"/>
                <w:szCs w:val="19"/>
              </w:rPr>
              <w:t xml:space="preserve">NoSQL databases</w:t>
            </w:r>
          </w:p>
        </w:tc>
        <w:tc>
          <w:tcPr>
            <w:tcBorders>
              <w:top w:val="single" w:color="DDDDDD" w:sz="3"/>
              <w:left w:val="single" w:color="DDDDDD" w:sz="3"/>
              <w:bottom w:val="single" w:color="DDDDDD" w:sz="3"/>
              <w:right w:val="single" w:color="DDDDDD" w:sz="3"/>
            </w:tcBorders>
            <w:shd w:fill="FFFFFF" w:val="clear"/>
            <w:tcMar>
              <w:top w:type="dxa" w:w="55"/>
              <w:left w:type="dxa" w:w="90"/>
              <w:bottom w:type="dxa" w:w="55"/>
              <w:right w:type="dxa" w:w="90"/>
            </w:tcMar>
          </w:tcPr>
          <w:p>
            <w:pPr>
              <w:spacing w:after="0" w:before="0"/>
            </w:pPr>
            <w:r>
              <w:rPr>
                <w:rFonts w:ascii="Arial" w:cs="Arial" w:eastAsia="Arial" w:hAnsi="Arial"/>
                <w:b w:val="false"/>
                <w:bCs w:val="false"/>
                <w:color w:val="000000"/>
                <w:sz w:val="19"/>
                <w:szCs w:val="19"/>
              </w:rPr>
              <w:t xml:space="preserve">MongoDB, Cassandra, Amazon DynamoDB</w:t>
            </w:r>
          </w:p>
        </w:tc>
      </w:tr>
      <w:tr>
        <w:tc>
          <w:tcPr>
            <w:tcBorders>
              <w:top w:val="single" w:color="DDDDDD" w:sz="3"/>
              <w:left w:val="single" w:color="DDDDDD" w:sz="3"/>
              <w:bottom w:val="single" w:color="DDDDDD" w:sz="3"/>
              <w:right w:val="single" w:color="DDDDDD" w:sz="3"/>
            </w:tcBorders>
            <w:shd w:fill="ECEFF1" w:val="clear"/>
            <w:tcMar>
              <w:top w:type="dxa" w:w="55"/>
              <w:left w:type="dxa" w:w="90"/>
              <w:bottom w:type="dxa" w:w="55"/>
              <w:right w:type="dxa" w:w="90"/>
            </w:tcMar>
          </w:tcPr>
          <w:p>
            <w:pPr>
              <w:spacing w:after="0" w:before="0"/>
            </w:pPr>
            <w:r>
              <w:rPr>
                <w:rFonts w:ascii="Arial" w:cs="Arial" w:eastAsia="Arial" w:hAnsi="Arial"/>
                <w:b w:val="false"/>
                <w:bCs w:val="false"/>
                <w:color w:val="000000"/>
                <w:sz w:val="19"/>
                <w:szCs w:val="19"/>
              </w:rPr>
              <w:t xml:space="preserve">Object storage</w:t>
            </w:r>
          </w:p>
        </w:tc>
        <w:tc>
          <w:tcPr>
            <w:tcBorders>
              <w:top w:val="single" w:color="DDDDDD" w:sz="3"/>
              <w:left w:val="single" w:color="DDDDDD" w:sz="3"/>
              <w:bottom w:val="single" w:color="DDDDDD" w:sz="3"/>
              <w:right w:val="single" w:color="DDDDDD" w:sz="3"/>
            </w:tcBorders>
            <w:shd w:fill="FFFFFF" w:val="clear"/>
            <w:tcMar>
              <w:top w:type="dxa" w:w="55"/>
              <w:left w:type="dxa" w:w="90"/>
              <w:bottom w:type="dxa" w:w="55"/>
              <w:right w:type="dxa" w:w="90"/>
            </w:tcMar>
          </w:tcPr>
          <w:p>
            <w:pPr>
              <w:spacing w:after="0" w:before="0"/>
            </w:pPr>
            <w:r>
              <w:rPr>
                <w:rFonts w:ascii="Arial" w:cs="Arial" w:eastAsia="Arial" w:hAnsi="Arial"/>
                <w:b w:val="false"/>
                <w:bCs w:val="false"/>
                <w:color w:val="000000"/>
                <w:sz w:val="19"/>
                <w:szCs w:val="19"/>
              </w:rPr>
              <w:t xml:space="preserve">Amazon S3, Azure Blob Storage</w:t>
            </w:r>
          </w:p>
        </w:tc>
      </w:tr>
      <w:tr>
        <w:tc>
          <w:tcPr>
            <w:tcBorders>
              <w:top w:val="single" w:color="DDDDDD" w:sz="3"/>
              <w:left w:val="single" w:color="DDDDDD" w:sz="3"/>
              <w:bottom w:val="single" w:color="DDDDDD" w:sz="3"/>
              <w:right w:val="single" w:color="DDDDDD" w:sz="3"/>
            </w:tcBorders>
            <w:shd w:fill="ECEFF1" w:val="clear"/>
            <w:tcMar>
              <w:top w:type="dxa" w:w="55"/>
              <w:left w:type="dxa" w:w="90"/>
              <w:bottom w:type="dxa" w:w="55"/>
              <w:right w:type="dxa" w:w="90"/>
            </w:tcMar>
          </w:tcPr>
          <w:p>
            <w:pPr>
              <w:spacing w:after="0" w:before="0"/>
            </w:pPr>
            <w:r>
              <w:rPr>
                <w:rFonts w:ascii="Arial" w:cs="Arial" w:eastAsia="Arial" w:hAnsi="Arial"/>
                <w:b w:val="false"/>
                <w:bCs w:val="false"/>
                <w:color w:val="000000"/>
                <w:sz w:val="19"/>
                <w:szCs w:val="19"/>
              </w:rPr>
              <w:t xml:space="preserve">File storage</w:t>
            </w:r>
          </w:p>
        </w:tc>
        <w:tc>
          <w:tcPr>
            <w:tcBorders>
              <w:top w:val="single" w:color="DDDDDD" w:sz="3"/>
              <w:left w:val="single" w:color="DDDDDD" w:sz="3"/>
              <w:bottom w:val="single" w:color="DDDDDD" w:sz="3"/>
              <w:right w:val="single" w:color="DDDDDD" w:sz="3"/>
            </w:tcBorders>
            <w:shd w:fill="FFFFFF" w:val="clear"/>
            <w:tcMar>
              <w:top w:type="dxa" w:w="55"/>
              <w:left w:type="dxa" w:w="90"/>
              <w:bottom w:type="dxa" w:w="55"/>
              <w:right w:type="dxa" w:w="90"/>
            </w:tcMar>
          </w:tcPr>
          <w:p>
            <w:pPr>
              <w:spacing w:after="0" w:before="0"/>
            </w:pPr>
            <w:r>
              <w:rPr>
                <w:rFonts w:ascii="Arial" w:cs="Arial" w:eastAsia="Arial" w:hAnsi="Arial"/>
                <w:b w:val="false"/>
                <w:bCs w:val="false"/>
                <w:color w:val="000000"/>
                <w:sz w:val="19"/>
                <w:szCs w:val="19"/>
              </w:rPr>
              <w:t xml:space="preserve">Microsoft OneDrive, Google Drive, Dropbox</w:t>
            </w:r>
          </w:p>
        </w:tc>
      </w:tr>
      <w:tr>
        <w:tc>
          <w:tcPr>
            <w:tcBorders>
              <w:top w:val="single" w:color="DDDDDD" w:sz="3"/>
              <w:left w:val="single" w:color="DDDDDD" w:sz="3"/>
              <w:bottom w:val="single" w:color="DDDDDD" w:sz="3"/>
              <w:right w:val="single" w:color="DDDDDD" w:sz="3"/>
            </w:tcBorders>
            <w:shd w:fill="ECEFF1" w:val="clear"/>
            <w:tcMar>
              <w:top w:type="dxa" w:w="55"/>
              <w:left w:type="dxa" w:w="90"/>
              <w:bottom w:type="dxa" w:w="55"/>
              <w:right w:type="dxa" w:w="90"/>
            </w:tcMar>
          </w:tcPr>
          <w:p>
            <w:pPr>
              <w:spacing w:after="0" w:before="0"/>
            </w:pPr>
            <w:r>
              <w:rPr>
                <w:rFonts w:ascii="Arial" w:cs="Arial" w:eastAsia="Arial" w:hAnsi="Arial"/>
                <w:b w:val="false"/>
                <w:bCs w:val="false"/>
                <w:color w:val="000000"/>
                <w:sz w:val="19"/>
                <w:szCs w:val="19"/>
              </w:rPr>
              <w:t xml:space="preserve">Message queues</w:t>
            </w:r>
          </w:p>
        </w:tc>
        <w:tc>
          <w:tcPr>
            <w:tcBorders>
              <w:top w:val="single" w:color="DDDDDD" w:sz="3"/>
              <w:left w:val="single" w:color="DDDDDD" w:sz="3"/>
              <w:bottom w:val="single" w:color="DDDDDD" w:sz="3"/>
              <w:right w:val="single" w:color="DDDDDD" w:sz="3"/>
            </w:tcBorders>
            <w:shd w:fill="FFFFFF" w:val="clear"/>
            <w:tcMar>
              <w:top w:type="dxa" w:w="55"/>
              <w:left w:type="dxa" w:w="90"/>
              <w:bottom w:type="dxa" w:w="55"/>
              <w:right w:type="dxa" w:w="90"/>
            </w:tcMar>
          </w:tcPr>
          <w:p>
            <w:pPr>
              <w:spacing w:after="0" w:before="0"/>
            </w:pPr>
            <w:r>
              <w:rPr>
                <w:rFonts w:ascii="Arial" w:cs="Arial" w:eastAsia="Arial" w:hAnsi="Arial"/>
                <w:b w:val="false"/>
                <w:bCs w:val="false"/>
                <w:color w:val="000000"/>
                <w:sz w:val="19"/>
                <w:szCs w:val="19"/>
              </w:rPr>
              <w:t xml:space="preserve">RabbitMQ, Apache Kafka, Amazon SQS</w:t>
            </w:r>
          </w:p>
        </w:tc>
      </w:tr>
      <w:tr>
        <w:tc>
          <w:tcPr>
            <w:tcBorders>
              <w:top w:val="single" w:color="DDDDDD" w:sz="3"/>
              <w:left w:val="single" w:color="DDDDDD" w:sz="3"/>
              <w:bottom w:val="single" w:color="DDDDDD" w:sz="3"/>
              <w:right w:val="single" w:color="DDDDDD" w:sz="3"/>
            </w:tcBorders>
            <w:shd w:fill="ECEFF1" w:val="clear"/>
            <w:tcMar>
              <w:top w:type="dxa" w:w="55"/>
              <w:left w:type="dxa" w:w="90"/>
              <w:bottom w:type="dxa" w:w="55"/>
              <w:right w:type="dxa" w:w="90"/>
            </w:tcMar>
          </w:tcPr>
          <w:p>
            <w:pPr>
              <w:spacing w:after="0" w:before="0"/>
            </w:pPr>
            <w:r>
              <w:rPr>
                <w:rFonts w:ascii="Arial" w:cs="Arial" w:eastAsia="Arial" w:hAnsi="Arial"/>
                <w:b w:val="false"/>
                <w:bCs w:val="false"/>
                <w:color w:val="000000"/>
                <w:sz w:val="19"/>
                <w:szCs w:val="19"/>
              </w:rPr>
              <w:t xml:space="preserve">Cache services</w:t>
            </w:r>
          </w:p>
        </w:tc>
        <w:tc>
          <w:tcPr>
            <w:tcBorders>
              <w:top w:val="single" w:color="DDDDDD" w:sz="3"/>
              <w:left w:val="single" w:color="DDDDDD" w:sz="3"/>
              <w:bottom w:val="single" w:color="DDDDDD" w:sz="3"/>
              <w:right w:val="single" w:color="DDDDDD" w:sz="3"/>
            </w:tcBorders>
            <w:shd w:fill="FFFFFF" w:val="clear"/>
            <w:tcMar>
              <w:top w:type="dxa" w:w="55"/>
              <w:left w:type="dxa" w:w="90"/>
              <w:bottom w:type="dxa" w:w="55"/>
              <w:right w:type="dxa" w:w="90"/>
            </w:tcMar>
          </w:tcPr>
          <w:p>
            <w:pPr>
              <w:spacing w:after="0" w:before="0"/>
            </w:pPr>
            <w:r>
              <w:rPr>
                <w:rFonts w:ascii="Arial" w:cs="Arial" w:eastAsia="Arial" w:hAnsi="Arial"/>
                <w:b w:val="false"/>
                <w:bCs w:val="false"/>
                <w:color w:val="000000"/>
                <w:sz w:val="19"/>
                <w:szCs w:val="19"/>
              </w:rPr>
              <w:t xml:space="preserve">Redis, Memcached</w:t>
            </w:r>
          </w:p>
        </w:tc>
      </w:tr>
      <w:tr>
        <w:tc>
          <w:tcPr>
            <w:tcBorders>
              <w:top w:val="single" w:color="DDDDDD" w:sz="3"/>
              <w:left w:val="single" w:color="DDDDDD" w:sz="3"/>
              <w:bottom w:val="single" w:color="DDDDDD" w:sz="3"/>
              <w:right w:val="single" w:color="DDDDDD" w:sz="3"/>
            </w:tcBorders>
            <w:shd w:fill="ECEFF1" w:val="clear"/>
            <w:tcMar>
              <w:top w:type="dxa" w:w="55"/>
              <w:left w:type="dxa" w:w="90"/>
              <w:bottom w:type="dxa" w:w="55"/>
              <w:right w:type="dxa" w:w="90"/>
            </w:tcMar>
          </w:tcPr>
          <w:p>
            <w:pPr>
              <w:spacing w:after="0" w:before="0"/>
            </w:pPr>
            <w:r>
              <w:rPr>
                <w:rFonts w:ascii="Arial" w:cs="Arial" w:eastAsia="Arial" w:hAnsi="Arial"/>
                <w:b w:val="false"/>
                <w:bCs w:val="false"/>
                <w:color w:val="000000"/>
                <w:sz w:val="19"/>
                <w:szCs w:val="19"/>
              </w:rPr>
              <w:t xml:space="preserve">Big data services</w:t>
            </w:r>
          </w:p>
        </w:tc>
        <w:tc>
          <w:tcPr>
            <w:tcBorders>
              <w:top w:val="single" w:color="DDDDDD" w:sz="3"/>
              <w:left w:val="single" w:color="DDDDDD" w:sz="3"/>
              <w:bottom w:val="single" w:color="DDDDDD" w:sz="3"/>
              <w:right w:val="single" w:color="DDDDDD" w:sz="3"/>
            </w:tcBorders>
            <w:shd w:fill="FFFFFF" w:val="clear"/>
            <w:tcMar>
              <w:top w:type="dxa" w:w="55"/>
              <w:left w:type="dxa" w:w="90"/>
              <w:bottom w:type="dxa" w:w="55"/>
              <w:right w:type="dxa" w:w="90"/>
            </w:tcMar>
          </w:tcPr>
          <w:p>
            <w:pPr>
              <w:spacing w:after="0" w:before="0"/>
            </w:pPr>
            <w:r>
              <w:rPr>
                <w:rFonts w:ascii="Arial" w:cs="Arial" w:eastAsia="Arial" w:hAnsi="Arial"/>
                <w:b w:val="false"/>
                <w:bCs w:val="false"/>
                <w:color w:val="000000"/>
                <w:sz w:val="19"/>
                <w:szCs w:val="19"/>
              </w:rPr>
              <w:t xml:space="preserve">Apache Hadoop, Apache Spark, Amazon EMR</w:t>
            </w:r>
          </w:p>
        </w:tc>
      </w:tr>
      <w:tr>
        <w:tc>
          <w:tcPr>
            <w:tcBorders>
              <w:top w:val="single" w:color="DDDDDD" w:sz="3"/>
              <w:left w:val="single" w:color="DDDDDD" w:sz="3"/>
              <w:bottom w:val="single" w:color="DDDDDD" w:sz="3"/>
              <w:right w:val="single" w:color="DDDDDD" w:sz="3"/>
            </w:tcBorders>
            <w:shd w:fill="ECEFF1" w:val="clear"/>
            <w:tcMar>
              <w:top w:type="dxa" w:w="55"/>
              <w:left w:type="dxa" w:w="90"/>
              <w:bottom w:type="dxa" w:w="55"/>
              <w:right w:type="dxa" w:w="90"/>
            </w:tcMar>
          </w:tcPr>
          <w:p>
            <w:pPr>
              <w:spacing w:after="0" w:before="0"/>
            </w:pPr>
            <w:r>
              <w:rPr>
                <w:rFonts w:ascii="Arial" w:cs="Arial" w:eastAsia="Arial" w:hAnsi="Arial"/>
                <w:b w:val="false"/>
                <w:bCs w:val="false"/>
                <w:color w:val="000000"/>
                <w:sz w:val="19"/>
                <w:szCs w:val="19"/>
              </w:rPr>
              <w:t xml:space="preserve">Backup &amp; recovery</w:t>
            </w:r>
          </w:p>
        </w:tc>
        <w:tc>
          <w:tcPr>
            <w:tcBorders>
              <w:top w:val="single" w:color="DDDDDD" w:sz="3"/>
              <w:left w:val="single" w:color="DDDDDD" w:sz="3"/>
              <w:bottom w:val="single" w:color="DDDDDD" w:sz="3"/>
              <w:right w:val="single" w:color="DDDDDD" w:sz="3"/>
            </w:tcBorders>
            <w:shd w:fill="FFFFFF" w:val="clear"/>
            <w:tcMar>
              <w:top w:type="dxa" w:w="55"/>
              <w:left w:type="dxa" w:w="90"/>
              <w:bottom w:type="dxa" w:w="55"/>
              <w:right w:type="dxa" w:w="90"/>
            </w:tcMar>
          </w:tcPr>
          <w:p>
            <w:pPr>
              <w:spacing w:after="0" w:before="0"/>
            </w:pPr>
            <w:r>
              <w:rPr>
                <w:rFonts w:ascii="Arial" w:cs="Arial" w:eastAsia="Arial" w:hAnsi="Arial"/>
                <w:b w:val="false"/>
                <w:bCs w:val="false"/>
                <w:color w:val="000000"/>
                <w:sz w:val="19"/>
                <w:szCs w:val="19"/>
              </w:rPr>
              <w:t xml:space="preserve">AWS Backup, Veeam, Azure Backup</w:t>
            </w:r>
          </w:p>
        </w:tc>
      </w:tr>
    </w:tbl>
    <w:p>
      <w:pPr>
        <w:spacing w:after="15" w:before="15"/>
      </w:pPr>
      <w:r>
        <w:t xml:space="preserve"/>
      </w:r>
    </w:p>
    <w:p>
      <w:pPr>
        <w:pStyle w:val="Heading1"/>
        <w:spacing w:after="70" w:before="180"/>
      </w:pPr>
      <w:r>
        <w:rPr>
          <w:rFonts w:ascii="Arial" w:cs="Arial" w:eastAsia="Arial" w:hAnsi="Arial"/>
          <w:b/>
          <w:bCs/>
          <w:color w:val="1B3A6B"/>
          <w:sz w:val="26"/>
          <w:szCs w:val="26"/>
        </w:rPr>
        <w:t xml:space="preserve">7.2  From 3-Tier to Microservices — Why Backing Services Matter</w:t>
      </w:r>
    </w:p>
    <w:p>
      <w:pPr>
        <w:spacing w:after="30" w:before="60"/>
        <w:jc w:val="center"/>
      </w:pPr>
      <w:r>
        <w:drawing>
          <wp:inline distT="0" distB="0" distL="0" distR="0">
            <wp:extent cx="5305425" cy="6905625"/>
            <wp:effectExtent t="0" r="0" b="0" l="0"/>
            <wp:docPr id="1" name="Fig 7.2 — Traditional 3-tier: tightly coupled (direct DB calls). Microservices: loosely coupled via messages. Backing services provide secondary services (monitoring, storage, messaging)." descr="Fig 7.2 — Traditional 3-tier: tightly coupled (direct DB calls). Microservices: loosely coupled via messages. Backing services provide secondary services (monitoring, storage, messaging)." title="Fig 7.2 — Traditional 3-tier: tightly coupled (direct DB calls). Microservices: loosely coupled via messages. Backing services provide secondary services (monitoring, storage, messag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5305425" cy="6905625"/>
                    </a:xfrm>
                    <a:prstGeom prst="rect">
                      <a:avLst/>
                    </a:prstGeom>
                  </pic:spPr>
                </pic:pic>
              </a:graphicData>
            </a:graphic>
          </wp:inline>
        </w:drawing>
      </w:r>
    </w:p>
    <w:p>
      <w:pPr>
        <w:spacing w:after="60" w:before="0"/>
        <w:jc w:val="center"/>
      </w:pPr>
      <w:r>
        <w:rPr>
          <w:rFonts w:ascii="Arial" w:cs="Arial" w:eastAsia="Arial" w:hAnsi="Arial"/>
          <w:i/>
          <w:iCs/>
          <w:color w:val="455A64"/>
          <w:sz w:val="17"/>
          <w:szCs w:val="17"/>
        </w:rPr>
        <w:t xml:space="preserve">Fig 7.2 — Traditional 3-tier: tightly coupled (direct DB calls). Microservices: loosely coupled via messages. Backing services provide secondary services (monitoring, storage, messaging).</w:t>
      </w:r>
    </w:p>
    <w:p>
      <w:pPr>
        <w:spacing w:after="30" w:before="60"/>
        <w:jc w:val="center"/>
      </w:pPr>
      <w:r>
        <w:drawing>
          <wp:inline distT="0" distB="0" distL="0" distR="0">
            <wp:extent cx="5305425" cy="6905625"/>
            <wp:effectExtent t="0" r="0" b="0" l="0"/>
            <wp:docPr id="1" name="Fig 7.3 — Application consumes backing services as attached resources through URLs in config files. Any URL-accessed service = attached resource." descr="Fig 7.3 — Application consumes backing services as attached resources through URLs in config files. Any URL-accessed service = attached resource." title="Fig 7.3 — Application consumes backing services as attached resources through URLs in config files. Any URL-accessed service = attached resour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5305425" cy="6905625"/>
                    </a:xfrm>
                    <a:prstGeom prst="rect">
                      <a:avLst/>
                    </a:prstGeom>
                  </pic:spPr>
                </pic:pic>
              </a:graphicData>
            </a:graphic>
          </wp:inline>
        </w:drawing>
      </w:r>
    </w:p>
    <w:p>
      <w:pPr>
        <w:spacing w:after="60" w:before="0"/>
        <w:jc w:val="center"/>
      </w:pPr>
      <w:r>
        <w:rPr>
          <w:rFonts w:ascii="Arial" w:cs="Arial" w:eastAsia="Arial" w:hAnsi="Arial"/>
          <w:i/>
          <w:iCs/>
          <w:color w:val="455A64"/>
          <w:sz w:val="17"/>
          <w:szCs w:val="17"/>
        </w:rPr>
        <w:t xml:space="preserve">Fig 7.3 — Application consumes backing services as attached resources through URLs in config files. Any URL-accessed service = attached resource.</w:t>
      </w:r>
    </w:p>
    <w:p>
      <w:pPr>
        <w:spacing w:after="15" w:before="15"/>
      </w:pPr>
      <w:r>
        <w:t xml:space="preserve"/>
      </w:r>
    </w:p>
    <w:p>
      <w:pPr>
        <w:pStyle w:val="Heading1"/>
        <w:spacing w:after="70" w:before="180"/>
      </w:pPr>
      <w:r>
        <w:rPr>
          <w:rFonts w:ascii="Arial" w:cs="Arial" w:eastAsia="Arial" w:hAnsi="Arial"/>
          <w:b/>
          <w:bCs/>
          <w:color w:val="1B3A6B"/>
          <w:sz w:val="26"/>
          <w:szCs w:val="26"/>
        </w:rPr>
        <w:t xml:space="preserve">7.3  Twelve-Factor Correlations</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2000"/>
        <w:gridCol w:w="7792"/>
      </w:tblGrid>
      <w:tr>
        <w:tc>
          <w:tcPr>
            <w:tcBorders>
              <w:top w:val="single" w:color="DDDDDD" w:sz="3"/>
              <w:left w:val="single" w:color="DDDDDD" w:sz="3"/>
              <w:bottom w:val="single" w:color="DDDDDD" w:sz="3"/>
              <w:right w:val="single" w:color="DDDDDD" w:sz="3"/>
            </w:tcBorders>
            <w:shd w:fill="1B3A6B" w:val="clear"/>
            <w:tcMar>
              <w:top w:type="dxa" w:w="55"/>
              <w:left w:type="dxa" w:w="90"/>
              <w:bottom w:type="dxa" w:w="55"/>
              <w:right w:type="dxa" w:w="90"/>
            </w:tcMar>
          </w:tcPr>
          <w:p>
            <w:pPr>
              <w:spacing w:after="0" w:before="0"/>
            </w:pPr>
            <w:r>
              <w:rPr>
                <w:rFonts w:ascii="Arial" w:cs="Arial" w:eastAsia="Arial" w:hAnsi="Arial"/>
                <w:b/>
                <w:bCs/>
                <w:color w:val="FFFFFF"/>
                <w:sz w:val="19"/>
                <w:szCs w:val="19"/>
              </w:rPr>
              <w:t xml:space="preserve">Factor</w:t>
            </w:r>
          </w:p>
        </w:tc>
        <w:tc>
          <w:tcPr>
            <w:tcBorders>
              <w:top w:val="single" w:color="DDDDDD" w:sz="3"/>
              <w:left w:val="single" w:color="DDDDDD" w:sz="3"/>
              <w:bottom w:val="single" w:color="DDDDDD" w:sz="3"/>
              <w:right w:val="single" w:color="DDDDDD" w:sz="3"/>
            </w:tcBorders>
            <w:shd w:fill="1B3A6B" w:val="clear"/>
            <w:tcMar>
              <w:top w:type="dxa" w:w="55"/>
              <w:left w:type="dxa" w:w="90"/>
              <w:bottom w:type="dxa" w:w="55"/>
              <w:right w:type="dxa" w:w="90"/>
            </w:tcMar>
          </w:tcPr>
          <w:p>
            <w:pPr>
              <w:spacing w:after="0" w:before="0"/>
            </w:pPr>
            <w:r>
              <w:rPr>
                <w:rFonts w:ascii="Arial" w:cs="Arial" w:eastAsia="Arial" w:hAnsi="Arial"/>
                <w:b/>
                <w:bCs/>
                <w:color w:val="FFFFFF"/>
                <w:sz w:val="19"/>
                <w:szCs w:val="19"/>
              </w:rPr>
              <w:t xml:space="preserve">Correlation to Backing Services</w:t>
            </w:r>
          </w:p>
        </w:tc>
      </w:tr>
      <w:tr>
        <w:tc>
          <w:tcPr>
            <w:tcBorders>
              <w:top w:val="single" w:color="DDDDDD" w:sz="3"/>
              <w:left w:val="single" w:color="DDDDDD" w:sz="3"/>
              <w:bottom w:val="single" w:color="DDDDDD" w:sz="3"/>
              <w:right w:val="single" w:color="DDDDDD" w:sz="3"/>
            </w:tcBorders>
            <w:shd w:fill="ECEFF1" w:val="clear"/>
            <w:tcMar>
              <w:top w:type="dxa" w:w="55"/>
              <w:left w:type="dxa" w:w="90"/>
              <w:bottom w:type="dxa" w:w="55"/>
              <w:right w:type="dxa" w:w="90"/>
            </w:tcMar>
          </w:tcPr>
          <w:p>
            <w:pPr>
              <w:spacing w:after="0" w:before="0"/>
            </w:pPr>
            <w:r>
              <w:rPr>
                <w:rFonts w:ascii="Arial" w:cs="Arial" w:eastAsia="Arial" w:hAnsi="Arial"/>
                <w:b w:val="false"/>
                <w:bCs w:val="false"/>
                <w:color w:val="000000"/>
                <w:sz w:val="19"/>
                <w:szCs w:val="19"/>
              </w:rPr>
              <w:t xml:space="preserve">Factor 3: Config</w:t>
            </w:r>
          </w:p>
        </w:tc>
        <w:tc>
          <w:tcPr>
            <w:tcBorders>
              <w:top w:val="single" w:color="DDDDDD" w:sz="3"/>
              <w:left w:val="single" w:color="DDDDDD" w:sz="3"/>
              <w:bottom w:val="single" w:color="DDDDDD" w:sz="3"/>
              <w:right w:val="single" w:color="DDDDDD" w:sz="3"/>
            </w:tcBorders>
            <w:shd w:fill="FFFFFF" w:val="clear"/>
            <w:tcMar>
              <w:top w:type="dxa" w:w="55"/>
              <w:left w:type="dxa" w:w="90"/>
              <w:bottom w:type="dxa" w:w="55"/>
              <w:right w:type="dxa" w:w="90"/>
            </w:tcMar>
          </w:tcPr>
          <w:p>
            <w:pPr>
              <w:spacing w:after="0" w:before="0"/>
            </w:pPr>
            <w:r>
              <w:rPr>
                <w:rFonts w:ascii="Arial" w:cs="Arial" w:eastAsia="Arial" w:hAnsi="Arial"/>
                <w:b w:val="false"/>
                <w:bCs w:val="false"/>
                <w:color w:val="000000"/>
                <w:sz w:val="19"/>
                <w:szCs w:val="19"/>
              </w:rPr>
              <w:t xml:space="preserve">Connecting to backing services should NOT be hardcoded. Define via environment variable in config file. Promote QA→Staging by updating config — same container image.</w:t>
            </w:r>
          </w:p>
        </w:tc>
      </w:tr>
      <w:tr>
        <w:tc>
          <w:tcPr>
            <w:tcBorders>
              <w:top w:val="single" w:color="DDDDDD" w:sz="3"/>
              <w:left w:val="single" w:color="DDDDDD" w:sz="3"/>
              <w:bottom w:val="single" w:color="DDDDDD" w:sz="3"/>
              <w:right w:val="single" w:color="DDDDDD" w:sz="3"/>
            </w:tcBorders>
            <w:shd w:fill="ECEFF1" w:val="clear"/>
            <w:tcMar>
              <w:top w:type="dxa" w:w="55"/>
              <w:left w:type="dxa" w:w="90"/>
              <w:bottom w:type="dxa" w:w="55"/>
              <w:right w:type="dxa" w:w="90"/>
            </w:tcMar>
          </w:tcPr>
          <w:p>
            <w:pPr>
              <w:spacing w:after="0" w:before="0"/>
            </w:pPr>
            <w:r>
              <w:rPr>
                <w:rFonts w:ascii="Arial" w:cs="Arial" w:eastAsia="Arial" w:hAnsi="Arial"/>
                <w:b w:val="false"/>
                <w:bCs w:val="false"/>
                <w:color w:val="000000"/>
                <w:sz w:val="19"/>
                <w:szCs w:val="19"/>
              </w:rPr>
              <w:t xml:space="preserve">Factor 4: Backing Services</w:t>
            </w:r>
          </w:p>
        </w:tc>
        <w:tc>
          <w:tcPr>
            <w:tcBorders>
              <w:top w:val="single" w:color="DDDDDD" w:sz="3"/>
              <w:left w:val="single" w:color="DDDDDD" w:sz="3"/>
              <w:bottom w:val="single" w:color="DDDDDD" w:sz="3"/>
              <w:right w:val="single" w:color="DDDDDD" w:sz="3"/>
            </w:tcBorders>
            <w:shd w:fill="FFFFFF" w:val="clear"/>
            <w:tcMar>
              <w:top w:type="dxa" w:w="55"/>
              <w:left w:type="dxa" w:w="90"/>
              <w:bottom w:type="dxa" w:w="55"/>
              <w:right w:type="dxa" w:w="90"/>
            </w:tcMar>
          </w:tcPr>
          <w:p>
            <w:pPr>
              <w:spacing w:after="0" w:before="0"/>
            </w:pPr>
            <w:r>
              <w:rPr>
                <w:rFonts w:ascii="Arial" w:cs="Arial" w:eastAsia="Arial" w:hAnsi="Arial"/>
                <w:b w:val="false"/>
                <w:bCs w:val="false"/>
                <w:color w:val="000000"/>
                <w:sz w:val="19"/>
                <w:szCs w:val="19"/>
              </w:rPr>
              <w:t xml:space="preserve">Local MySQL = Amazon RDS. Local SMTP = Postmark. ONLY the config handle changes, not the code. Treat all backing services as attached resources via URL.</w:t>
            </w:r>
          </w:p>
        </w:tc>
      </w:tr>
      <w:tr>
        <w:tc>
          <w:tcPr>
            <w:tcBorders>
              <w:top w:val="single" w:color="DDDDDD" w:sz="3"/>
              <w:left w:val="single" w:color="DDDDDD" w:sz="3"/>
              <w:bottom w:val="single" w:color="DDDDDD" w:sz="3"/>
              <w:right w:val="single" w:color="DDDDDD" w:sz="3"/>
            </w:tcBorders>
            <w:shd w:fill="ECEFF1" w:val="clear"/>
            <w:tcMar>
              <w:top w:type="dxa" w:w="55"/>
              <w:left w:type="dxa" w:w="90"/>
              <w:bottom w:type="dxa" w:w="55"/>
              <w:right w:type="dxa" w:w="90"/>
            </w:tcMar>
          </w:tcPr>
          <w:p>
            <w:pPr>
              <w:spacing w:after="0" w:before="0"/>
            </w:pPr>
            <w:r>
              <w:rPr>
                <w:rFonts w:ascii="Arial" w:cs="Arial" w:eastAsia="Arial" w:hAnsi="Arial"/>
                <w:b w:val="false"/>
                <w:bCs w:val="false"/>
                <w:color w:val="000000"/>
                <w:sz w:val="19"/>
                <w:szCs w:val="19"/>
              </w:rPr>
              <w:t xml:space="preserve">Factor 6: Processes</w:t>
            </w:r>
          </w:p>
        </w:tc>
        <w:tc>
          <w:tcPr>
            <w:tcBorders>
              <w:top w:val="single" w:color="DDDDDD" w:sz="3"/>
              <w:left w:val="single" w:color="DDDDDD" w:sz="3"/>
              <w:bottom w:val="single" w:color="DDDDDD" w:sz="3"/>
              <w:right w:val="single" w:color="DDDDDD" w:sz="3"/>
            </w:tcBorders>
            <w:shd w:fill="FFFFFF" w:val="clear"/>
            <w:tcMar>
              <w:top w:type="dxa" w:w="55"/>
              <w:left w:type="dxa" w:w="90"/>
              <w:bottom w:type="dxa" w:w="55"/>
              <w:right w:type="dxa" w:w="90"/>
            </w:tcMar>
          </w:tcPr>
          <w:p>
            <w:pPr>
              <w:spacing w:after="0" w:before="0"/>
            </w:pPr>
            <w:r>
              <w:rPr>
                <w:rFonts w:ascii="Arial" w:cs="Arial" w:eastAsia="Arial" w:hAnsi="Arial"/>
                <w:b w:val="false"/>
                <w:bCs w:val="false"/>
                <w:color w:val="000000"/>
                <w:sz w:val="19"/>
                <w:szCs w:val="19"/>
              </w:rPr>
              <w:t xml:space="preserve">Externalize state to backing services (distributed cache or data store). Microservices use localized volatile caches; durable storage uses relational databases.</w:t>
            </w:r>
          </w:p>
        </w:tc>
      </w:tr>
    </w:tbl>
    <w:p>
      <w:pPr>
        <w:spacing w:after="10" w:before="10"/>
      </w:pPr>
      <w:r>
        <w:t xml:space="preserve"/>
      </w:r>
    </w:p>
    <w:p>
      <w:pPr>
        <w:spacing w:after="30" w:before="60"/>
        <w:jc w:val="center"/>
      </w:pPr>
      <w:r>
        <w:drawing>
          <wp:inline distT="0" distB="0" distL="0" distR="0">
            <wp:extent cx="5305425" cy="6905625"/>
            <wp:effectExtent t="0" r="0" b="0" l="0"/>
            <wp:docPr id="1" name="Fig 7.4 — Factor 3 correlation: Define backing service connection via env var in config, not hardcoded. Same container, different config per environment." descr="Fig 7.4 — Factor 3 correlation: Define backing service connection via env var in config, not hardcoded. Same container, different config per environment." title="Fig 7.4 — Factor 3 correlation: Define backing service connection via env var in config, not hardcoded. Same container, different config per environ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5305425" cy="6905625"/>
                    </a:xfrm>
                    <a:prstGeom prst="rect">
                      <a:avLst/>
                    </a:prstGeom>
                  </pic:spPr>
                </pic:pic>
              </a:graphicData>
            </a:graphic>
          </wp:inline>
        </w:drawing>
      </w:r>
    </w:p>
    <w:p>
      <w:pPr>
        <w:spacing w:after="60" w:before="0"/>
        <w:jc w:val="center"/>
      </w:pPr>
      <w:r>
        <w:rPr>
          <w:rFonts w:ascii="Arial" w:cs="Arial" w:eastAsia="Arial" w:hAnsi="Arial"/>
          <w:i/>
          <w:iCs/>
          <w:color w:val="455A64"/>
          <w:sz w:val="17"/>
          <w:szCs w:val="17"/>
        </w:rPr>
        <w:t xml:space="preserve">Fig 7.4 — Factor 3 correlation: Define backing service connection via env var in config, not hardcoded. Same container, different config per environment.</w:t>
      </w:r>
    </w:p>
    <w:p>
      <w:pPr>
        <w:spacing w:after="30" w:before="60"/>
        <w:jc w:val="center"/>
      </w:pPr>
      <w:r>
        <w:drawing>
          <wp:inline distT="0" distB="0" distL="0" distR="0">
            <wp:extent cx="5305425" cy="6905625"/>
            <wp:effectExtent t="0" r="0" b="0" l="0"/>
            <wp:docPr id="1" name="Fig 7.5 — Factor 4: Backing services as attached resources. Swap local MySQL for Amazon RDS — only config changes. No code changes." descr="Fig 7.5 — Factor 4: Backing services as attached resources. Swap local MySQL for Amazon RDS — only config changes. No code changes." title="Fig 7.5 — Factor 4: Backing services as attached resources. Swap local MySQL for Amazon RDS — only config changes. No code chang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5305425" cy="6905625"/>
                    </a:xfrm>
                    <a:prstGeom prst="rect">
                      <a:avLst/>
                    </a:prstGeom>
                  </pic:spPr>
                </pic:pic>
              </a:graphicData>
            </a:graphic>
          </wp:inline>
        </w:drawing>
      </w:r>
    </w:p>
    <w:p>
      <w:pPr>
        <w:spacing w:after="60" w:before="0"/>
        <w:jc w:val="center"/>
      </w:pPr>
      <w:r>
        <w:rPr>
          <w:rFonts w:ascii="Arial" w:cs="Arial" w:eastAsia="Arial" w:hAnsi="Arial"/>
          <w:i/>
          <w:iCs/>
          <w:color w:val="455A64"/>
          <w:sz w:val="17"/>
          <w:szCs w:val="17"/>
        </w:rPr>
        <w:t xml:space="preserve">Fig 7.5 — Factor 4: Backing services as attached resources. Swap local MySQL for Amazon RDS — only config changes. No code changes.</w:t>
      </w:r>
    </w:p>
    <w:p>
      <w:pPr>
        <w:spacing w:after="30" w:before="60"/>
        <w:jc w:val="center"/>
      </w:pPr>
      <w:r>
        <w:drawing>
          <wp:inline distT="0" distB="0" distL="0" distR="0">
            <wp:extent cx="5029200" cy="6543675"/>
            <wp:effectExtent t="0" r="0" b="0" l="0"/>
            <wp:docPr id="1" name="Fig 7.6 — Twelve-Factor app integrates with backing services: acting independently, consumed through network, defined through config files." descr="Fig 7.6 — Twelve-Factor app integrates with backing services: acting independently, consumed through network, defined through config files." title="Fig 7.6 — Twelve-Factor app integrates with backing services: acting independently, consumed through network, defined through config fi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5029200" cy="6543675"/>
                    </a:xfrm>
                    <a:prstGeom prst="rect">
                      <a:avLst/>
                    </a:prstGeom>
                  </pic:spPr>
                </pic:pic>
              </a:graphicData>
            </a:graphic>
          </wp:inline>
        </w:drawing>
      </w:r>
    </w:p>
    <w:p>
      <w:pPr>
        <w:spacing w:after="60" w:before="0"/>
        <w:jc w:val="center"/>
      </w:pPr>
      <w:r>
        <w:rPr>
          <w:rFonts w:ascii="Arial" w:cs="Arial" w:eastAsia="Arial" w:hAnsi="Arial"/>
          <w:i/>
          <w:iCs/>
          <w:color w:val="455A64"/>
          <w:sz w:val="17"/>
          <w:szCs w:val="17"/>
        </w:rPr>
        <w:t xml:space="preserve">Fig 7.6 — Twelve-Factor app integrates with backing services: acting independently, consumed through network, defined through config files.</w:t>
      </w:r>
    </w:p>
    <w:p>
      <w:pPr>
        <w:spacing w:after="15" w:before="15"/>
      </w:pPr>
      <w:r>
        <w:t xml:space="preserve"/>
      </w:r>
    </w:p>
    <w:p>
      <w:pPr>
        <w:pStyle w:val="Heading1"/>
        <w:spacing w:after="70" w:before="180"/>
      </w:pPr>
      <w:r>
        <w:rPr>
          <w:rFonts w:ascii="Arial" w:cs="Arial" w:eastAsia="Arial" w:hAnsi="Arial"/>
          <w:b/>
          <w:bCs/>
          <w:color w:val="1B3A6B"/>
          <w:sz w:val="26"/>
          <w:szCs w:val="26"/>
        </w:rPr>
        <w:t xml:space="preserve">7.4  Owned vs. Managed Backing Services</w:t>
      </w:r>
    </w:p>
    <w:p>
      <w:pPr>
        <w:spacing w:after="30" w:before="60"/>
        <w:jc w:val="center"/>
      </w:pPr>
      <w:r>
        <w:drawing>
          <wp:inline distT="0" distB="0" distL="0" distR="0">
            <wp:extent cx="5305425" cy="6905625"/>
            <wp:effectExtent t="0" r="0" b="0" l="0"/>
            <wp:docPr id="1" name="Fig 7.7 — Managed backing services: cloud provider operates at scale. Monitoring, redundancy, availability built-in. SLA-backed. Open ticket → provider fixes issue." descr="Fig 7.7 — Managed backing services: cloud provider operates at scale. Monitoring, redundancy, availability built-in. SLA-backed. Open ticket → provider fixes issue." title="Fig 7.7 — Managed backing services: cloud provider operates at scale. Monitoring, redundancy, availability built-in. SLA-backed. Open ticket → provider fixes iss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5305425" cy="6905625"/>
                    </a:xfrm>
                    <a:prstGeom prst="rect">
                      <a:avLst/>
                    </a:prstGeom>
                  </pic:spPr>
                </pic:pic>
              </a:graphicData>
            </a:graphic>
          </wp:inline>
        </w:drawing>
      </w:r>
    </w:p>
    <w:p>
      <w:pPr>
        <w:spacing w:after="60" w:before="0"/>
        <w:jc w:val="center"/>
      </w:pPr>
      <w:r>
        <w:rPr>
          <w:rFonts w:ascii="Arial" w:cs="Arial" w:eastAsia="Arial" w:hAnsi="Arial"/>
          <w:i/>
          <w:iCs/>
          <w:color w:val="455A64"/>
          <w:sz w:val="17"/>
          <w:szCs w:val="17"/>
        </w:rPr>
        <w:t xml:space="preserve">Fig 7.7 — Managed backing services: cloud provider operates at scale. Monitoring, redundancy, availability built-in. SLA-backed. Open ticket → provider fixes issue.</w:t>
      </w:r>
    </w:p>
    <w:p>
      <w:pPr>
        <w:spacing w:after="10" w:before="10"/>
      </w:pPr>
      <w:r>
        <w:t xml:space="preserve"/>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4700"/>
        <w:gridCol w:w="5092"/>
      </w:tblGrid>
      <w:tr>
        <w:tc>
          <w:tcPr>
            <w:tcBorders>
              <w:top w:val="single" w:color="DDDDDD" w:sz="3"/>
              <w:left w:val="single" w:color="DDDDDD" w:sz="3"/>
              <w:bottom w:val="single" w:color="DDDDDD" w:sz="3"/>
              <w:right w:val="single" w:color="DDDDDD" w:sz="3"/>
            </w:tcBorders>
            <w:shd w:fill="1B3A6B" w:val="clear"/>
            <w:tcMar>
              <w:top w:type="dxa" w:w="55"/>
              <w:left w:type="dxa" w:w="90"/>
              <w:bottom w:type="dxa" w:w="55"/>
              <w:right w:type="dxa" w:w="90"/>
            </w:tcMar>
          </w:tcPr>
          <w:p>
            <w:pPr>
              <w:spacing w:after="0" w:before="0"/>
            </w:pPr>
            <w:r>
              <w:rPr>
                <w:rFonts w:ascii="Arial" w:cs="Arial" w:eastAsia="Arial" w:hAnsi="Arial"/>
                <w:b/>
                <w:bCs/>
                <w:color w:val="FFFFFF"/>
                <w:sz w:val="19"/>
                <w:szCs w:val="19"/>
              </w:rPr>
              <w:t xml:space="preserve">Owned (Self-Hosted)</w:t>
            </w:r>
          </w:p>
        </w:tc>
        <w:tc>
          <w:tcPr>
            <w:tcBorders>
              <w:top w:val="single" w:color="DDDDDD" w:sz="3"/>
              <w:left w:val="single" w:color="DDDDDD" w:sz="3"/>
              <w:bottom w:val="single" w:color="DDDDDD" w:sz="3"/>
              <w:right w:val="single" w:color="DDDDDD" w:sz="3"/>
            </w:tcBorders>
            <w:shd w:fill="1B3A6B" w:val="clear"/>
            <w:tcMar>
              <w:top w:type="dxa" w:w="55"/>
              <w:left w:type="dxa" w:w="90"/>
              <w:bottom w:type="dxa" w:w="55"/>
              <w:right w:type="dxa" w:w="90"/>
            </w:tcMar>
          </w:tcPr>
          <w:p>
            <w:pPr>
              <w:spacing w:after="0" w:before="0"/>
            </w:pPr>
            <w:r>
              <w:rPr>
                <w:rFonts w:ascii="Arial" w:cs="Arial" w:eastAsia="Arial" w:hAnsi="Arial"/>
                <w:b/>
                <w:bCs/>
                <w:color w:val="FFFFFF"/>
                <w:sz w:val="19"/>
                <w:szCs w:val="19"/>
              </w:rPr>
              <w:t xml:space="preserve">Managed (Cloud Provider)</w:t>
            </w:r>
          </w:p>
        </w:tc>
      </w:tr>
      <w:tr>
        <w:tc>
          <w:tcPr>
            <w:tcBorders>
              <w:top w:val="single" w:color="DDDDDD" w:sz="3"/>
              <w:left w:val="single" w:color="DDDDDD" w:sz="3"/>
              <w:bottom w:val="single" w:color="DDDDDD" w:sz="3"/>
              <w:right w:val="single" w:color="DDDDDD" w:sz="3"/>
            </w:tcBorders>
            <w:shd w:fill="ECEFF1" w:val="clear"/>
            <w:tcMar>
              <w:top w:type="dxa" w:w="55"/>
              <w:left w:type="dxa" w:w="90"/>
              <w:bottom w:type="dxa" w:w="55"/>
              <w:right w:type="dxa" w:w="90"/>
            </w:tcMar>
          </w:tcPr>
          <w:p>
            <w:pPr>
              <w:spacing w:after="0" w:before="0"/>
            </w:pPr>
            <w:r>
              <w:rPr>
                <w:rFonts w:ascii="Arial" w:cs="Arial" w:eastAsia="Arial" w:hAnsi="Arial"/>
                <w:b w:val="false"/>
                <w:bCs w:val="false"/>
                <w:color w:val="000000"/>
                <w:sz w:val="19"/>
                <w:szCs w:val="19"/>
              </w:rPr>
              <w:t xml:space="preserve">You provision, license, and manage resources</w:t>
            </w:r>
          </w:p>
        </w:tc>
        <w:tc>
          <w:tcPr>
            <w:tcBorders>
              <w:top w:val="single" w:color="DDDDDD" w:sz="3"/>
              <w:left w:val="single" w:color="DDDDDD" w:sz="3"/>
              <w:bottom w:val="single" w:color="DDDDDD" w:sz="3"/>
              <w:right w:val="single" w:color="DDDDDD" w:sz="3"/>
            </w:tcBorders>
            <w:shd w:fill="FFFFFF" w:val="clear"/>
            <w:tcMar>
              <w:top w:type="dxa" w:w="55"/>
              <w:left w:type="dxa" w:w="90"/>
              <w:bottom w:type="dxa" w:w="55"/>
              <w:right w:type="dxa" w:w="90"/>
            </w:tcMar>
          </w:tcPr>
          <w:p>
            <w:pPr>
              <w:spacing w:after="0" w:before="0"/>
            </w:pPr>
            <w:r>
              <w:rPr>
                <w:rFonts w:ascii="Arial" w:cs="Arial" w:eastAsia="Arial" w:hAnsi="Arial"/>
                <w:b w:val="false"/>
                <w:bCs w:val="false"/>
                <w:color w:val="000000"/>
                <w:sz w:val="19"/>
                <w:szCs w:val="19"/>
              </w:rPr>
              <w:t xml:space="preserve">Provider operates resource at scale</w:t>
            </w:r>
          </w:p>
        </w:tc>
      </w:tr>
      <w:tr>
        <w:tc>
          <w:tcPr>
            <w:tcBorders>
              <w:top w:val="single" w:color="DDDDDD" w:sz="3"/>
              <w:left w:val="single" w:color="DDDDDD" w:sz="3"/>
              <w:bottom w:val="single" w:color="DDDDDD" w:sz="3"/>
              <w:right w:val="single" w:color="DDDDDD" w:sz="3"/>
            </w:tcBorders>
            <w:shd w:fill="ECEFF1" w:val="clear"/>
            <w:tcMar>
              <w:top w:type="dxa" w:w="55"/>
              <w:left w:type="dxa" w:w="90"/>
              <w:bottom w:type="dxa" w:w="55"/>
              <w:right w:type="dxa" w:w="90"/>
            </w:tcMar>
          </w:tcPr>
          <w:p>
            <w:pPr>
              <w:spacing w:after="0" w:before="0"/>
            </w:pPr>
            <w:r>
              <w:rPr>
                <w:rFonts w:ascii="Arial" w:cs="Arial" w:eastAsia="Arial" w:hAnsi="Arial"/>
                <w:b w:val="false"/>
                <w:bCs w:val="false"/>
                <w:color w:val="000000"/>
                <w:sz w:val="19"/>
                <w:szCs w:val="19"/>
              </w:rPr>
              <w:t xml:space="preserve">You handle performance, security, maintenance</w:t>
            </w:r>
          </w:p>
        </w:tc>
        <w:tc>
          <w:tcPr>
            <w:tcBorders>
              <w:top w:val="single" w:color="DDDDDD" w:sz="3"/>
              <w:left w:val="single" w:color="DDDDDD" w:sz="3"/>
              <w:bottom w:val="single" w:color="DDDDDD" w:sz="3"/>
              <w:right w:val="single" w:color="DDDDDD" w:sz="3"/>
            </w:tcBorders>
            <w:shd w:fill="FFFFFF" w:val="clear"/>
            <w:tcMar>
              <w:top w:type="dxa" w:w="55"/>
              <w:left w:type="dxa" w:w="90"/>
              <w:bottom w:type="dxa" w:w="55"/>
              <w:right w:type="dxa" w:w="90"/>
            </w:tcMar>
          </w:tcPr>
          <w:p>
            <w:pPr>
              <w:spacing w:after="0" w:before="0"/>
            </w:pPr>
            <w:r>
              <w:rPr>
                <w:rFonts w:ascii="Arial" w:cs="Arial" w:eastAsia="Arial" w:hAnsi="Arial"/>
                <w:b w:val="false"/>
                <w:bCs w:val="false"/>
                <w:color w:val="000000"/>
                <w:sz w:val="19"/>
                <w:szCs w:val="19"/>
              </w:rPr>
              <w:t xml:space="preserve">Provider responsible for all operational concerns</w:t>
            </w:r>
          </w:p>
        </w:tc>
      </w:tr>
      <w:tr>
        <w:tc>
          <w:tcPr>
            <w:tcBorders>
              <w:top w:val="single" w:color="DDDDDD" w:sz="3"/>
              <w:left w:val="single" w:color="DDDDDD" w:sz="3"/>
              <w:bottom w:val="single" w:color="DDDDDD" w:sz="3"/>
              <w:right w:val="single" w:color="DDDDDD" w:sz="3"/>
            </w:tcBorders>
            <w:shd w:fill="ECEFF1" w:val="clear"/>
            <w:tcMar>
              <w:top w:type="dxa" w:w="55"/>
              <w:left w:type="dxa" w:w="90"/>
              <w:bottom w:type="dxa" w:w="55"/>
              <w:right w:type="dxa" w:w="90"/>
            </w:tcMar>
          </w:tcPr>
          <w:p>
            <w:pPr>
              <w:spacing w:after="0" w:before="0"/>
            </w:pPr>
            <w:r>
              <w:rPr>
                <w:rFonts w:ascii="Arial" w:cs="Arial" w:eastAsia="Arial" w:hAnsi="Arial"/>
                <w:b w:val="false"/>
                <w:bCs w:val="false"/>
                <w:color w:val="000000"/>
                <w:sz w:val="19"/>
                <w:szCs w:val="19"/>
              </w:rPr>
              <w:t xml:space="preserve">No built-in monitoring or redundancy</w:t>
            </w:r>
          </w:p>
        </w:tc>
        <w:tc>
          <w:tcPr>
            <w:tcBorders>
              <w:top w:val="single" w:color="DDDDDD" w:sz="3"/>
              <w:left w:val="single" w:color="DDDDDD" w:sz="3"/>
              <w:bottom w:val="single" w:color="DDDDDD" w:sz="3"/>
              <w:right w:val="single" w:color="DDDDDD" w:sz="3"/>
            </w:tcBorders>
            <w:shd w:fill="FFFFFF" w:val="clear"/>
            <w:tcMar>
              <w:top w:type="dxa" w:w="55"/>
              <w:left w:type="dxa" w:w="90"/>
              <w:bottom w:type="dxa" w:w="55"/>
              <w:right w:type="dxa" w:w="90"/>
            </w:tcMar>
          </w:tcPr>
          <w:p>
            <w:pPr>
              <w:spacing w:after="0" w:before="0"/>
            </w:pPr>
            <w:r>
              <w:rPr>
                <w:rFonts w:ascii="Arial" w:cs="Arial" w:eastAsia="Arial" w:hAnsi="Arial"/>
                <w:b w:val="false"/>
                <w:bCs w:val="false"/>
                <w:color w:val="000000"/>
                <w:sz w:val="19"/>
                <w:szCs w:val="19"/>
              </w:rPr>
              <w:t xml:space="preserve">Monitoring, redundancy, availability built-in</w:t>
            </w:r>
          </w:p>
        </w:tc>
      </w:tr>
      <w:tr>
        <w:tc>
          <w:tcPr>
            <w:tcBorders>
              <w:top w:val="single" w:color="DDDDDD" w:sz="3"/>
              <w:left w:val="single" w:color="DDDDDD" w:sz="3"/>
              <w:bottom w:val="single" w:color="DDDDDD" w:sz="3"/>
              <w:right w:val="single" w:color="DDDDDD" w:sz="3"/>
            </w:tcBorders>
            <w:shd w:fill="ECEFF1" w:val="clear"/>
            <w:tcMar>
              <w:top w:type="dxa" w:w="55"/>
              <w:left w:type="dxa" w:w="90"/>
              <w:bottom w:type="dxa" w:w="55"/>
              <w:right w:type="dxa" w:w="90"/>
            </w:tcMar>
          </w:tcPr>
          <w:p>
            <w:pPr>
              <w:spacing w:after="0" w:before="0"/>
            </w:pPr>
            <w:r>
              <w:rPr>
                <w:rFonts w:ascii="Arial" w:cs="Arial" w:eastAsia="Arial" w:hAnsi="Arial"/>
                <w:b w:val="false"/>
                <w:bCs w:val="false"/>
                <w:color w:val="000000"/>
                <w:sz w:val="19"/>
                <w:szCs w:val="19"/>
              </w:rPr>
              <w:t xml:space="preserve">Full control over environment</w:t>
            </w:r>
          </w:p>
        </w:tc>
        <w:tc>
          <w:tcPr>
            <w:tcBorders>
              <w:top w:val="single" w:color="DDDDDD" w:sz="3"/>
              <w:left w:val="single" w:color="DDDDDD" w:sz="3"/>
              <w:bottom w:val="single" w:color="DDDDDD" w:sz="3"/>
              <w:right w:val="single" w:color="DDDDDD" w:sz="3"/>
            </w:tcBorders>
            <w:shd w:fill="FFFFFF" w:val="clear"/>
            <w:tcMar>
              <w:top w:type="dxa" w:w="55"/>
              <w:left w:type="dxa" w:w="90"/>
              <w:bottom w:type="dxa" w:w="55"/>
              <w:right w:type="dxa" w:w="90"/>
            </w:tcMar>
          </w:tcPr>
          <w:p>
            <w:pPr>
              <w:spacing w:after="0" w:before="0"/>
            </w:pPr>
            <w:r>
              <w:rPr>
                <w:rFonts w:ascii="Arial" w:cs="Arial" w:eastAsia="Arial" w:hAnsi="Arial"/>
                <w:b w:val="false"/>
                <w:bCs w:val="false"/>
                <w:color w:val="000000"/>
                <w:sz w:val="19"/>
                <w:szCs w:val="19"/>
              </w:rPr>
              <w:t xml:space="preserve">Consume as service — no infrastructure management</w:t>
            </w:r>
          </w:p>
        </w:tc>
      </w:tr>
      <w:tr>
        <w:tc>
          <w:tcPr>
            <w:tcBorders>
              <w:top w:val="single" w:color="DDDDDD" w:sz="3"/>
              <w:left w:val="single" w:color="DDDDDD" w:sz="3"/>
              <w:bottom w:val="single" w:color="DDDDDD" w:sz="3"/>
              <w:right w:val="single" w:color="DDDDDD" w:sz="3"/>
            </w:tcBorders>
            <w:shd w:fill="ECEFF1" w:val="clear"/>
            <w:tcMar>
              <w:top w:type="dxa" w:w="55"/>
              <w:left w:type="dxa" w:w="90"/>
              <w:bottom w:type="dxa" w:w="55"/>
              <w:right w:type="dxa" w:w="90"/>
            </w:tcMar>
          </w:tcPr>
          <w:p>
            <w:pPr>
              <w:spacing w:after="0" w:before="0"/>
            </w:pPr>
            <w:r>
              <w:rPr>
                <w:rFonts w:ascii="Arial" w:cs="Arial" w:eastAsia="Arial" w:hAnsi="Arial"/>
                <w:b w:val="false"/>
                <w:bCs w:val="false"/>
                <w:color w:val="000000"/>
                <w:sz w:val="19"/>
                <w:szCs w:val="19"/>
              </w:rPr>
              <w:t xml:space="preserve">Can be expensive and time-consuming</w:t>
            </w:r>
          </w:p>
        </w:tc>
        <w:tc>
          <w:tcPr>
            <w:tcBorders>
              <w:top w:val="single" w:color="DDDDDD" w:sz="3"/>
              <w:left w:val="single" w:color="DDDDDD" w:sz="3"/>
              <w:bottom w:val="single" w:color="DDDDDD" w:sz="3"/>
              <w:right w:val="single" w:color="DDDDDD" w:sz="3"/>
            </w:tcBorders>
            <w:shd w:fill="FFFFFF" w:val="clear"/>
            <w:tcMar>
              <w:top w:type="dxa" w:w="55"/>
              <w:left w:type="dxa" w:w="90"/>
              <w:bottom w:type="dxa" w:w="55"/>
              <w:right w:type="dxa" w:w="90"/>
            </w:tcMar>
          </w:tcPr>
          <w:p>
            <w:pPr>
              <w:spacing w:after="0" w:before="0"/>
            </w:pPr>
            <w:r>
              <w:rPr>
                <w:rFonts w:ascii="Arial" w:cs="Arial" w:eastAsia="Arial" w:hAnsi="Arial"/>
                <w:b w:val="false"/>
                <w:bCs w:val="false"/>
                <w:color w:val="000000"/>
                <w:sz w:val="19"/>
                <w:szCs w:val="19"/>
              </w:rPr>
              <w:t xml:space="preserve">Significant savings in time and labor</w:t>
            </w:r>
          </w:p>
        </w:tc>
      </w:tr>
    </w:tbl>
    <w:p>
      <w:pPr>
        <w:spacing w:after="10" w:before="10"/>
      </w:pPr>
      <w:r>
        <w:t xml:space="preserve"/>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Borders>
              <w:top w:val="none" w:color="FFFFFF" w:sz="0"/>
              <w:left w:val="single" w:color="1B5E20" w:sz="12"/>
              <w:bottom w:val="none" w:color="FFFFFF" w:sz="0"/>
              <w:right w:val="none" w:color="FFFFFF" w:sz="0"/>
            </w:tcBorders>
            <w:shd w:fill="E8F5E9" w:val="clear"/>
            <w:tcMar>
              <w:top w:type="dxa" w:w="80"/>
              <w:left w:type="dxa" w:w="160"/>
              <w:bottom w:type="dxa" w:w="80"/>
              <w:right w:type="dxa" w:w="160"/>
            </w:tcMar>
          </w:tcPr>
          <w:p>
            <w:pPr>
              <w:spacing w:after="20" w:before="20"/>
            </w:pPr>
            <w:r>
              <w:rPr>
                <w:rFonts w:ascii="Arial" w:cs="Arial" w:eastAsia="Arial" w:hAnsi="Arial"/>
                <w:b/>
                <w:bCs/>
                <w:color w:val="1B5E20"/>
                <w:sz w:val="20"/>
                <w:szCs w:val="20"/>
              </w:rPr>
              <w:t xml:space="preserve">💡  Cloud-Native Preference</w:t>
            </w:r>
          </w:p>
          <w:p>
            <w:pPr>
              <w:spacing w:after="0" w:before="24"/>
            </w:pPr>
            <w:r>
              <w:rPr>
                <w:rFonts w:ascii="Arial" w:cs="Arial" w:eastAsia="Arial" w:hAnsi="Arial"/>
                <w:color w:val="000000"/>
                <w:sz w:val="20"/>
                <w:szCs w:val="20"/>
              </w:rPr>
              <w:t xml:space="preserve">Cloud-native systems FAVOUR managed backing services from cloud vendors. The savings in time and labor can be significant. The operational risk of hosting your own and experiencing trouble can get expensive fast.</w:t>
            </w:r>
          </w:p>
        </w:tc>
      </w:tr>
    </w:tbl>
    <w:p>
      <w:pPr>
        <w:spacing w:after="15" w:before="15"/>
      </w:pPr>
      <w:r>
        <w:t xml:space="preserve"/>
      </w:r>
    </w:p>
    <w:p>
      <w:pPr>
        <w:pStyle w:val="Heading1"/>
        <w:spacing w:after="70" w:before="180"/>
      </w:pPr>
      <w:r>
        <w:rPr>
          <w:rFonts w:ascii="Arial" w:cs="Arial" w:eastAsia="Arial" w:hAnsi="Arial"/>
          <w:b/>
          <w:bCs/>
          <w:color w:val="1B3A6B"/>
          <w:sz w:val="26"/>
          <w:szCs w:val="26"/>
        </w:rPr>
        <w:t xml:space="preserve">7.5  Database as a Service (DBaaS)</w:t>
      </w:r>
    </w:p>
    <w:p>
      <w:pPr>
        <w:spacing w:after="30" w:before="60"/>
        <w:jc w:val="center"/>
      </w:pPr>
      <w:r>
        <w:drawing>
          <wp:inline distT="0" distB="0" distL="0" distR="0">
            <wp:extent cx="5305425" cy="6905625"/>
            <wp:effectExtent t="0" r="0" b="0" l="0"/>
            <wp:docPr id="1" name="Fig 7.8 — Cloud-native apps favour DBaaS: communications via URL/API not direct SQL connection strings. Decouples app from DB architecture." descr="Fig 7.8 — Cloud-native apps favour DBaaS: communications via URL/API not direct SQL connection strings. Decouples app from DB architecture." title="Fig 7.8 — Cloud-native apps favour DBaaS: communications via URL/API not direct SQL connection strings. Decouples app from DB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5305425" cy="6905625"/>
                    </a:xfrm>
                    <a:prstGeom prst="rect">
                      <a:avLst/>
                    </a:prstGeom>
                  </pic:spPr>
                </pic:pic>
              </a:graphicData>
            </a:graphic>
          </wp:inline>
        </w:drawing>
      </w:r>
    </w:p>
    <w:p>
      <w:pPr>
        <w:spacing w:after="60" w:before="0"/>
        <w:jc w:val="center"/>
      </w:pPr>
      <w:r>
        <w:rPr>
          <w:rFonts w:ascii="Arial" w:cs="Arial" w:eastAsia="Arial" w:hAnsi="Arial"/>
          <w:i/>
          <w:iCs/>
          <w:color w:val="455A64"/>
          <w:sz w:val="17"/>
          <w:szCs w:val="17"/>
        </w:rPr>
        <w:t xml:space="preserve">Fig 7.8 — Cloud-native apps favour DBaaS: communications via URL/API not direct SQL connection strings. Decouples app from DB architecture.</w:t>
      </w:r>
    </w:p>
    <w:p>
      <w:pPr>
        <w:spacing w:after="10" w:before="10"/>
      </w:pPr>
      <w:r>
        <w:t xml:space="preserve"/>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2800"/>
        <w:gridCol w:w="6992"/>
      </w:tblGrid>
      <w:tr>
        <w:tc>
          <w:tcPr>
            <w:tcBorders>
              <w:top w:val="single" w:color="DDDDDD" w:sz="3"/>
              <w:left w:val="single" w:color="DDDDDD" w:sz="3"/>
              <w:bottom w:val="single" w:color="DDDDDD" w:sz="3"/>
              <w:right w:val="single" w:color="DDDDDD" w:sz="3"/>
            </w:tcBorders>
            <w:shd w:fill="1B3A6B" w:val="clear"/>
            <w:tcMar>
              <w:top w:type="dxa" w:w="55"/>
              <w:left w:type="dxa" w:w="90"/>
              <w:bottom w:type="dxa" w:w="55"/>
              <w:right w:type="dxa" w:w="90"/>
            </w:tcMar>
          </w:tcPr>
          <w:p>
            <w:pPr>
              <w:spacing w:after="0" w:before="0"/>
            </w:pPr>
            <w:r>
              <w:rPr>
                <w:rFonts w:ascii="Arial" w:cs="Arial" w:eastAsia="Arial" w:hAnsi="Arial"/>
                <w:b/>
                <w:bCs/>
                <w:color w:val="FFFFFF"/>
                <w:sz w:val="19"/>
                <w:szCs w:val="19"/>
              </w:rPr>
              <w:t xml:space="preserve">DBaaS Benefit</w:t>
            </w:r>
          </w:p>
        </w:tc>
        <w:tc>
          <w:tcPr>
            <w:tcBorders>
              <w:top w:val="single" w:color="DDDDDD" w:sz="3"/>
              <w:left w:val="single" w:color="DDDDDD" w:sz="3"/>
              <w:bottom w:val="single" w:color="DDDDDD" w:sz="3"/>
              <w:right w:val="single" w:color="DDDDDD" w:sz="3"/>
            </w:tcBorders>
            <w:shd w:fill="1B3A6B" w:val="clear"/>
            <w:tcMar>
              <w:top w:type="dxa" w:w="55"/>
              <w:left w:type="dxa" w:w="90"/>
              <w:bottom w:type="dxa" w:w="55"/>
              <w:right w:type="dxa" w:w="90"/>
            </w:tcMar>
          </w:tcPr>
          <w:p>
            <w:pPr>
              <w:spacing w:after="0" w:before="0"/>
            </w:pPr>
            <w:r>
              <w:rPr>
                <w:rFonts w:ascii="Arial" w:cs="Arial" w:eastAsia="Arial" w:hAnsi="Arial"/>
                <w:b/>
                <w:bCs/>
                <w:color w:val="FFFFFF"/>
                <w:sz w:val="19"/>
                <w:szCs w:val="19"/>
              </w:rPr>
              <w:t xml:space="preserve">Detail</w:t>
            </w:r>
          </w:p>
        </w:tc>
      </w:tr>
      <w:tr>
        <w:tc>
          <w:tcPr>
            <w:tcBorders>
              <w:top w:val="single" w:color="DDDDDD" w:sz="3"/>
              <w:left w:val="single" w:color="DDDDDD" w:sz="3"/>
              <w:bottom w:val="single" w:color="DDDDDD" w:sz="3"/>
              <w:right w:val="single" w:color="DDDDDD" w:sz="3"/>
            </w:tcBorders>
            <w:shd w:fill="ECEFF1" w:val="clear"/>
            <w:tcMar>
              <w:top w:type="dxa" w:w="55"/>
              <w:left w:type="dxa" w:w="90"/>
              <w:bottom w:type="dxa" w:w="55"/>
              <w:right w:type="dxa" w:w="90"/>
            </w:tcMar>
          </w:tcPr>
          <w:p>
            <w:pPr>
              <w:spacing w:after="0" w:before="0"/>
            </w:pPr>
            <w:r>
              <w:rPr>
                <w:rFonts w:ascii="Arial" w:cs="Arial" w:eastAsia="Arial" w:hAnsi="Arial"/>
                <w:b w:val="false"/>
                <w:bCs w:val="false"/>
                <w:color w:val="000000"/>
                <w:sz w:val="19"/>
                <w:szCs w:val="19"/>
              </w:rPr>
              <w:t xml:space="preserve">Cost savings</w:t>
            </w:r>
          </w:p>
        </w:tc>
        <w:tc>
          <w:tcPr>
            <w:tcBorders>
              <w:top w:val="single" w:color="DDDDDD" w:sz="3"/>
              <w:left w:val="single" w:color="DDDDDD" w:sz="3"/>
              <w:bottom w:val="single" w:color="DDDDDD" w:sz="3"/>
              <w:right w:val="single" w:color="DDDDDD" w:sz="3"/>
            </w:tcBorders>
            <w:shd w:fill="FFFFFF" w:val="clear"/>
            <w:tcMar>
              <w:top w:type="dxa" w:w="55"/>
              <w:left w:type="dxa" w:w="90"/>
              <w:bottom w:type="dxa" w:w="55"/>
              <w:right w:type="dxa" w:w="90"/>
            </w:tcMar>
          </w:tcPr>
          <w:p>
            <w:pPr>
              <w:spacing w:after="0" w:before="0"/>
            </w:pPr>
            <w:r>
              <w:rPr>
                <w:rFonts w:ascii="Arial" w:cs="Arial" w:eastAsia="Arial" w:hAnsi="Arial"/>
                <w:b w:val="false"/>
                <w:bCs w:val="false"/>
                <w:color w:val="000000"/>
                <w:sz w:val="19"/>
                <w:szCs w:val="19"/>
              </w:rPr>
              <w:t xml:space="preserve">Predictable periodic charge based on resources consumed — no upfront capacity purchase.</w:t>
            </w:r>
          </w:p>
        </w:tc>
      </w:tr>
      <w:tr>
        <w:tc>
          <w:tcPr>
            <w:tcBorders>
              <w:top w:val="single" w:color="DDDDDD" w:sz="3"/>
              <w:left w:val="single" w:color="DDDDDD" w:sz="3"/>
              <w:bottom w:val="single" w:color="DDDDDD" w:sz="3"/>
              <w:right w:val="single" w:color="DDDDDD" w:sz="3"/>
            </w:tcBorders>
            <w:shd w:fill="ECEFF1" w:val="clear"/>
            <w:tcMar>
              <w:top w:type="dxa" w:w="55"/>
              <w:left w:type="dxa" w:w="90"/>
              <w:bottom w:type="dxa" w:w="55"/>
              <w:right w:type="dxa" w:w="90"/>
            </w:tcMar>
          </w:tcPr>
          <w:p>
            <w:pPr>
              <w:spacing w:after="0" w:before="0"/>
            </w:pPr>
            <w:r>
              <w:rPr>
                <w:rFonts w:ascii="Arial" w:cs="Arial" w:eastAsia="Arial" w:hAnsi="Arial"/>
                <w:b w:val="false"/>
                <w:bCs w:val="false"/>
                <w:color w:val="000000"/>
                <w:sz w:val="19"/>
                <w:szCs w:val="19"/>
              </w:rPr>
              <w:t xml:space="preserve">Scalability up/down</w:t>
            </w:r>
          </w:p>
        </w:tc>
        <w:tc>
          <w:tcPr>
            <w:tcBorders>
              <w:top w:val="single" w:color="DDDDDD" w:sz="3"/>
              <w:left w:val="single" w:color="DDDDDD" w:sz="3"/>
              <w:bottom w:val="single" w:color="DDDDDD" w:sz="3"/>
              <w:right w:val="single" w:color="DDDDDD" w:sz="3"/>
            </w:tcBorders>
            <w:shd w:fill="FFFFFF" w:val="clear"/>
            <w:tcMar>
              <w:top w:type="dxa" w:w="55"/>
              <w:left w:type="dxa" w:w="90"/>
              <w:bottom w:type="dxa" w:w="55"/>
              <w:right w:type="dxa" w:w="90"/>
            </w:tcMar>
          </w:tcPr>
          <w:p>
            <w:pPr>
              <w:spacing w:after="0" w:before="0"/>
            </w:pPr>
            <w:r>
              <w:rPr>
                <w:rFonts w:ascii="Arial" w:cs="Arial" w:eastAsia="Arial" w:hAnsi="Arial"/>
                <w:b w:val="false"/>
                <w:bCs w:val="false"/>
                <w:color w:val="000000"/>
                <w:sz w:val="19"/>
                <w:szCs w:val="19"/>
              </w:rPr>
              <w:t xml:space="preserve">Provision additional storage/compute at runtime; scale down during non-peak.</w:t>
            </w:r>
          </w:p>
        </w:tc>
      </w:tr>
      <w:tr>
        <w:tc>
          <w:tcPr>
            <w:tcBorders>
              <w:top w:val="single" w:color="DDDDDD" w:sz="3"/>
              <w:left w:val="single" w:color="DDDDDD" w:sz="3"/>
              <w:bottom w:val="single" w:color="DDDDDD" w:sz="3"/>
              <w:right w:val="single" w:color="DDDDDD" w:sz="3"/>
            </w:tcBorders>
            <w:shd w:fill="ECEFF1" w:val="clear"/>
            <w:tcMar>
              <w:top w:type="dxa" w:w="55"/>
              <w:left w:type="dxa" w:w="90"/>
              <w:bottom w:type="dxa" w:w="55"/>
              <w:right w:type="dxa" w:w="90"/>
            </w:tcMar>
          </w:tcPr>
          <w:p>
            <w:pPr>
              <w:spacing w:after="0" w:before="0"/>
            </w:pPr>
            <w:r>
              <w:rPr>
                <w:rFonts w:ascii="Arial" w:cs="Arial" w:eastAsia="Arial" w:hAnsi="Arial"/>
                <w:b w:val="false"/>
                <w:bCs w:val="false"/>
                <w:color w:val="000000"/>
                <w:sz w:val="19"/>
                <w:szCs w:val="19"/>
              </w:rPr>
              <w:t xml:space="preserve">Simpler management</w:t>
            </w:r>
          </w:p>
        </w:tc>
        <w:tc>
          <w:tcPr>
            <w:tcBorders>
              <w:top w:val="single" w:color="DDDDDD" w:sz="3"/>
              <w:left w:val="single" w:color="DDDDDD" w:sz="3"/>
              <w:bottom w:val="single" w:color="DDDDDD" w:sz="3"/>
              <w:right w:val="single" w:color="DDDDDD" w:sz="3"/>
            </w:tcBorders>
            <w:shd w:fill="FFFFFF" w:val="clear"/>
            <w:tcMar>
              <w:top w:type="dxa" w:w="55"/>
              <w:left w:type="dxa" w:w="90"/>
              <w:bottom w:type="dxa" w:w="55"/>
              <w:right w:type="dxa" w:w="90"/>
            </w:tcMar>
          </w:tcPr>
          <w:p>
            <w:pPr>
              <w:spacing w:after="0" w:before="0"/>
            </w:pPr>
            <w:r>
              <w:rPr>
                <w:rFonts w:ascii="Arial" w:cs="Arial" w:eastAsia="Arial" w:hAnsi="Arial"/>
                <w:b w:val="false"/>
                <w:bCs w:val="false"/>
                <w:color w:val="000000"/>
                <w:sz w:val="19"/>
                <w:szCs w:val="19"/>
              </w:rPr>
              <w:t xml:space="preserve">Provider manages everything — lightens IT staff burden; focus on applications.</w:t>
            </w:r>
          </w:p>
        </w:tc>
      </w:tr>
      <w:tr>
        <w:tc>
          <w:tcPr>
            <w:tcBorders>
              <w:top w:val="single" w:color="DDDDDD" w:sz="3"/>
              <w:left w:val="single" w:color="DDDDDD" w:sz="3"/>
              <w:bottom w:val="single" w:color="DDDDDD" w:sz="3"/>
              <w:right w:val="single" w:color="DDDDDD" w:sz="3"/>
            </w:tcBorders>
            <w:shd w:fill="ECEFF1" w:val="clear"/>
            <w:tcMar>
              <w:top w:type="dxa" w:w="55"/>
              <w:left w:type="dxa" w:w="90"/>
              <w:bottom w:type="dxa" w:w="55"/>
              <w:right w:type="dxa" w:w="90"/>
            </w:tcMar>
          </w:tcPr>
          <w:p>
            <w:pPr>
              <w:spacing w:after="0" w:before="0"/>
            </w:pPr>
            <w:r>
              <w:rPr>
                <w:rFonts w:ascii="Arial" w:cs="Arial" w:eastAsia="Arial" w:hAnsi="Arial"/>
                <w:b w:val="false"/>
                <w:bCs w:val="false"/>
                <w:color w:val="000000"/>
                <w:sz w:val="19"/>
                <w:szCs w:val="19"/>
              </w:rPr>
              <w:t xml:space="preserve">Rapid development</w:t>
            </w:r>
          </w:p>
        </w:tc>
        <w:tc>
          <w:tcPr>
            <w:tcBorders>
              <w:top w:val="single" w:color="DDDDDD" w:sz="3"/>
              <w:left w:val="single" w:color="DDDDDD" w:sz="3"/>
              <w:bottom w:val="single" w:color="DDDDDD" w:sz="3"/>
              <w:right w:val="single" w:color="DDDDDD" w:sz="3"/>
            </w:tcBorders>
            <w:shd w:fill="FFFFFF" w:val="clear"/>
            <w:tcMar>
              <w:top w:type="dxa" w:w="55"/>
              <w:left w:type="dxa" w:w="90"/>
              <w:bottom w:type="dxa" w:w="55"/>
              <w:right w:type="dxa" w:w="90"/>
            </w:tcMar>
          </w:tcPr>
          <w:p>
            <w:pPr>
              <w:spacing w:after="0" w:before="0"/>
            </w:pPr>
            <w:r>
              <w:rPr>
                <w:rFonts w:ascii="Arial" w:cs="Arial" w:eastAsia="Arial" w:hAnsi="Arial"/>
                <w:b w:val="false"/>
                <w:bCs w:val="false"/>
                <w:color w:val="000000"/>
                <w:sz w:val="19"/>
                <w:szCs w:val="19"/>
              </w:rPr>
              <w:t xml:space="preserve">Developers spin up database in minutes, not days/weeks through IT requests.</w:t>
            </w:r>
          </w:p>
        </w:tc>
      </w:tr>
      <w:tr>
        <w:tc>
          <w:tcPr>
            <w:tcBorders>
              <w:top w:val="single" w:color="DDDDDD" w:sz="3"/>
              <w:left w:val="single" w:color="DDDDDD" w:sz="3"/>
              <w:bottom w:val="single" w:color="DDDDDD" w:sz="3"/>
              <w:right w:val="single" w:color="DDDDDD" w:sz="3"/>
            </w:tcBorders>
            <w:shd w:fill="ECEFF1" w:val="clear"/>
            <w:tcMar>
              <w:top w:type="dxa" w:w="55"/>
              <w:left w:type="dxa" w:w="90"/>
              <w:bottom w:type="dxa" w:w="55"/>
              <w:right w:type="dxa" w:w="90"/>
            </w:tcMar>
          </w:tcPr>
          <w:p>
            <w:pPr>
              <w:spacing w:after="0" w:before="0"/>
            </w:pPr>
            <w:r>
              <w:rPr>
                <w:rFonts w:ascii="Arial" w:cs="Arial" w:eastAsia="Arial" w:hAnsi="Arial"/>
                <w:b w:val="false"/>
                <w:bCs w:val="false"/>
                <w:color w:val="000000"/>
                <w:sz w:val="19"/>
                <w:szCs w:val="19"/>
              </w:rPr>
              <w:t xml:space="preserve">Security</w:t>
            </w:r>
          </w:p>
        </w:tc>
        <w:tc>
          <w:tcPr>
            <w:tcBorders>
              <w:top w:val="single" w:color="DDDDDD" w:sz="3"/>
              <w:left w:val="single" w:color="DDDDDD" w:sz="3"/>
              <w:bottom w:val="single" w:color="DDDDDD" w:sz="3"/>
              <w:right w:val="single" w:color="DDDDDD" w:sz="3"/>
            </w:tcBorders>
            <w:shd w:fill="FFFFFF" w:val="clear"/>
            <w:tcMar>
              <w:top w:type="dxa" w:w="55"/>
              <w:left w:type="dxa" w:w="90"/>
              <w:bottom w:type="dxa" w:w="55"/>
              <w:right w:type="dxa" w:w="90"/>
            </w:tcMar>
          </w:tcPr>
          <w:p>
            <w:pPr>
              <w:spacing w:after="0" w:before="0"/>
            </w:pPr>
            <w:r>
              <w:rPr>
                <w:rFonts w:ascii="Arial" w:cs="Arial" w:eastAsia="Arial" w:hAnsi="Arial"/>
                <w:b w:val="false"/>
                <w:bCs w:val="false"/>
                <w:color w:val="000000"/>
                <w:sz w:val="19"/>
                <w:szCs w:val="19"/>
              </w:rPr>
              <w:t xml:space="preserve">Enterprise-grade — encryption at rest/in transit, IAM controls, compliance standards.</w:t>
            </w:r>
          </w:p>
        </w:tc>
      </w:tr>
      <w:tr>
        <w:tc>
          <w:tcPr>
            <w:tcBorders>
              <w:top w:val="single" w:color="DDDDDD" w:sz="3"/>
              <w:left w:val="single" w:color="DDDDDD" w:sz="3"/>
              <w:bottom w:val="single" w:color="DDDDDD" w:sz="3"/>
              <w:right w:val="single" w:color="DDDDDD" w:sz="3"/>
            </w:tcBorders>
            <w:shd w:fill="ECEFF1" w:val="clear"/>
            <w:tcMar>
              <w:top w:type="dxa" w:w="55"/>
              <w:left w:type="dxa" w:w="90"/>
              <w:bottom w:type="dxa" w:w="55"/>
              <w:right w:type="dxa" w:w="90"/>
            </w:tcMar>
          </w:tcPr>
          <w:p>
            <w:pPr>
              <w:spacing w:after="0" w:before="0"/>
            </w:pPr>
            <w:r>
              <w:rPr>
                <w:rFonts w:ascii="Arial" w:cs="Arial" w:eastAsia="Arial" w:hAnsi="Arial"/>
                <w:b w:val="false"/>
                <w:bCs w:val="false"/>
                <w:color w:val="000000"/>
                <w:sz w:val="19"/>
                <w:szCs w:val="19"/>
              </w:rPr>
              <w:t xml:space="preserve">Reduced risk</w:t>
            </w:r>
          </w:p>
        </w:tc>
        <w:tc>
          <w:tcPr>
            <w:tcBorders>
              <w:top w:val="single" w:color="DDDDDD" w:sz="3"/>
              <w:left w:val="single" w:color="DDDDDD" w:sz="3"/>
              <w:bottom w:val="single" w:color="DDDDDD" w:sz="3"/>
              <w:right w:val="single" w:color="DDDDDD" w:sz="3"/>
            </w:tcBorders>
            <w:shd w:fill="FFFFFF" w:val="clear"/>
            <w:tcMar>
              <w:top w:type="dxa" w:w="55"/>
              <w:left w:type="dxa" w:w="90"/>
              <w:bottom w:type="dxa" w:w="55"/>
              <w:right w:type="dxa" w:w="90"/>
            </w:tcMar>
          </w:tcPr>
          <w:p>
            <w:pPr>
              <w:spacing w:after="0" w:before="0"/>
            </w:pPr>
            <w:r>
              <w:rPr>
                <w:rFonts w:ascii="Arial" w:cs="Arial" w:eastAsia="Arial" w:hAnsi="Arial"/>
                <w:b w:val="false"/>
                <w:bCs w:val="false"/>
                <w:color w:val="000000"/>
                <w:sz w:val="19"/>
                <w:szCs w:val="19"/>
              </w:rPr>
              <w:t xml:space="preserve">SLA guarantees uptime; compensation for excess downtime if SLA not met.</w:t>
            </w:r>
          </w:p>
        </w:tc>
      </w:tr>
      <w:tr>
        <w:tc>
          <w:tcPr>
            <w:tcBorders>
              <w:top w:val="single" w:color="DDDDDD" w:sz="3"/>
              <w:left w:val="single" w:color="DDDDDD" w:sz="3"/>
              <w:bottom w:val="single" w:color="DDDDDD" w:sz="3"/>
              <w:right w:val="single" w:color="DDDDDD" w:sz="3"/>
            </w:tcBorders>
            <w:shd w:fill="ECEFF1" w:val="clear"/>
            <w:tcMar>
              <w:top w:type="dxa" w:w="55"/>
              <w:left w:type="dxa" w:w="90"/>
              <w:bottom w:type="dxa" w:w="55"/>
              <w:right w:type="dxa" w:w="90"/>
            </w:tcMar>
          </w:tcPr>
          <w:p>
            <w:pPr>
              <w:spacing w:after="0" w:before="0"/>
            </w:pPr>
            <w:r>
              <w:rPr>
                <w:rFonts w:ascii="Arial" w:cs="Arial" w:eastAsia="Arial" w:hAnsi="Arial"/>
                <w:b w:val="false"/>
                <w:bCs w:val="false"/>
                <w:color w:val="000000"/>
                <w:sz w:val="19"/>
                <w:szCs w:val="19"/>
              </w:rPr>
              <w:t xml:space="preserve">Software quality</w:t>
            </w:r>
          </w:p>
        </w:tc>
        <w:tc>
          <w:tcPr>
            <w:tcBorders>
              <w:top w:val="single" w:color="DDDDDD" w:sz="3"/>
              <w:left w:val="single" w:color="DDDDDD" w:sz="3"/>
              <w:bottom w:val="single" w:color="DDDDDD" w:sz="3"/>
              <w:right w:val="single" w:color="DDDDDD" w:sz="3"/>
            </w:tcBorders>
            <w:shd w:fill="FFFFFF" w:val="clear"/>
            <w:tcMar>
              <w:top w:type="dxa" w:w="55"/>
              <w:left w:type="dxa" w:w="90"/>
              <w:bottom w:type="dxa" w:w="55"/>
              <w:right w:type="dxa" w:w="90"/>
            </w:tcMar>
          </w:tcPr>
          <w:p>
            <w:pPr>
              <w:spacing w:after="0" w:before="0"/>
            </w:pPr>
            <w:r>
              <w:rPr>
                <w:rFonts w:ascii="Arial" w:cs="Arial" w:eastAsia="Arial" w:hAnsi="Arial"/>
                <w:b w:val="false"/>
                <w:bCs w:val="false"/>
                <w:color w:val="000000"/>
                <w:sz w:val="19"/>
                <w:szCs w:val="19"/>
              </w:rPr>
              <w:t xml:space="preserve">Wide variety of highly configurable, pre-selected quality database options.</w:t>
            </w:r>
          </w:p>
        </w:tc>
      </w:tr>
    </w:tbl>
    <w:p>
      <w:pPr>
        <w:spacing w:after="10" w:before="10"/>
      </w:pPr>
      <w:r>
        <w:t xml:space="preserve"/>
      </w:r>
    </w:p>
    <w:p>
      <w:pPr>
        <w:spacing w:after="30" w:before="60"/>
        <w:jc w:val="center"/>
      </w:pPr>
      <w:r>
        <w:drawing>
          <wp:inline distT="0" distB="0" distL="0" distR="0">
            <wp:extent cx="5305425" cy="6905625"/>
            <wp:effectExtent t="0" r="0" b="0" l="0"/>
            <wp:docPr id="1" name="Fig 7.9 — DBaaS benefits summary: Reduced risk, Software quality, Cost savings, Scalability, Simpler management, Rapid development, Data security." descr="Fig 7.9 — DBaaS benefits summary: Reduced risk, Software quality, Cost savings, Scalability, Simpler management, Rapid development, Data security." title="Fig 7.9 — DBaaS benefits summary: Reduced risk, Software quality, Cost savings, Scalability, Simpler management, Rapid development, Data secur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5305425" cy="6905625"/>
                    </a:xfrm>
                    <a:prstGeom prst="rect">
                      <a:avLst/>
                    </a:prstGeom>
                  </pic:spPr>
                </pic:pic>
              </a:graphicData>
            </a:graphic>
          </wp:inline>
        </w:drawing>
      </w:r>
    </w:p>
    <w:p>
      <w:pPr>
        <w:spacing w:after="60" w:before="0"/>
        <w:jc w:val="center"/>
      </w:pPr>
      <w:r>
        <w:rPr>
          <w:rFonts w:ascii="Arial" w:cs="Arial" w:eastAsia="Arial" w:hAnsi="Arial"/>
          <w:i/>
          <w:iCs/>
          <w:color w:val="455A64"/>
          <w:sz w:val="17"/>
          <w:szCs w:val="17"/>
        </w:rPr>
        <w:t xml:space="preserve">Fig 7.9 — DBaaS benefits summary: Reduced risk, Software quality, Cost savings, Scalability, Simpler management, Rapid development, Data security.</w:t>
      </w:r>
    </w:p>
    <w:p>
      <w:pPr>
        <w:spacing w:after="15" w:before="15"/>
      </w:pPr>
      <w:r>
        <w:t xml:space="preserve"/>
      </w:r>
    </w:p>
    <w:p>
      <w:pPr>
        <w:pStyle w:val="Heading1"/>
        <w:spacing w:after="70" w:before="180"/>
      </w:pPr>
      <w:r>
        <w:rPr>
          <w:rFonts w:ascii="Arial" w:cs="Arial" w:eastAsia="Arial" w:hAnsi="Arial"/>
          <w:b/>
          <w:bCs/>
          <w:color w:val="1B3A6B"/>
          <w:sz w:val="26"/>
          <w:szCs w:val="26"/>
        </w:rPr>
        <w:t xml:space="preserve">7.6  How to Choose a Backing Service</w:t>
      </w:r>
    </w:p>
    <w:p>
      <w:pPr>
        <w:spacing w:after="30" w:before="60"/>
        <w:jc w:val="center"/>
      </w:pPr>
      <w:r>
        <w:drawing>
          <wp:inline distT="0" distB="0" distL="0" distR="0">
            <wp:extent cx="5305425" cy="6905625"/>
            <wp:effectExtent t="0" r="0" b="0" l="0"/>
            <wp:docPr id="1" name="Fig 7.10 — Choosing backing services: Requirements → Scalability → Performance → Reliability → Cost → Ease of use → Security → Vendor support → Test." descr="Fig 7.10 — Choosing backing services: Requirements → Scalability → Performance → Reliability → Cost → Ease of use → Security → Vendor support → Test." title="Fig 7.10 — Choosing backing services: Requirements → Scalability → Performance → Reliability → Cost → Ease of use → Security → Vendor support → Te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5305425" cy="6905625"/>
                    </a:xfrm>
                    <a:prstGeom prst="rect">
                      <a:avLst/>
                    </a:prstGeom>
                  </pic:spPr>
                </pic:pic>
              </a:graphicData>
            </a:graphic>
          </wp:inline>
        </w:drawing>
      </w:r>
    </w:p>
    <w:p>
      <w:pPr>
        <w:spacing w:after="60" w:before="0"/>
        <w:jc w:val="center"/>
      </w:pPr>
      <w:r>
        <w:rPr>
          <w:rFonts w:ascii="Arial" w:cs="Arial" w:eastAsia="Arial" w:hAnsi="Arial"/>
          <w:i/>
          <w:iCs/>
          <w:color w:val="455A64"/>
          <w:sz w:val="17"/>
          <w:szCs w:val="17"/>
        </w:rPr>
        <w:t xml:space="preserve">Fig 7.10 — Choosing backing services: Requirements → Scalability → Performance → Reliability → Cost → Ease of use → Security → Vendor support → Test.</w:t>
      </w:r>
    </w:p>
    <w:p>
      <w:pPr>
        <w:spacing w:after="10" w:before="10"/>
      </w:pPr>
      <w:r>
        <w:t xml:space="preserve"/>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1200"/>
        <w:gridCol w:w="8592"/>
      </w:tblGrid>
      <w:tr>
        <w:tc>
          <w:tcPr>
            <w:tcBorders>
              <w:top w:val="single" w:color="DDDDDD" w:sz="3"/>
              <w:left w:val="single" w:color="DDDDDD" w:sz="3"/>
              <w:bottom w:val="single" w:color="DDDDDD" w:sz="3"/>
              <w:right w:val="single" w:color="DDDDDD" w:sz="3"/>
            </w:tcBorders>
            <w:shd w:fill="1B3A6B" w:val="clear"/>
            <w:tcMar>
              <w:top w:type="dxa" w:w="55"/>
              <w:left w:type="dxa" w:w="90"/>
              <w:bottom w:type="dxa" w:w="55"/>
              <w:right w:type="dxa" w:w="90"/>
            </w:tcMar>
          </w:tcPr>
          <w:p>
            <w:pPr>
              <w:spacing w:after="0" w:before="0"/>
            </w:pPr>
            <w:r>
              <w:rPr>
                <w:rFonts w:ascii="Arial" w:cs="Arial" w:eastAsia="Arial" w:hAnsi="Arial"/>
                <w:b/>
                <w:bCs/>
                <w:color w:val="FFFFFF"/>
                <w:sz w:val="19"/>
                <w:szCs w:val="19"/>
              </w:rPr>
              <w:t xml:space="preserve">Step</w:t>
            </w:r>
          </w:p>
        </w:tc>
        <w:tc>
          <w:tcPr>
            <w:tcBorders>
              <w:top w:val="single" w:color="DDDDDD" w:sz="3"/>
              <w:left w:val="single" w:color="DDDDDD" w:sz="3"/>
              <w:bottom w:val="single" w:color="DDDDDD" w:sz="3"/>
              <w:right w:val="single" w:color="DDDDDD" w:sz="3"/>
            </w:tcBorders>
            <w:shd w:fill="1B3A6B" w:val="clear"/>
            <w:tcMar>
              <w:top w:type="dxa" w:w="55"/>
              <w:left w:type="dxa" w:w="90"/>
              <w:bottom w:type="dxa" w:w="55"/>
              <w:right w:type="dxa" w:w="90"/>
            </w:tcMar>
          </w:tcPr>
          <w:p>
            <w:pPr>
              <w:spacing w:after="0" w:before="0"/>
            </w:pPr>
            <w:r>
              <w:rPr>
                <w:rFonts w:ascii="Arial" w:cs="Arial" w:eastAsia="Arial" w:hAnsi="Arial"/>
                <w:b/>
                <w:bCs/>
                <w:color w:val="FFFFFF"/>
                <w:sz w:val="19"/>
                <w:szCs w:val="19"/>
              </w:rPr>
              <w:t xml:space="preserve">Question to Answer</w:t>
            </w:r>
          </w:p>
        </w:tc>
      </w:tr>
      <w:tr>
        <w:tc>
          <w:tcPr>
            <w:tcBorders>
              <w:top w:val="single" w:color="DDDDDD" w:sz="3"/>
              <w:left w:val="single" w:color="DDDDDD" w:sz="3"/>
              <w:bottom w:val="single" w:color="DDDDDD" w:sz="3"/>
              <w:right w:val="single" w:color="DDDDDD" w:sz="3"/>
            </w:tcBorders>
            <w:shd w:fill="ECEFF1" w:val="clear"/>
            <w:tcMar>
              <w:top w:type="dxa" w:w="55"/>
              <w:left w:type="dxa" w:w="90"/>
              <w:bottom w:type="dxa" w:w="55"/>
              <w:right w:type="dxa" w:w="90"/>
            </w:tcMar>
          </w:tcPr>
          <w:p>
            <w:pPr>
              <w:spacing w:after="0" w:before="0"/>
            </w:pPr>
            <w:r>
              <w:rPr>
                <w:rFonts w:ascii="Arial" w:cs="Arial" w:eastAsia="Arial" w:hAnsi="Arial"/>
                <w:b w:val="false"/>
                <w:bCs w:val="false"/>
                <w:color w:val="000000"/>
                <w:sz w:val="19"/>
                <w:szCs w:val="19"/>
              </w:rPr>
              <w:t xml:space="preserve">1. Identify requirements</w:t>
            </w:r>
          </w:p>
        </w:tc>
        <w:tc>
          <w:tcPr>
            <w:tcBorders>
              <w:top w:val="single" w:color="DDDDDD" w:sz="3"/>
              <w:left w:val="single" w:color="DDDDDD" w:sz="3"/>
              <w:bottom w:val="single" w:color="DDDDDD" w:sz="3"/>
              <w:right w:val="single" w:color="DDDDDD" w:sz="3"/>
            </w:tcBorders>
            <w:shd w:fill="FFFFFF" w:val="clear"/>
            <w:tcMar>
              <w:top w:type="dxa" w:w="55"/>
              <w:left w:type="dxa" w:w="90"/>
              <w:bottom w:type="dxa" w:w="55"/>
              <w:right w:type="dxa" w:w="90"/>
            </w:tcMar>
          </w:tcPr>
          <w:p>
            <w:pPr>
              <w:spacing w:after="0" w:before="0"/>
            </w:pPr>
            <w:r>
              <w:rPr>
                <w:rFonts w:ascii="Arial" w:cs="Arial" w:eastAsia="Arial" w:hAnsi="Arial"/>
                <w:b w:val="false"/>
                <w:bCs w:val="false"/>
                <w:color w:val="000000"/>
                <w:sz w:val="19"/>
                <w:szCs w:val="19"/>
              </w:rPr>
              <w:t xml:space="preserve">What does the service need to do? What data must it store?</w:t>
            </w:r>
          </w:p>
        </w:tc>
      </w:tr>
      <w:tr>
        <w:tc>
          <w:tcPr>
            <w:tcBorders>
              <w:top w:val="single" w:color="DDDDDD" w:sz="3"/>
              <w:left w:val="single" w:color="DDDDDD" w:sz="3"/>
              <w:bottom w:val="single" w:color="DDDDDD" w:sz="3"/>
              <w:right w:val="single" w:color="DDDDDD" w:sz="3"/>
            </w:tcBorders>
            <w:shd w:fill="ECEFF1" w:val="clear"/>
            <w:tcMar>
              <w:top w:type="dxa" w:w="55"/>
              <w:left w:type="dxa" w:w="90"/>
              <w:bottom w:type="dxa" w:w="55"/>
              <w:right w:type="dxa" w:w="90"/>
            </w:tcMar>
          </w:tcPr>
          <w:p>
            <w:pPr>
              <w:spacing w:after="0" w:before="0"/>
            </w:pPr>
            <w:r>
              <w:rPr>
                <w:rFonts w:ascii="Arial" w:cs="Arial" w:eastAsia="Arial" w:hAnsi="Arial"/>
                <w:b w:val="false"/>
                <w:bCs w:val="false"/>
                <w:color w:val="000000"/>
                <w:sz w:val="19"/>
                <w:szCs w:val="19"/>
              </w:rPr>
              <w:t xml:space="preserve">2. Consider scalability</w:t>
            </w:r>
          </w:p>
        </w:tc>
        <w:tc>
          <w:tcPr>
            <w:tcBorders>
              <w:top w:val="single" w:color="DDDDDD" w:sz="3"/>
              <w:left w:val="single" w:color="DDDDDD" w:sz="3"/>
              <w:bottom w:val="single" w:color="DDDDDD" w:sz="3"/>
              <w:right w:val="single" w:color="DDDDDD" w:sz="3"/>
            </w:tcBorders>
            <w:shd w:fill="FFFFFF" w:val="clear"/>
            <w:tcMar>
              <w:top w:type="dxa" w:w="55"/>
              <w:left w:type="dxa" w:w="90"/>
              <w:bottom w:type="dxa" w:w="55"/>
              <w:right w:type="dxa" w:w="90"/>
            </w:tcMar>
          </w:tcPr>
          <w:p>
            <w:pPr>
              <w:spacing w:after="0" w:before="0"/>
            </w:pPr>
            <w:r>
              <w:rPr>
                <w:rFonts w:ascii="Arial" w:cs="Arial" w:eastAsia="Arial" w:hAnsi="Arial"/>
                <w:b w:val="false"/>
                <w:bCs w:val="false"/>
                <w:color w:val="000000"/>
                <w:sz w:val="19"/>
                <w:szCs w:val="19"/>
              </w:rPr>
              <w:t xml:space="preserve">Can it handle resource changes as your application grows?</w:t>
            </w:r>
          </w:p>
        </w:tc>
      </w:tr>
      <w:tr>
        <w:tc>
          <w:tcPr>
            <w:tcBorders>
              <w:top w:val="single" w:color="DDDDDD" w:sz="3"/>
              <w:left w:val="single" w:color="DDDDDD" w:sz="3"/>
              <w:bottom w:val="single" w:color="DDDDDD" w:sz="3"/>
              <w:right w:val="single" w:color="DDDDDD" w:sz="3"/>
            </w:tcBorders>
            <w:shd w:fill="ECEFF1" w:val="clear"/>
            <w:tcMar>
              <w:top w:type="dxa" w:w="55"/>
              <w:left w:type="dxa" w:w="90"/>
              <w:bottom w:type="dxa" w:w="55"/>
              <w:right w:type="dxa" w:w="90"/>
            </w:tcMar>
          </w:tcPr>
          <w:p>
            <w:pPr>
              <w:spacing w:after="0" w:before="0"/>
            </w:pPr>
            <w:r>
              <w:rPr>
                <w:rFonts w:ascii="Arial" w:cs="Arial" w:eastAsia="Arial" w:hAnsi="Arial"/>
                <w:b w:val="false"/>
                <w:bCs w:val="false"/>
                <w:color w:val="000000"/>
                <w:sz w:val="19"/>
                <w:szCs w:val="19"/>
              </w:rPr>
              <w:t xml:space="preserve">3. Evaluate performance</w:t>
            </w:r>
          </w:p>
        </w:tc>
        <w:tc>
          <w:tcPr>
            <w:tcBorders>
              <w:top w:val="single" w:color="DDDDDD" w:sz="3"/>
              <w:left w:val="single" w:color="DDDDDD" w:sz="3"/>
              <w:bottom w:val="single" w:color="DDDDDD" w:sz="3"/>
              <w:right w:val="single" w:color="DDDDDD" w:sz="3"/>
            </w:tcBorders>
            <w:shd w:fill="FFFFFF" w:val="clear"/>
            <w:tcMar>
              <w:top w:type="dxa" w:w="55"/>
              <w:left w:type="dxa" w:w="90"/>
              <w:bottom w:type="dxa" w:w="55"/>
              <w:right w:type="dxa" w:w="90"/>
            </w:tcMar>
          </w:tcPr>
          <w:p>
            <w:pPr>
              <w:spacing w:after="0" w:before="0"/>
            </w:pPr>
            <w:r>
              <w:rPr>
                <w:rFonts w:ascii="Arial" w:cs="Arial" w:eastAsia="Arial" w:hAnsi="Arial"/>
                <w:b w:val="false"/>
                <w:bCs w:val="false"/>
                <w:color w:val="000000"/>
                <w:sz w:val="19"/>
                <w:szCs w:val="19"/>
              </w:rPr>
              <w:t xml:space="preserve">Is it fast and efficient for real-time data access if required?</w:t>
            </w:r>
          </w:p>
        </w:tc>
      </w:tr>
      <w:tr>
        <w:tc>
          <w:tcPr>
            <w:tcBorders>
              <w:top w:val="single" w:color="DDDDDD" w:sz="3"/>
              <w:left w:val="single" w:color="DDDDDD" w:sz="3"/>
              <w:bottom w:val="single" w:color="DDDDDD" w:sz="3"/>
              <w:right w:val="single" w:color="DDDDDD" w:sz="3"/>
            </w:tcBorders>
            <w:shd w:fill="ECEFF1" w:val="clear"/>
            <w:tcMar>
              <w:top w:type="dxa" w:w="55"/>
              <w:left w:type="dxa" w:w="90"/>
              <w:bottom w:type="dxa" w:w="55"/>
              <w:right w:type="dxa" w:w="90"/>
            </w:tcMar>
          </w:tcPr>
          <w:p>
            <w:pPr>
              <w:spacing w:after="0" w:before="0"/>
            </w:pPr>
            <w:r>
              <w:rPr>
                <w:rFonts w:ascii="Arial" w:cs="Arial" w:eastAsia="Arial" w:hAnsi="Arial"/>
                <w:b w:val="false"/>
                <w:bCs w:val="false"/>
                <w:color w:val="000000"/>
                <w:sz w:val="19"/>
                <w:szCs w:val="19"/>
              </w:rPr>
              <w:t xml:space="preserve">4. Evaluate reliability</w:t>
            </w:r>
          </w:p>
        </w:tc>
        <w:tc>
          <w:tcPr>
            <w:tcBorders>
              <w:top w:val="single" w:color="DDDDDD" w:sz="3"/>
              <w:left w:val="single" w:color="DDDDDD" w:sz="3"/>
              <w:bottom w:val="single" w:color="DDDDDD" w:sz="3"/>
              <w:right w:val="single" w:color="DDDDDD" w:sz="3"/>
            </w:tcBorders>
            <w:shd w:fill="FFFFFF" w:val="clear"/>
            <w:tcMar>
              <w:top w:type="dxa" w:w="55"/>
              <w:left w:type="dxa" w:w="90"/>
              <w:bottom w:type="dxa" w:w="55"/>
              <w:right w:type="dxa" w:w="90"/>
            </w:tcMar>
          </w:tcPr>
          <w:p>
            <w:pPr>
              <w:spacing w:after="0" w:before="0"/>
            </w:pPr>
            <w:r>
              <w:rPr>
                <w:rFonts w:ascii="Arial" w:cs="Arial" w:eastAsia="Arial" w:hAnsi="Arial"/>
                <w:b w:val="false"/>
                <w:bCs w:val="false"/>
                <w:color w:val="000000"/>
                <w:sz w:val="19"/>
                <w:szCs w:val="19"/>
              </w:rPr>
              <w:t xml:space="preserve">Does it provide the level of uptime your application needs?</w:t>
            </w:r>
          </w:p>
        </w:tc>
      </w:tr>
      <w:tr>
        <w:tc>
          <w:tcPr>
            <w:tcBorders>
              <w:top w:val="single" w:color="DDDDDD" w:sz="3"/>
              <w:left w:val="single" w:color="DDDDDD" w:sz="3"/>
              <w:bottom w:val="single" w:color="DDDDDD" w:sz="3"/>
              <w:right w:val="single" w:color="DDDDDD" w:sz="3"/>
            </w:tcBorders>
            <w:shd w:fill="ECEFF1" w:val="clear"/>
            <w:tcMar>
              <w:top w:type="dxa" w:w="55"/>
              <w:left w:type="dxa" w:w="90"/>
              <w:bottom w:type="dxa" w:w="55"/>
              <w:right w:type="dxa" w:w="90"/>
            </w:tcMar>
          </w:tcPr>
          <w:p>
            <w:pPr>
              <w:spacing w:after="0" w:before="0"/>
            </w:pPr>
            <w:r>
              <w:rPr>
                <w:rFonts w:ascii="Arial" w:cs="Arial" w:eastAsia="Arial" w:hAnsi="Arial"/>
                <w:b w:val="false"/>
                <w:bCs w:val="false"/>
                <w:color w:val="000000"/>
                <w:sz w:val="19"/>
                <w:szCs w:val="19"/>
              </w:rPr>
              <w:t xml:space="preserve">5. Consider cost</w:t>
            </w:r>
          </w:p>
        </w:tc>
        <w:tc>
          <w:tcPr>
            <w:tcBorders>
              <w:top w:val="single" w:color="DDDDDD" w:sz="3"/>
              <w:left w:val="single" w:color="DDDDDD" w:sz="3"/>
              <w:bottom w:val="single" w:color="DDDDDD" w:sz="3"/>
              <w:right w:val="single" w:color="DDDDDD" w:sz="3"/>
            </w:tcBorders>
            <w:shd w:fill="FFFFFF" w:val="clear"/>
            <w:tcMar>
              <w:top w:type="dxa" w:w="55"/>
              <w:left w:type="dxa" w:w="90"/>
              <w:bottom w:type="dxa" w:w="55"/>
              <w:right w:type="dxa" w:w="90"/>
            </w:tcMar>
          </w:tcPr>
          <w:p>
            <w:pPr>
              <w:spacing w:after="0" w:before="0"/>
            </w:pPr>
            <w:r>
              <w:rPr>
                <w:rFonts w:ascii="Arial" w:cs="Arial" w:eastAsia="Arial" w:hAnsi="Arial"/>
                <w:b w:val="false"/>
                <w:bCs w:val="false"/>
                <w:color w:val="000000"/>
                <w:sz w:val="19"/>
                <w:szCs w:val="19"/>
              </w:rPr>
              <w:t xml:space="preserve">Does it fit within your budget and pricing model?</w:t>
            </w:r>
          </w:p>
        </w:tc>
      </w:tr>
      <w:tr>
        <w:tc>
          <w:tcPr>
            <w:tcBorders>
              <w:top w:val="single" w:color="DDDDDD" w:sz="3"/>
              <w:left w:val="single" w:color="DDDDDD" w:sz="3"/>
              <w:bottom w:val="single" w:color="DDDDDD" w:sz="3"/>
              <w:right w:val="single" w:color="DDDDDD" w:sz="3"/>
            </w:tcBorders>
            <w:shd w:fill="ECEFF1" w:val="clear"/>
            <w:tcMar>
              <w:top w:type="dxa" w:w="55"/>
              <w:left w:type="dxa" w:w="90"/>
              <w:bottom w:type="dxa" w:w="55"/>
              <w:right w:type="dxa" w:w="90"/>
            </w:tcMar>
          </w:tcPr>
          <w:p>
            <w:pPr>
              <w:spacing w:after="0" w:before="0"/>
            </w:pPr>
            <w:r>
              <w:rPr>
                <w:rFonts w:ascii="Arial" w:cs="Arial" w:eastAsia="Arial" w:hAnsi="Arial"/>
                <w:b w:val="false"/>
                <w:bCs w:val="false"/>
                <w:color w:val="000000"/>
                <w:sz w:val="19"/>
                <w:szCs w:val="19"/>
              </w:rPr>
              <w:t xml:space="preserve">6. Ease of use</w:t>
            </w:r>
          </w:p>
        </w:tc>
        <w:tc>
          <w:tcPr>
            <w:tcBorders>
              <w:top w:val="single" w:color="DDDDDD" w:sz="3"/>
              <w:left w:val="single" w:color="DDDDDD" w:sz="3"/>
              <w:bottom w:val="single" w:color="DDDDDD" w:sz="3"/>
              <w:right w:val="single" w:color="DDDDDD" w:sz="3"/>
            </w:tcBorders>
            <w:shd w:fill="FFFFFF" w:val="clear"/>
            <w:tcMar>
              <w:top w:type="dxa" w:w="55"/>
              <w:left w:type="dxa" w:w="90"/>
              <w:bottom w:type="dxa" w:w="55"/>
              <w:right w:type="dxa" w:w="90"/>
            </w:tcMar>
          </w:tcPr>
          <w:p>
            <w:pPr>
              <w:spacing w:after="0" w:before="0"/>
            </w:pPr>
            <w:r>
              <w:rPr>
                <w:rFonts w:ascii="Arial" w:cs="Arial" w:eastAsia="Arial" w:hAnsi="Arial"/>
                <w:b w:val="false"/>
                <w:bCs w:val="false"/>
                <w:color w:val="000000"/>
                <w:sz w:val="19"/>
                <w:szCs w:val="19"/>
              </w:rPr>
              <w:t xml:space="preserve">Is it well-documented with good support?</w:t>
            </w:r>
          </w:p>
        </w:tc>
      </w:tr>
      <w:tr>
        <w:tc>
          <w:tcPr>
            <w:tcBorders>
              <w:top w:val="single" w:color="DDDDDD" w:sz="3"/>
              <w:left w:val="single" w:color="DDDDDD" w:sz="3"/>
              <w:bottom w:val="single" w:color="DDDDDD" w:sz="3"/>
              <w:right w:val="single" w:color="DDDDDD" w:sz="3"/>
            </w:tcBorders>
            <w:shd w:fill="ECEFF1" w:val="clear"/>
            <w:tcMar>
              <w:top w:type="dxa" w:w="55"/>
              <w:left w:type="dxa" w:w="90"/>
              <w:bottom w:type="dxa" w:w="55"/>
              <w:right w:type="dxa" w:w="90"/>
            </w:tcMar>
          </w:tcPr>
          <w:p>
            <w:pPr>
              <w:spacing w:after="0" w:before="0"/>
            </w:pPr>
            <w:r>
              <w:rPr>
                <w:rFonts w:ascii="Arial" w:cs="Arial" w:eastAsia="Arial" w:hAnsi="Arial"/>
                <w:b w:val="false"/>
                <w:bCs w:val="false"/>
                <w:color w:val="000000"/>
                <w:sz w:val="19"/>
                <w:szCs w:val="19"/>
              </w:rPr>
              <w:t xml:space="preserve">7. Security</w:t>
            </w:r>
          </w:p>
        </w:tc>
        <w:tc>
          <w:tcPr>
            <w:tcBorders>
              <w:top w:val="single" w:color="DDDDDD" w:sz="3"/>
              <w:left w:val="single" w:color="DDDDDD" w:sz="3"/>
              <w:bottom w:val="single" w:color="DDDDDD" w:sz="3"/>
              <w:right w:val="single" w:color="DDDDDD" w:sz="3"/>
            </w:tcBorders>
            <w:shd w:fill="FFFFFF" w:val="clear"/>
            <w:tcMar>
              <w:top w:type="dxa" w:w="55"/>
              <w:left w:type="dxa" w:w="90"/>
              <w:bottom w:type="dxa" w:w="55"/>
              <w:right w:type="dxa" w:w="90"/>
            </w:tcMar>
          </w:tcPr>
          <w:p>
            <w:pPr>
              <w:spacing w:after="0" w:before="0"/>
            </w:pPr>
            <w:r>
              <w:rPr>
                <w:rFonts w:ascii="Arial" w:cs="Arial" w:eastAsia="Arial" w:hAnsi="Arial"/>
                <w:b w:val="false"/>
                <w:bCs w:val="false"/>
                <w:color w:val="000000"/>
                <w:sz w:val="19"/>
                <w:szCs w:val="19"/>
              </w:rPr>
              <w:t xml:space="preserve">Does it protect sensitive data with robust security features?</w:t>
            </w:r>
          </w:p>
        </w:tc>
      </w:tr>
      <w:tr>
        <w:tc>
          <w:tcPr>
            <w:tcBorders>
              <w:top w:val="single" w:color="DDDDDD" w:sz="3"/>
              <w:left w:val="single" w:color="DDDDDD" w:sz="3"/>
              <w:bottom w:val="single" w:color="DDDDDD" w:sz="3"/>
              <w:right w:val="single" w:color="DDDDDD" w:sz="3"/>
            </w:tcBorders>
            <w:shd w:fill="ECEFF1" w:val="clear"/>
            <w:tcMar>
              <w:top w:type="dxa" w:w="55"/>
              <w:left w:type="dxa" w:w="90"/>
              <w:bottom w:type="dxa" w:w="55"/>
              <w:right w:type="dxa" w:w="90"/>
            </w:tcMar>
          </w:tcPr>
          <w:p>
            <w:pPr>
              <w:spacing w:after="0" w:before="0"/>
            </w:pPr>
            <w:r>
              <w:rPr>
                <w:rFonts w:ascii="Arial" w:cs="Arial" w:eastAsia="Arial" w:hAnsi="Arial"/>
                <w:b w:val="false"/>
                <w:bCs w:val="false"/>
                <w:color w:val="000000"/>
                <w:sz w:val="19"/>
                <w:szCs w:val="19"/>
              </w:rPr>
              <w:t xml:space="preserve">8. Vendor support</w:t>
            </w:r>
          </w:p>
        </w:tc>
        <w:tc>
          <w:tcPr>
            <w:tcBorders>
              <w:top w:val="single" w:color="DDDDDD" w:sz="3"/>
              <w:left w:val="single" w:color="DDDDDD" w:sz="3"/>
              <w:bottom w:val="single" w:color="DDDDDD" w:sz="3"/>
              <w:right w:val="single" w:color="DDDDDD" w:sz="3"/>
            </w:tcBorders>
            <w:shd w:fill="FFFFFF" w:val="clear"/>
            <w:tcMar>
              <w:top w:type="dxa" w:w="55"/>
              <w:left w:type="dxa" w:w="90"/>
              <w:bottom w:type="dxa" w:w="55"/>
              <w:right w:type="dxa" w:w="90"/>
            </w:tcMar>
          </w:tcPr>
          <w:p>
            <w:pPr>
              <w:spacing w:after="0" w:before="0"/>
            </w:pPr>
            <w:r>
              <w:rPr>
                <w:rFonts w:ascii="Arial" w:cs="Arial" w:eastAsia="Arial" w:hAnsi="Arial"/>
                <w:b w:val="false"/>
                <w:bCs w:val="false"/>
                <w:color w:val="000000"/>
                <w:sz w:val="19"/>
                <w:szCs w:val="19"/>
              </w:rPr>
              <w:t xml:space="preserve">Strong reputation? Responsive support team?</w:t>
            </w:r>
          </w:p>
        </w:tc>
      </w:tr>
      <w:tr>
        <w:tc>
          <w:tcPr>
            <w:tcBorders>
              <w:top w:val="single" w:color="DDDDDD" w:sz="3"/>
              <w:left w:val="single" w:color="DDDDDD" w:sz="3"/>
              <w:bottom w:val="single" w:color="DDDDDD" w:sz="3"/>
              <w:right w:val="single" w:color="DDDDDD" w:sz="3"/>
            </w:tcBorders>
            <w:shd w:fill="ECEFF1" w:val="clear"/>
            <w:tcMar>
              <w:top w:type="dxa" w:w="55"/>
              <w:left w:type="dxa" w:w="90"/>
              <w:bottom w:type="dxa" w:w="55"/>
              <w:right w:type="dxa" w:w="90"/>
            </w:tcMar>
          </w:tcPr>
          <w:p>
            <w:pPr>
              <w:spacing w:after="0" w:before="0"/>
            </w:pPr>
            <w:r>
              <w:rPr>
                <w:rFonts w:ascii="Arial" w:cs="Arial" w:eastAsia="Arial" w:hAnsi="Arial"/>
                <w:b w:val="false"/>
                <w:bCs w:val="false"/>
                <w:color w:val="000000"/>
                <w:sz w:val="19"/>
                <w:szCs w:val="19"/>
              </w:rPr>
              <w:t xml:space="preserve">9. Test</w:t>
            </w:r>
          </w:p>
        </w:tc>
        <w:tc>
          <w:tcPr>
            <w:tcBorders>
              <w:top w:val="single" w:color="DDDDDD" w:sz="3"/>
              <w:left w:val="single" w:color="DDDDDD" w:sz="3"/>
              <w:bottom w:val="single" w:color="DDDDDD" w:sz="3"/>
              <w:right w:val="single" w:color="DDDDDD" w:sz="3"/>
            </w:tcBorders>
            <w:shd w:fill="FFFFFF" w:val="clear"/>
            <w:tcMar>
              <w:top w:type="dxa" w:w="55"/>
              <w:left w:type="dxa" w:w="90"/>
              <w:bottom w:type="dxa" w:w="55"/>
              <w:right w:type="dxa" w:w="90"/>
            </w:tcMar>
          </w:tcPr>
          <w:p>
            <w:pPr>
              <w:spacing w:after="0" w:before="0"/>
            </w:pPr>
            <w:r>
              <w:rPr>
                <w:rFonts w:ascii="Arial" w:cs="Arial" w:eastAsia="Arial" w:hAnsi="Arial"/>
                <w:b w:val="false"/>
                <w:bCs w:val="false"/>
                <w:color w:val="000000"/>
                <w:sz w:val="19"/>
                <w:szCs w:val="19"/>
              </w:rPr>
              <w:t xml:space="preserve">Confirm it meets all requirements before final decision.</w:t>
            </w:r>
          </w:p>
        </w:tc>
      </w:tr>
    </w:tbl>
    <w:p>
      <w:r>
        <w:br w:type="page"/>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Borders>
              <w:top w:val="none" w:color="FFFFFF" w:sz="0"/>
              <w:left w:val="none" w:color="FFFFFF" w:sz="0"/>
              <w:bottom w:val="none" w:color="FFFFFF" w:sz="0"/>
              <w:right w:val="none" w:color="FFFFFF" w:sz="0"/>
            </w:tcBorders>
            <w:shd w:fill="1B3A6B" w:val="clear"/>
            <w:tcMar>
              <w:top w:type="dxa" w:w="120"/>
              <w:left w:type="dxa" w:w="220"/>
              <w:bottom w:type="dxa" w:w="120"/>
              <w:right w:type="dxa" w:w="220"/>
            </w:tcMar>
          </w:tcPr>
          <w:p>
            <w:pPr>
              <w:spacing w:after="20" w:before="20"/>
              <w:jc w:val="left"/>
            </w:pPr>
            <w:r>
              <w:rPr>
                <w:rFonts w:ascii="Arial" w:cs="Arial" w:eastAsia="Arial" w:hAnsi="Arial"/>
                <w:b/>
                <w:bCs/>
                <w:color w:val="FFFFFF"/>
                <w:sz w:val="24"/>
                <w:szCs w:val="24"/>
              </w:rPr>
              <w:t xml:space="preserve">MODULE 8  |  Automation, CI/CD, DevOps &amp; Infrastructure as Code</w:t>
            </w:r>
          </w:p>
        </w:tc>
      </w:tr>
    </w:tbl>
    <w:p>
      <w:pPr>
        <w:spacing w:after="20" w:before="20"/>
      </w:pPr>
      <w:r>
        <w:t xml:space="preserve"/>
      </w:r>
    </w:p>
    <w:p>
      <w:pPr>
        <w:pStyle w:val="Heading1"/>
        <w:spacing w:after="70" w:before="180"/>
      </w:pPr>
      <w:r>
        <w:rPr>
          <w:rFonts w:ascii="Arial" w:cs="Arial" w:eastAsia="Arial" w:hAnsi="Arial"/>
          <w:b/>
          <w:bCs/>
          <w:color w:val="1B3A6B"/>
          <w:sz w:val="26"/>
          <w:szCs w:val="26"/>
        </w:rPr>
        <w:t xml:space="preserve">8.1  The Automation Pillar</w:t>
      </w:r>
    </w:p>
    <w:p>
      <w:pPr>
        <w:spacing w:after="30" w:before="60"/>
        <w:jc w:val="center"/>
      </w:pPr>
      <w:r>
        <w:drawing>
          <wp:inline distT="0" distB="0" distL="0" distR="0">
            <wp:extent cx="5305425" cy="6905625"/>
            <wp:effectExtent t="0" r="0" b="0" l="0"/>
            <wp:docPr id="1" name="Fig 8.1 — Automation Pillar: How do you provision cloud environments? How do you rapidly deploy features? Answer: IaC + CI/CD pipeline." descr="Fig 8.1 — Automation Pillar: How do you provision cloud environments? How do you rapidly deploy features? Answer: IaC + CI/CD pipeline." title="Fig 8.1 — Automation Pillar: How do you provision cloud environments? How do you rapidly deploy features? Answer: IaC + CI/CD pipe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5305425" cy="6905625"/>
                    </a:xfrm>
                    <a:prstGeom prst="rect">
                      <a:avLst/>
                    </a:prstGeom>
                  </pic:spPr>
                </pic:pic>
              </a:graphicData>
            </a:graphic>
          </wp:inline>
        </w:drawing>
      </w:r>
    </w:p>
    <w:p>
      <w:pPr>
        <w:spacing w:after="60" w:before="0"/>
        <w:jc w:val="center"/>
      </w:pPr>
      <w:r>
        <w:rPr>
          <w:rFonts w:ascii="Arial" w:cs="Arial" w:eastAsia="Arial" w:hAnsi="Arial"/>
          <w:i/>
          <w:iCs/>
          <w:color w:val="455A64"/>
          <w:sz w:val="17"/>
          <w:szCs w:val="17"/>
        </w:rPr>
        <w:t xml:space="preserve">Fig 8.1 — Automation Pillar: How do you provision cloud environments? How do you rapidly deploy features? Answer: IaC + CI/CD pipeline.</w:t>
      </w:r>
    </w:p>
    <w:p>
      <w:pPr>
        <w:spacing w:after="10" w:before="10"/>
      </w:pPr>
      <w:r>
        <w:t xml:space="preserve"/>
      </w:r>
    </w:p>
    <w:p>
      <w:pPr>
        <w:spacing w:after="40" w:before="40"/>
      </w:pPr>
      <w:r>
        <w:rPr>
          <w:rFonts w:ascii="Arial" w:cs="Arial" w:eastAsia="Arial" w:hAnsi="Arial"/>
          <w:b w:val="false"/>
          <w:bCs w:val="false"/>
          <w:color w:val="000000"/>
          <w:sz w:val="20"/>
          <w:szCs w:val="20"/>
        </w:rPr>
        <w:t xml:space="preserve">Automation is the final and in many ways most important pillar of cloud-native. Containerization relies on configuration files to accelerate moving applications between environments. Three questions must be answered:</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4000"/>
        <w:gridCol w:w="5792"/>
      </w:tblGrid>
      <w:tr>
        <w:tc>
          <w:tcPr>
            <w:tcBorders>
              <w:top w:val="single" w:color="DDDDDD" w:sz="3"/>
              <w:left w:val="single" w:color="DDDDDD" w:sz="3"/>
              <w:bottom w:val="single" w:color="DDDDDD" w:sz="3"/>
              <w:right w:val="single" w:color="DDDDDD" w:sz="3"/>
            </w:tcBorders>
            <w:shd w:fill="1B3A6B" w:val="clear"/>
            <w:tcMar>
              <w:top w:type="dxa" w:w="55"/>
              <w:left w:type="dxa" w:w="90"/>
              <w:bottom w:type="dxa" w:w="55"/>
              <w:right w:type="dxa" w:w="90"/>
            </w:tcMar>
          </w:tcPr>
          <w:p>
            <w:pPr>
              <w:spacing w:after="0" w:before="0"/>
            </w:pPr>
            <w:r>
              <w:rPr>
                <w:rFonts w:ascii="Arial" w:cs="Arial" w:eastAsia="Arial" w:hAnsi="Arial"/>
                <w:b/>
                <w:bCs/>
                <w:color w:val="FFFFFF"/>
                <w:sz w:val="19"/>
                <w:szCs w:val="19"/>
              </w:rPr>
              <w:t xml:space="preserve">Question</w:t>
            </w:r>
          </w:p>
        </w:tc>
        <w:tc>
          <w:tcPr>
            <w:tcBorders>
              <w:top w:val="single" w:color="DDDDDD" w:sz="3"/>
              <w:left w:val="single" w:color="DDDDDD" w:sz="3"/>
              <w:bottom w:val="single" w:color="DDDDDD" w:sz="3"/>
              <w:right w:val="single" w:color="DDDDDD" w:sz="3"/>
            </w:tcBorders>
            <w:shd w:fill="1B3A6B" w:val="clear"/>
            <w:tcMar>
              <w:top w:type="dxa" w:w="55"/>
              <w:left w:type="dxa" w:w="90"/>
              <w:bottom w:type="dxa" w:w="55"/>
              <w:right w:type="dxa" w:w="90"/>
            </w:tcMar>
          </w:tcPr>
          <w:p>
            <w:pPr>
              <w:spacing w:after="0" w:before="0"/>
            </w:pPr>
            <w:r>
              <w:rPr>
                <w:rFonts w:ascii="Arial" w:cs="Arial" w:eastAsia="Arial" w:hAnsi="Arial"/>
                <w:b/>
                <w:bCs/>
                <w:color w:val="FFFFFF"/>
                <w:sz w:val="19"/>
                <w:szCs w:val="19"/>
              </w:rPr>
              <w:t xml:space="preserve">Answer</w:t>
            </w:r>
          </w:p>
        </w:tc>
      </w:tr>
      <w:tr>
        <w:tc>
          <w:tcPr>
            <w:tcBorders>
              <w:top w:val="single" w:color="DDDDDD" w:sz="3"/>
              <w:left w:val="single" w:color="DDDDDD" w:sz="3"/>
              <w:bottom w:val="single" w:color="DDDDDD" w:sz="3"/>
              <w:right w:val="single" w:color="DDDDDD" w:sz="3"/>
            </w:tcBorders>
            <w:shd w:fill="ECEFF1" w:val="clear"/>
            <w:tcMar>
              <w:top w:type="dxa" w:w="55"/>
              <w:left w:type="dxa" w:w="90"/>
              <w:bottom w:type="dxa" w:w="55"/>
              <w:right w:type="dxa" w:w="90"/>
            </w:tcMar>
          </w:tcPr>
          <w:p>
            <w:pPr>
              <w:spacing w:after="0" w:before="0"/>
            </w:pPr>
            <w:r>
              <w:rPr>
                <w:rFonts w:ascii="Arial" w:cs="Arial" w:eastAsia="Arial" w:hAnsi="Arial"/>
                <w:b w:val="false"/>
                <w:bCs w:val="false"/>
                <w:color w:val="000000"/>
                <w:sz w:val="19"/>
                <w:szCs w:val="19"/>
              </w:rPr>
              <w:t xml:space="preserve">How do you provision cloud environments?</w:t>
            </w:r>
          </w:p>
        </w:tc>
        <w:tc>
          <w:tcPr>
            <w:tcBorders>
              <w:top w:val="single" w:color="DDDDDD" w:sz="3"/>
              <w:left w:val="single" w:color="DDDDDD" w:sz="3"/>
              <w:bottom w:val="single" w:color="DDDDDD" w:sz="3"/>
              <w:right w:val="single" w:color="DDDDDD" w:sz="3"/>
            </w:tcBorders>
            <w:shd w:fill="FFFFFF" w:val="clear"/>
            <w:tcMar>
              <w:top w:type="dxa" w:w="55"/>
              <w:left w:type="dxa" w:w="90"/>
              <w:bottom w:type="dxa" w:w="55"/>
              <w:right w:type="dxa" w:w="90"/>
            </w:tcMar>
          </w:tcPr>
          <w:p>
            <w:pPr>
              <w:spacing w:after="0" w:before="0"/>
            </w:pPr>
            <w:r>
              <w:rPr>
                <w:rFonts w:ascii="Arial" w:cs="Arial" w:eastAsia="Arial" w:hAnsi="Arial"/>
                <w:b w:val="false"/>
                <w:bCs w:val="false"/>
                <w:color w:val="000000"/>
                <w:sz w:val="19"/>
                <w:szCs w:val="19"/>
              </w:rPr>
              <w:t xml:space="preserve">Infrastructure as Code (IaC) — Terraform, Ansible, ARM templates.</w:t>
            </w:r>
          </w:p>
        </w:tc>
      </w:tr>
      <w:tr>
        <w:tc>
          <w:tcPr>
            <w:tcBorders>
              <w:top w:val="single" w:color="DDDDDD" w:sz="3"/>
              <w:left w:val="single" w:color="DDDDDD" w:sz="3"/>
              <w:bottom w:val="single" w:color="DDDDDD" w:sz="3"/>
              <w:right w:val="single" w:color="DDDDDD" w:sz="3"/>
            </w:tcBorders>
            <w:shd w:fill="ECEFF1" w:val="clear"/>
            <w:tcMar>
              <w:top w:type="dxa" w:w="55"/>
              <w:left w:type="dxa" w:w="90"/>
              <w:bottom w:type="dxa" w:w="55"/>
              <w:right w:type="dxa" w:w="90"/>
            </w:tcMar>
          </w:tcPr>
          <w:p>
            <w:pPr>
              <w:spacing w:after="0" w:before="0"/>
            </w:pPr>
            <w:r>
              <w:rPr>
                <w:rFonts w:ascii="Arial" w:cs="Arial" w:eastAsia="Arial" w:hAnsi="Arial"/>
                <w:b w:val="false"/>
                <w:bCs w:val="false"/>
                <w:color w:val="000000"/>
                <w:sz w:val="19"/>
                <w:szCs w:val="19"/>
              </w:rPr>
              <w:t xml:space="preserve">How do you rapidly deploy app features and updates?</w:t>
            </w:r>
          </w:p>
        </w:tc>
        <w:tc>
          <w:tcPr>
            <w:tcBorders>
              <w:top w:val="single" w:color="DDDDDD" w:sz="3"/>
              <w:left w:val="single" w:color="DDDDDD" w:sz="3"/>
              <w:bottom w:val="single" w:color="DDDDDD" w:sz="3"/>
              <w:right w:val="single" w:color="DDDDDD" w:sz="3"/>
            </w:tcBorders>
            <w:shd w:fill="FFFFFF" w:val="clear"/>
            <w:tcMar>
              <w:top w:type="dxa" w:w="55"/>
              <w:left w:type="dxa" w:w="90"/>
              <w:bottom w:type="dxa" w:w="55"/>
              <w:right w:type="dxa" w:w="90"/>
            </w:tcMar>
          </w:tcPr>
          <w:p>
            <w:pPr>
              <w:spacing w:after="0" w:before="0"/>
            </w:pPr>
            <w:r>
              <w:rPr>
                <w:rFonts w:ascii="Arial" w:cs="Arial" w:eastAsia="Arial" w:hAnsi="Arial"/>
                <w:b w:val="false"/>
                <w:bCs w:val="false"/>
                <w:color w:val="000000"/>
                <w:sz w:val="19"/>
                <w:szCs w:val="19"/>
              </w:rPr>
              <w:t xml:space="preserve">CI/CD pipeline — automated build, test, and deploy on every commit.</w:t>
            </w:r>
          </w:p>
        </w:tc>
      </w:tr>
      <w:tr>
        <w:tc>
          <w:tcPr>
            <w:tcBorders>
              <w:top w:val="single" w:color="DDDDDD" w:sz="3"/>
              <w:left w:val="single" w:color="DDDDDD" w:sz="3"/>
              <w:bottom w:val="single" w:color="DDDDDD" w:sz="3"/>
              <w:right w:val="single" w:color="DDDDDD" w:sz="3"/>
            </w:tcBorders>
            <w:shd w:fill="ECEFF1" w:val="clear"/>
            <w:tcMar>
              <w:top w:type="dxa" w:w="55"/>
              <w:left w:type="dxa" w:w="90"/>
              <w:bottom w:type="dxa" w:w="55"/>
              <w:right w:type="dxa" w:w="90"/>
            </w:tcMar>
          </w:tcPr>
          <w:p>
            <w:pPr>
              <w:spacing w:after="0" w:before="0"/>
            </w:pPr>
            <w:r>
              <w:rPr>
                <w:rFonts w:ascii="Arial" w:cs="Arial" w:eastAsia="Arial" w:hAnsi="Arial"/>
                <w:b w:val="false"/>
                <w:bCs w:val="false"/>
                <w:color w:val="000000"/>
                <w:sz w:val="19"/>
                <w:szCs w:val="19"/>
              </w:rPr>
              <w:t xml:space="preserve">How do you round out the full picture?</w:t>
            </w:r>
          </w:p>
        </w:tc>
        <w:tc>
          <w:tcPr>
            <w:tcBorders>
              <w:top w:val="single" w:color="DDDDDD" w:sz="3"/>
              <w:left w:val="single" w:color="DDDDDD" w:sz="3"/>
              <w:bottom w:val="single" w:color="DDDDDD" w:sz="3"/>
              <w:right w:val="single" w:color="DDDDDD" w:sz="3"/>
            </w:tcBorders>
            <w:shd w:fill="FFFFFF" w:val="clear"/>
            <w:tcMar>
              <w:top w:type="dxa" w:w="55"/>
              <w:left w:type="dxa" w:w="90"/>
              <w:bottom w:type="dxa" w:w="55"/>
              <w:right w:type="dxa" w:w="90"/>
            </w:tcMar>
          </w:tcPr>
          <w:p>
            <w:pPr>
              <w:spacing w:after="0" w:before="0"/>
            </w:pPr>
            <w:r>
              <w:rPr>
                <w:rFonts w:ascii="Arial" w:cs="Arial" w:eastAsia="Arial" w:hAnsi="Arial"/>
                <w:b w:val="false"/>
                <w:bCs w:val="false"/>
                <w:color w:val="000000"/>
                <w:sz w:val="19"/>
                <w:szCs w:val="19"/>
              </w:rPr>
              <w:t xml:space="preserve">Automated container placement — Kubernetes, ECS, Docker Swarm.</w:t>
            </w:r>
          </w:p>
        </w:tc>
      </w:tr>
    </w:tbl>
    <w:p>
      <w:pPr>
        <w:spacing w:after="15" w:before="15"/>
      </w:pPr>
      <w:r>
        <w:t xml:space="preserve"/>
      </w:r>
    </w:p>
    <w:p>
      <w:pPr>
        <w:pStyle w:val="Heading1"/>
        <w:spacing w:after="70" w:before="180"/>
      </w:pPr>
      <w:r>
        <w:rPr>
          <w:rFonts w:ascii="Arial" w:cs="Arial" w:eastAsia="Arial" w:hAnsi="Arial"/>
          <w:b/>
          <w:bCs/>
          <w:color w:val="1B3A6B"/>
          <w:sz w:val="26"/>
          <w:szCs w:val="26"/>
        </w:rPr>
        <w:t xml:space="preserve">8.2  Infrastructure as Code (IaC)</w:t>
      </w:r>
    </w:p>
    <w:p>
      <w:pPr>
        <w:spacing w:after="30" w:before="60"/>
        <w:jc w:val="center"/>
      </w:pPr>
      <w:r>
        <w:drawing>
          <wp:inline distT="0" distB="0" distL="0" distR="0">
            <wp:extent cx="5305425" cy="6905625"/>
            <wp:effectExtent t="0" r="0" b="0" l="0"/>
            <wp:docPr id="1" name="Fig 8.2 — IaC: Uses DevOps methodology and versioning with descriptive model. Same IaC script = same environment every time it deploys." descr="Fig 8.2 — IaC: Uses DevOps methodology and versioning with descriptive model. Same IaC script = same environment every time it deploys." title="Fig 8.2 — IaC: Uses DevOps methodology and versioning with descriptive model. Same IaC script = same environment every time it deploy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5305425" cy="6905625"/>
                    </a:xfrm>
                    <a:prstGeom prst="rect">
                      <a:avLst/>
                    </a:prstGeom>
                  </pic:spPr>
                </pic:pic>
              </a:graphicData>
            </a:graphic>
          </wp:inline>
        </w:drawing>
      </w:r>
    </w:p>
    <w:p>
      <w:pPr>
        <w:spacing w:after="60" w:before="0"/>
        <w:jc w:val="center"/>
      </w:pPr>
      <w:r>
        <w:rPr>
          <w:rFonts w:ascii="Arial" w:cs="Arial" w:eastAsia="Arial" w:hAnsi="Arial"/>
          <w:i/>
          <w:iCs/>
          <w:color w:val="455A64"/>
          <w:sz w:val="17"/>
          <w:szCs w:val="17"/>
        </w:rPr>
        <w:t xml:space="preserve">Fig 8.2 — IaC: Uses DevOps methodology and versioning with descriptive model. Same IaC script = same environment every time it deploys.</w:t>
      </w:r>
    </w:p>
    <w:p>
      <w:pPr>
        <w:spacing w:after="30" w:before="60"/>
        <w:jc w:val="center"/>
      </w:pPr>
      <w:r>
        <w:drawing>
          <wp:inline distT="0" distB="0" distL="0" distR="0">
            <wp:extent cx="5305425" cy="6905625"/>
            <wp:effectExtent t="0" r="0" b="0" l="0"/>
            <wp:docPr id="1" name="Fig 8.3 — IaC is idempotent: run same script repeatedly without side effects. Only updated resources are affected. Consistent, stable environments at scale." descr="Fig 8.3 — IaC is idempotent: run same script repeatedly without side effects. Only updated resources are affected. Consistent, stable environments at scale." title="Fig 8.3 — IaC is idempotent: run same script repeatedly without side effects. Only updated resources are affected. Consistent, stable environments at sca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5305425" cy="6905625"/>
                    </a:xfrm>
                    <a:prstGeom prst="rect">
                      <a:avLst/>
                    </a:prstGeom>
                  </pic:spPr>
                </pic:pic>
              </a:graphicData>
            </a:graphic>
          </wp:inline>
        </w:drawing>
      </w:r>
    </w:p>
    <w:p>
      <w:pPr>
        <w:spacing w:after="60" w:before="0"/>
        <w:jc w:val="center"/>
      </w:pPr>
      <w:r>
        <w:rPr>
          <w:rFonts w:ascii="Arial" w:cs="Arial" w:eastAsia="Arial" w:hAnsi="Arial"/>
          <w:i/>
          <w:iCs/>
          <w:color w:val="455A64"/>
          <w:sz w:val="17"/>
          <w:szCs w:val="17"/>
        </w:rPr>
        <w:t xml:space="preserve">Fig 8.3 — IaC is idempotent: run same script repeatedly without side effects. Only updated resources are affected. Consistent, stable environments at scale.</w:t>
      </w:r>
    </w:p>
    <w:p>
      <w:pPr>
        <w:spacing w:after="10" w:before="10"/>
      </w:pPr>
      <w:r>
        <w:t xml:space="preserve"/>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2400"/>
        <w:gridCol w:w="7392"/>
      </w:tblGrid>
      <w:tr>
        <w:tc>
          <w:tcPr>
            <w:tcBorders>
              <w:top w:val="single" w:color="DDDDDD" w:sz="3"/>
              <w:left w:val="single" w:color="DDDDDD" w:sz="3"/>
              <w:bottom w:val="single" w:color="DDDDDD" w:sz="3"/>
              <w:right w:val="single" w:color="DDDDDD" w:sz="3"/>
            </w:tcBorders>
            <w:shd w:fill="1B3A6B" w:val="clear"/>
            <w:tcMar>
              <w:top w:type="dxa" w:w="55"/>
              <w:left w:type="dxa" w:w="90"/>
              <w:bottom w:type="dxa" w:w="55"/>
              <w:right w:type="dxa" w:w="90"/>
            </w:tcMar>
          </w:tcPr>
          <w:p>
            <w:pPr>
              <w:spacing w:after="0" w:before="0"/>
            </w:pPr>
            <w:r>
              <w:rPr>
                <w:rFonts w:ascii="Arial" w:cs="Arial" w:eastAsia="Arial" w:hAnsi="Arial"/>
                <w:b/>
                <w:bCs/>
                <w:color w:val="FFFFFF"/>
                <w:sz w:val="19"/>
                <w:szCs w:val="19"/>
              </w:rPr>
              <w:t xml:space="preserve">IaC Property</w:t>
            </w:r>
          </w:p>
        </w:tc>
        <w:tc>
          <w:tcPr>
            <w:tcBorders>
              <w:top w:val="single" w:color="DDDDDD" w:sz="3"/>
              <w:left w:val="single" w:color="DDDDDD" w:sz="3"/>
              <w:bottom w:val="single" w:color="DDDDDD" w:sz="3"/>
              <w:right w:val="single" w:color="DDDDDD" w:sz="3"/>
            </w:tcBorders>
            <w:shd w:fill="1B3A6B" w:val="clear"/>
            <w:tcMar>
              <w:top w:type="dxa" w:w="55"/>
              <w:left w:type="dxa" w:w="90"/>
              <w:bottom w:type="dxa" w:w="55"/>
              <w:right w:type="dxa" w:w="90"/>
            </w:tcMar>
          </w:tcPr>
          <w:p>
            <w:pPr>
              <w:spacing w:after="0" w:before="0"/>
            </w:pPr>
            <w:r>
              <w:rPr>
                <w:rFonts w:ascii="Arial" w:cs="Arial" w:eastAsia="Arial" w:hAnsi="Arial"/>
                <w:b/>
                <w:bCs/>
                <w:color w:val="FFFFFF"/>
                <w:sz w:val="19"/>
                <w:szCs w:val="19"/>
              </w:rPr>
              <w:t xml:space="preserve">Meaning</w:t>
            </w:r>
          </w:p>
        </w:tc>
      </w:tr>
      <w:tr>
        <w:tc>
          <w:tcPr>
            <w:tcBorders>
              <w:top w:val="single" w:color="DDDDDD" w:sz="3"/>
              <w:left w:val="single" w:color="DDDDDD" w:sz="3"/>
              <w:bottom w:val="single" w:color="DDDDDD" w:sz="3"/>
              <w:right w:val="single" w:color="DDDDDD" w:sz="3"/>
            </w:tcBorders>
            <w:shd w:fill="ECEFF1" w:val="clear"/>
            <w:tcMar>
              <w:top w:type="dxa" w:w="55"/>
              <w:left w:type="dxa" w:w="90"/>
              <w:bottom w:type="dxa" w:w="55"/>
              <w:right w:type="dxa" w:w="90"/>
            </w:tcMar>
          </w:tcPr>
          <w:p>
            <w:pPr>
              <w:spacing w:after="0" w:before="0"/>
            </w:pPr>
            <w:r>
              <w:rPr>
                <w:rFonts w:ascii="Arial" w:cs="Arial" w:eastAsia="Arial" w:hAnsi="Arial"/>
                <w:b w:val="false"/>
                <w:bCs w:val="false"/>
                <w:color w:val="000000"/>
                <w:sz w:val="19"/>
                <w:szCs w:val="19"/>
              </w:rPr>
              <w:t xml:space="preserve">Idempotent</w:t>
            </w:r>
          </w:p>
        </w:tc>
        <w:tc>
          <w:tcPr>
            <w:tcBorders>
              <w:top w:val="single" w:color="DDDDDD" w:sz="3"/>
              <w:left w:val="single" w:color="DDDDDD" w:sz="3"/>
              <w:bottom w:val="single" w:color="DDDDDD" w:sz="3"/>
              <w:right w:val="single" w:color="DDDDDD" w:sz="3"/>
            </w:tcBorders>
            <w:shd w:fill="FFFFFF" w:val="clear"/>
            <w:tcMar>
              <w:top w:type="dxa" w:w="55"/>
              <w:left w:type="dxa" w:w="90"/>
              <w:bottom w:type="dxa" w:w="55"/>
              <w:right w:type="dxa" w:w="90"/>
            </w:tcMar>
          </w:tcPr>
          <w:p>
            <w:pPr>
              <w:spacing w:after="0" w:before="0"/>
            </w:pPr>
            <w:r>
              <w:rPr>
                <w:rFonts w:ascii="Arial" w:cs="Arial" w:eastAsia="Arial" w:hAnsi="Arial"/>
                <w:b w:val="false"/>
                <w:bCs w:val="false"/>
                <w:color w:val="000000"/>
                <w:sz w:val="19"/>
                <w:szCs w:val="19"/>
              </w:rPr>
              <w:t xml:space="preserve">Run same script repeatedly without side effects — only updated resources affected.</w:t>
            </w:r>
          </w:p>
        </w:tc>
      </w:tr>
      <w:tr>
        <w:tc>
          <w:tcPr>
            <w:tcBorders>
              <w:top w:val="single" w:color="DDDDDD" w:sz="3"/>
              <w:left w:val="single" w:color="DDDDDD" w:sz="3"/>
              <w:bottom w:val="single" w:color="DDDDDD" w:sz="3"/>
              <w:right w:val="single" w:color="DDDDDD" w:sz="3"/>
            </w:tcBorders>
            <w:shd w:fill="ECEFF1" w:val="clear"/>
            <w:tcMar>
              <w:top w:type="dxa" w:w="55"/>
              <w:left w:type="dxa" w:w="90"/>
              <w:bottom w:type="dxa" w:w="55"/>
              <w:right w:type="dxa" w:w="90"/>
            </w:tcMar>
          </w:tcPr>
          <w:p>
            <w:pPr>
              <w:spacing w:after="0" w:before="0"/>
            </w:pPr>
            <w:r>
              <w:rPr>
                <w:rFonts w:ascii="Arial" w:cs="Arial" w:eastAsia="Arial" w:hAnsi="Arial"/>
                <w:b w:val="false"/>
                <w:bCs w:val="false"/>
                <w:color w:val="000000"/>
                <w:sz w:val="19"/>
                <w:szCs w:val="19"/>
              </w:rPr>
              <w:t xml:space="preserve">Consistent</w:t>
            </w:r>
          </w:p>
        </w:tc>
        <w:tc>
          <w:tcPr>
            <w:tcBorders>
              <w:top w:val="single" w:color="DDDDDD" w:sz="3"/>
              <w:left w:val="single" w:color="DDDDDD" w:sz="3"/>
              <w:bottom w:val="single" w:color="DDDDDD" w:sz="3"/>
              <w:right w:val="single" w:color="DDDDDD" w:sz="3"/>
            </w:tcBorders>
            <w:shd w:fill="FFFFFF" w:val="clear"/>
            <w:tcMar>
              <w:top w:type="dxa" w:w="55"/>
              <w:left w:type="dxa" w:w="90"/>
              <w:bottom w:type="dxa" w:w="55"/>
              <w:right w:type="dxa" w:w="90"/>
            </w:tcMar>
          </w:tcPr>
          <w:p>
            <w:pPr>
              <w:spacing w:after="0" w:before="0"/>
            </w:pPr>
            <w:r>
              <w:rPr>
                <w:rFonts w:ascii="Arial" w:cs="Arial" w:eastAsia="Arial" w:hAnsi="Arial"/>
                <w:b w:val="false"/>
                <w:bCs w:val="false"/>
                <w:color w:val="000000"/>
                <w:sz w:val="19"/>
                <w:szCs w:val="19"/>
              </w:rPr>
              <w:t xml:space="preserve">Avoid manual configuration drift between environments.</w:t>
            </w:r>
          </w:p>
        </w:tc>
      </w:tr>
      <w:tr>
        <w:tc>
          <w:tcPr>
            <w:tcBorders>
              <w:top w:val="single" w:color="DDDDDD" w:sz="3"/>
              <w:left w:val="single" w:color="DDDDDD" w:sz="3"/>
              <w:bottom w:val="single" w:color="DDDDDD" w:sz="3"/>
              <w:right w:val="single" w:color="DDDDDD" w:sz="3"/>
            </w:tcBorders>
            <w:shd w:fill="ECEFF1" w:val="clear"/>
            <w:tcMar>
              <w:top w:type="dxa" w:w="55"/>
              <w:left w:type="dxa" w:w="90"/>
              <w:bottom w:type="dxa" w:w="55"/>
              <w:right w:type="dxa" w:w="90"/>
            </w:tcMar>
          </w:tcPr>
          <w:p>
            <w:pPr>
              <w:spacing w:after="0" w:before="0"/>
            </w:pPr>
            <w:r>
              <w:rPr>
                <w:rFonts w:ascii="Arial" w:cs="Arial" w:eastAsia="Arial" w:hAnsi="Arial"/>
                <w:b w:val="false"/>
                <w:bCs w:val="false"/>
                <w:color w:val="000000"/>
                <w:sz w:val="19"/>
                <w:szCs w:val="19"/>
              </w:rPr>
              <w:t xml:space="preserve">Repeatable</w:t>
            </w:r>
          </w:p>
        </w:tc>
        <w:tc>
          <w:tcPr>
            <w:tcBorders>
              <w:top w:val="single" w:color="DDDDDD" w:sz="3"/>
              <w:left w:val="single" w:color="DDDDDD" w:sz="3"/>
              <w:bottom w:val="single" w:color="DDDDDD" w:sz="3"/>
              <w:right w:val="single" w:color="DDDDDD" w:sz="3"/>
            </w:tcBorders>
            <w:shd w:fill="FFFFFF" w:val="clear"/>
            <w:tcMar>
              <w:top w:type="dxa" w:w="55"/>
              <w:left w:type="dxa" w:w="90"/>
              <w:bottom w:type="dxa" w:w="55"/>
              <w:right w:type="dxa" w:w="90"/>
            </w:tcMar>
          </w:tcPr>
          <w:p>
            <w:pPr>
              <w:spacing w:after="0" w:before="0"/>
            </w:pPr>
            <w:r>
              <w:rPr>
                <w:rFonts w:ascii="Arial" w:cs="Arial" w:eastAsia="Arial" w:hAnsi="Arial"/>
                <w:b w:val="false"/>
                <w:bCs w:val="false"/>
                <w:color w:val="000000"/>
                <w:sz w:val="19"/>
                <w:szCs w:val="19"/>
              </w:rPr>
              <w:t xml:space="preserve">Same infrastructure every time — eliminates 'works on my machine' issues.</w:t>
            </w:r>
          </w:p>
        </w:tc>
      </w:tr>
      <w:tr>
        <w:tc>
          <w:tcPr>
            <w:tcBorders>
              <w:top w:val="single" w:color="DDDDDD" w:sz="3"/>
              <w:left w:val="single" w:color="DDDDDD" w:sz="3"/>
              <w:bottom w:val="single" w:color="DDDDDD" w:sz="3"/>
              <w:right w:val="single" w:color="DDDDDD" w:sz="3"/>
            </w:tcBorders>
            <w:shd w:fill="ECEFF1" w:val="clear"/>
            <w:tcMar>
              <w:top w:type="dxa" w:w="55"/>
              <w:left w:type="dxa" w:w="90"/>
              <w:bottom w:type="dxa" w:w="55"/>
              <w:right w:type="dxa" w:w="90"/>
            </w:tcMar>
          </w:tcPr>
          <w:p>
            <w:pPr>
              <w:spacing w:after="0" w:before="0"/>
            </w:pPr>
            <w:r>
              <w:rPr>
                <w:rFonts w:ascii="Arial" w:cs="Arial" w:eastAsia="Arial" w:hAnsi="Arial"/>
                <w:b w:val="false"/>
                <w:bCs w:val="false"/>
                <w:color w:val="000000"/>
                <w:sz w:val="19"/>
                <w:szCs w:val="19"/>
              </w:rPr>
              <w:t xml:space="preserve">Version-controlled</w:t>
            </w:r>
          </w:p>
        </w:tc>
        <w:tc>
          <w:tcPr>
            <w:tcBorders>
              <w:top w:val="single" w:color="DDDDDD" w:sz="3"/>
              <w:left w:val="single" w:color="DDDDDD" w:sz="3"/>
              <w:bottom w:val="single" w:color="DDDDDD" w:sz="3"/>
              <w:right w:val="single" w:color="DDDDDD" w:sz="3"/>
            </w:tcBorders>
            <w:shd w:fill="FFFFFF" w:val="clear"/>
            <w:tcMar>
              <w:top w:type="dxa" w:w="55"/>
              <w:left w:type="dxa" w:w="90"/>
              <w:bottom w:type="dxa" w:w="55"/>
              <w:right w:type="dxa" w:w="90"/>
            </w:tcMar>
          </w:tcPr>
          <w:p>
            <w:pPr>
              <w:spacing w:after="0" w:before="0"/>
            </w:pPr>
            <w:r>
              <w:rPr>
                <w:rFonts w:ascii="Arial" w:cs="Arial" w:eastAsia="Arial" w:hAnsi="Arial"/>
                <w:b w:val="false"/>
                <w:bCs w:val="false"/>
                <w:color w:val="000000"/>
                <w:sz w:val="19"/>
                <w:szCs w:val="19"/>
              </w:rPr>
              <w:t xml:space="preserve">Track infrastructure changes in source control like application code.</w:t>
            </w:r>
          </w:p>
        </w:tc>
      </w:tr>
    </w:tbl>
    <w:p>
      <w:pPr>
        <w:spacing w:after="10" w:before="10"/>
      </w:pPr>
      <w:r>
        <w:t xml:space="preserve"/>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2800"/>
        <w:gridCol w:w="6992"/>
      </w:tblGrid>
      <w:tr>
        <w:tc>
          <w:tcPr>
            <w:tcBorders>
              <w:top w:val="single" w:color="DDDDDD" w:sz="3"/>
              <w:left w:val="single" w:color="DDDDDD" w:sz="3"/>
              <w:bottom w:val="single" w:color="DDDDDD" w:sz="3"/>
              <w:right w:val="single" w:color="DDDDDD" w:sz="3"/>
            </w:tcBorders>
            <w:shd w:fill="1B3A6B" w:val="clear"/>
            <w:tcMar>
              <w:top w:type="dxa" w:w="55"/>
              <w:left w:type="dxa" w:w="90"/>
              <w:bottom w:type="dxa" w:w="55"/>
              <w:right w:type="dxa" w:w="90"/>
            </w:tcMar>
          </w:tcPr>
          <w:p>
            <w:pPr>
              <w:spacing w:after="0" w:before="0"/>
            </w:pPr>
            <w:r>
              <w:rPr>
                <w:rFonts w:ascii="Arial" w:cs="Arial" w:eastAsia="Arial" w:hAnsi="Arial"/>
                <w:b/>
                <w:bCs/>
                <w:color w:val="FFFFFF"/>
                <w:sz w:val="19"/>
                <w:szCs w:val="19"/>
              </w:rPr>
              <w:t xml:space="preserve">IaC Tool</w:t>
            </w:r>
          </w:p>
        </w:tc>
        <w:tc>
          <w:tcPr>
            <w:tcBorders>
              <w:top w:val="single" w:color="DDDDDD" w:sz="3"/>
              <w:left w:val="single" w:color="DDDDDD" w:sz="3"/>
              <w:bottom w:val="single" w:color="DDDDDD" w:sz="3"/>
              <w:right w:val="single" w:color="DDDDDD" w:sz="3"/>
            </w:tcBorders>
            <w:shd w:fill="1B3A6B" w:val="clear"/>
            <w:tcMar>
              <w:top w:type="dxa" w:w="55"/>
              <w:left w:type="dxa" w:w="90"/>
              <w:bottom w:type="dxa" w:w="55"/>
              <w:right w:type="dxa" w:w="90"/>
            </w:tcMar>
          </w:tcPr>
          <w:p>
            <w:pPr>
              <w:spacing w:after="0" w:before="0"/>
            </w:pPr>
            <w:r>
              <w:rPr>
                <w:rFonts w:ascii="Arial" w:cs="Arial" w:eastAsia="Arial" w:hAnsi="Arial"/>
                <w:b/>
                <w:bCs/>
                <w:color w:val="FFFFFF"/>
                <w:sz w:val="19"/>
                <w:szCs w:val="19"/>
              </w:rPr>
              <w:t xml:space="preserve">Use Case</w:t>
            </w:r>
          </w:p>
        </w:tc>
      </w:tr>
      <w:tr>
        <w:tc>
          <w:tcPr>
            <w:tcBorders>
              <w:top w:val="single" w:color="DDDDDD" w:sz="3"/>
              <w:left w:val="single" w:color="DDDDDD" w:sz="3"/>
              <w:bottom w:val="single" w:color="DDDDDD" w:sz="3"/>
              <w:right w:val="single" w:color="DDDDDD" w:sz="3"/>
            </w:tcBorders>
            <w:shd w:fill="ECEFF1" w:val="clear"/>
            <w:tcMar>
              <w:top w:type="dxa" w:w="55"/>
              <w:left w:type="dxa" w:w="90"/>
              <w:bottom w:type="dxa" w:w="55"/>
              <w:right w:type="dxa" w:w="90"/>
            </w:tcMar>
          </w:tcPr>
          <w:p>
            <w:pPr>
              <w:spacing w:after="0" w:before="0"/>
            </w:pPr>
            <w:r>
              <w:rPr>
                <w:rFonts w:ascii="Arial" w:cs="Arial" w:eastAsia="Arial" w:hAnsi="Arial"/>
                <w:b w:val="false"/>
                <w:bCs w:val="false"/>
                <w:color w:val="000000"/>
                <w:sz w:val="19"/>
                <w:szCs w:val="19"/>
              </w:rPr>
              <w:t xml:space="preserve">Terraform (HashiCorp)</w:t>
            </w:r>
          </w:p>
        </w:tc>
        <w:tc>
          <w:tcPr>
            <w:tcBorders>
              <w:top w:val="single" w:color="DDDDDD" w:sz="3"/>
              <w:left w:val="single" w:color="DDDDDD" w:sz="3"/>
              <w:bottom w:val="single" w:color="DDDDDD" w:sz="3"/>
              <w:right w:val="single" w:color="DDDDDD" w:sz="3"/>
            </w:tcBorders>
            <w:shd w:fill="FFFFFF" w:val="clear"/>
            <w:tcMar>
              <w:top w:type="dxa" w:w="55"/>
              <w:left w:type="dxa" w:w="90"/>
              <w:bottom w:type="dxa" w:w="55"/>
              <w:right w:type="dxa" w:w="90"/>
            </w:tcMar>
          </w:tcPr>
          <w:p>
            <w:pPr>
              <w:spacing w:after="0" w:before="0"/>
            </w:pPr>
            <w:r>
              <w:rPr>
                <w:rFonts w:ascii="Arial" w:cs="Arial" w:eastAsia="Arial" w:hAnsi="Arial"/>
                <w:b w:val="false"/>
                <w:bCs w:val="false"/>
                <w:color w:val="000000"/>
                <w:sz w:val="19"/>
                <w:szCs w:val="19"/>
              </w:rPr>
              <w:t xml:space="preserve">Cloud-agnostic declarative IaC. Supports Azure, AWS, GCP and 100+ providers.</w:t>
            </w:r>
          </w:p>
        </w:tc>
      </w:tr>
      <w:tr>
        <w:tc>
          <w:tcPr>
            <w:tcBorders>
              <w:top w:val="single" w:color="DDDDDD" w:sz="3"/>
              <w:left w:val="single" w:color="DDDDDD" w:sz="3"/>
              <w:bottom w:val="single" w:color="DDDDDD" w:sz="3"/>
              <w:right w:val="single" w:color="DDDDDD" w:sz="3"/>
            </w:tcBorders>
            <w:shd w:fill="ECEFF1" w:val="clear"/>
            <w:tcMar>
              <w:top w:type="dxa" w:w="55"/>
              <w:left w:type="dxa" w:w="90"/>
              <w:bottom w:type="dxa" w:w="55"/>
              <w:right w:type="dxa" w:w="90"/>
            </w:tcMar>
          </w:tcPr>
          <w:p>
            <w:pPr>
              <w:spacing w:after="0" w:before="0"/>
            </w:pPr>
            <w:r>
              <w:rPr>
                <w:rFonts w:ascii="Arial" w:cs="Arial" w:eastAsia="Arial" w:hAnsi="Arial"/>
                <w:b w:val="false"/>
                <w:bCs w:val="false"/>
                <w:color w:val="000000"/>
                <w:sz w:val="19"/>
                <w:szCs w:val="19"/>
              </w:rPr>
              <w:t xml:space="preserve">Ansible</w:t>
            </w:r>
          </w:p>
        </w:tc>
        <w:tc>
          <w:tcPr>
            <w:tcBorders>
              <w:top w:val="single" w:color="DDDDDD" w:sz="3"/>
              <w:left w:val="single" w:color="DDDDDD" w:sz="3"/>
              <w:bottom w:val="single" w:color="DDDDDD" w:sz="3"/>
              <w:right w:val="single" w:color="DDDDDD" w:sz="3"/>
            </w:tcBorders>
            <w:shd w:fill="FFFFFF" w:val="clear"/>
            <w:tcMar>
              <w:top w:type="dxa" w:w="55"/>
              <w:left w:type="dxa" w:w="90"/>
              <w:bottom w:type="dxa" w:w="55"/>
              <w:right w:type="dxa" w:w="90"/>
            </w:tcMar>
          </w:tcPr>
          <w:p>
            <w:pPr>
              <w:spacing w:after="0" w:before="0"/>
            </w:pPr>
            <w:r>
              <w:rPr>
                <w:rFonts w:ascii="Arial" w:cs="Arial" w:eastAsia="Arial" w:hAnsi="Arial"/>
                <w:b w:val="false"/>
                <w:bCs w:val="false"/>
                <w:color w:val="000000"/>
                <w:sz w:val="19"/>
                <w:szCs w:val="19"/>
              </w:rPr>
              <w:t xml:space="preserve">Agentless configuration management and provisioning.</w:t>
            </w:r>
          </w:p>
        </w:tc>
      </w:tr>
      <w:tr>
        <w:tc>
          <w:tcPr>
            <w:tcBorders>
              <w:top w:val="single" w:color="DDDDDD" w:sz="3"/>
              <w:left w:val="single" w:color="DDDDDD" w:sz="3"/>
              <w:bottom w:val="single" w:color="DDDDDD" w:sz="3"/>
              <w:right w:val="single" w:color="DDDDDD" w:sz="3"/>
            </w:tcBorders>
            <w:shd w:fill="ECEFF1" w:val="clear"/>
            <w:tcMar>
              <w:top w:type="dxa" w:w="55"/>
              <w:left w:type="dxa" w:w="90"/>
              <w:bottom w:type="dxa" w:w="55"/>
              <w:right w:type="dxa" w:w="90"/>
            </w:tcMar>
          </w:tcPr>
          <w:p>
            <w:pPr>
              <w:spacing w:after="0" w:before="0"/>
            </w:pPr>
            <w:r>
              <w:rPr>
                <w:rFonts w:ascii="Arial" w:cs="Arial" w:eastAsia="Arial" w:hAnsi="Arial"/>
                <w:b w:val="false"/>
                <w:bCs w:val="false"/>
                <w:color w:val="000000"/>
                <w:sz w:val="19"/>
                <w:szCs w:val="19"/>
              </w:rPr>
              <w:t xml:space="preserve">Azure Resource Manager (ARM/Bicep)</w:t>
            </w:r>
          </w:p>
        </w:tc>
        <w:tc>
          <w:tcPr>
            <w:tcBorders>
              <w:top w:val="single" w:color="DDDDDD" w:sz="3"/>
              <w:left w:val="single" w:color="DDDDDD" w:sz="3"/>
              <w:bottom w:val="single" w:color="DDDDDD" w:sz="3"/>
              <w:right w:val="single" w:color="DDDDDD" w:sz="3"/>
            </w:tcBorders>
            <w:shd w:fill="FFFFFF" w:val="clear"/>
            <w:tcMar>
              <w:top w:type="dxa" w:w="55"/>
              <w:left w:type="dxa" w:w="90"/>
              <w:bottom w:type="dxa" w:w="55"/>
              <w:right w:type="dxa" w:w="90"/>
            </w:tcMar>
          </w:tcPr>
          <w:p>
            <w:pPr>
              <w:spacing w:after="0" w:before="0"/>
            </w:pPr>
            <w:r>
              <w:rPr>
                <w:rFonts w:ascii="Arial" w:cs="Arial" w:eastAsia="Arial" w:hAnsi="Arial"/>
                <w:b w:val="false"/>
                <w:bCs w:val="false"/>
                <w:color w:val="000000"/>
                <w:sz w:val="19"/>
                <w:szCs w:val="19"/>
              </w:rPr>
              <w:t xml:space="preserve">Azure-native IaC — JSON/Bicep templates for Azure resources.</w:t>
            </w:r>
          </w:p>
        </w:tc>
      </w:tr>
      <w:tr>
        <w:tc>
          <w:tcPr>
            <w:tcBorders>
              <w:top w:val="single" w:color="DDDDDD" w:sz="3"/>
              <w:left w:val="single" w:color="DDDDDD" w:sz="3"/>
              <w:bottom w:val="single" w:color="DDDDDD" w:sz="3"/>
              <w:right w:val="single" w:color="DDDDDD" w:sz="3"/>
            </w:tcBorders>
            <w:shd w:fill="ECEFF1" w:val="clear"/>
            <w:tcMar>
              <w:top w:type="dxa" w:w="55"/>
              <w:left w:type="dxa" w:w="90"/>
              <w:bottom w:type="dxa" w:w="55"/>
              <w:right w:type="dxa" w:w="90"/>
            </w:tcMar>
          </w:tcPr>
          <w:p>
            <w:pPr>
              <w:spacing w:after="0" w:before="0"/>
            </w:pPr>
            <w:r>
              <w:rPr>
                <w:rFonts w:ascii="Arial" w:cs="Arial" w:eastAsia="Arial" w:hAnsi="Arial"/>
                <w:b w:val="false"/>
                <w:bCs w:val="false"/>
                <w:color w:val="000000"/>
                <w:sz w:val="19"/>
                <w:szCs w:val="19"/>
              </w:rPr>
              <w:t xml:space="preserve">Amazon CloudFormation</w:t>
            </w:r>
          </w:p>
        </w:tc>
        <w:tc>
          <w:tcPr>
            <w:tcBorders>
              <w:top w:val="single" w:color="DDDDDD" w:sz="3"/>
              <w:left w:val="single" w:color="DDDDDD" w:sz="3"/>
              <w:bottom w:val="single" w:color="DDDDDD" w:sz="3"/>
              <w:right w:val="single" w:color="DDDDDD" w:sz="3"/>
            </w:tcBorders>
            <w:shd w:fill="FFFFFF" w:val="clear"/>
            <w:tcMar>
              <w:top w:type="dxa" w:w="55"/>
              <w:left w:type="dxa" w:w="90"/>
              <w:bottom w:type="dxa" w:w="55"/>
              <w:right w:type="dxa" w:w="90"/>
            </w:tcMar>
          </w:tcPr>
          <w:p>
            <w:pPr>
              <w:spacing w:after="0" w:before="0"/>
            </w:pPr>
            <w:r>
              <w:rPr>
                <w:rFonts w:ascii="Arial" w:cs="Arial" w:eastAsia="Arial" w:hAnsi="Arial"/>
                <w:b w:val="false"/>
                <w:bCs w:val="false"/>
                <w:color w:val="000000"/>
                <w:sz w:val="19"/>
                <w:szCs w:val="19"/>
              </w:rPr>
              <w:t xml:space="preserve">AWS-native IaC — JSON/YAML templates for AWS resources.</w:t>
            </w:r>
          </w:p>
        </w:tc>
      </w:tr>
    </w:tbl>
    <w:p>
      <w:pPr>
        <w:spacing w:after="15" w:before="15"/>
      </w:pPr>
      <w:r>
        <w:t xml:space="preserve"/>
      </w:r>
    </w:p>
    <w:p>
      <w:pPr>
        <w:pStyle w:val="Heading1"/>
        <w:spacing w:after="70" w:before="180"/>
      </w:pPr>
      <w:r>
        <w:rPr>
          <w:rFonts w:ascii="Arial" w:cs="Arial" w:eastAsia="Arial" w:hAnsi="Arial"/>
          <w:b/>
          <w:bCs/>
          <w:color w:val="1B3A6B"/>
          <w:sz w:val="26"/>
          <w:szCs w:val="26"/>
        </w:rPr>
        <w:t xml:space="preserve">8.3  Build, Release, Run (Factor 5 Revisited)</w:t>
      </w:r>
    </w:p>
    <w:p>
      <w:pPr>
        <w:spacing w:after="30" w:before="60"/>
        <w:jc w:val="center"/>
      </w:pPr>
      <w:r>
        <w:drawing>
          <wp:inline distT="0" distB="0" distL="0" distR="0">
            <wp:extent cx="5305425" cy="6905625"/>
            <wp:effectExtent t="0" r="0" b="0" l="0"/>
            <wp:docPr id="1" name="Fig 8.4 — Factor 5: Build = code + dependencies → containerized artifact. Release = artifact + environment config → immutable release." descr="Fig 8.4 — Factor 5: Build = code + dependencies → containerized artifact. Release = artifact + environment config → immutable release." title="Fig 8.4 — Factor 5: Build = code + dependencies → containerized artifact. Release = artifact + environment config → immutable relea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5305425" cy="6905625"/>
                    </a:xfrm>
                    <a:prstGeom prst="rect">
                      <a:avLst/>
                    </a:prstGeom>
                  </pic:spPr>
                </pic:pic>
              </a:graphicData>
            </a:graphic>
          </wp:inline>
        </w:drawing>
      </w:r>
    </w:p>
    <w:p>
      <w:pPr>
        <w:spacing w:after="60" w:before="0"/>
        <w:jc w:val="center"/>
      </w:pPr>
      <w:r>
        <w:rPr>
          <w:rFonts w:ascii="Arial" w:cs="Arial" w:eastAsia="Arial" w:hAnsi="Arial"/>
          <w:i/>
          <w:iCs/>
          <w:color w:val="455A64"/>
          <w:sz w:val="17"/>
          <w:szCs w:val="17"/>
        </w:rPr>
        <w:t xml:space="preserve">Fig 8.4 — Factor 5: Build = code + dependencies → containerized artifact. Release = artifact + environment config → immutable release.</w:t>
      </w:r>
    </w:p>
    <w:p>
      <w:pPr>
        <w:spacing w:after="30" w:before="60"/>
        <w:jc w:val="center"/>
      </w:pPr>
      <w:r>
        <w:drawing>
          <wp:inline distT="0" distB="0" distL="0" distR="0">
            <wp:extent cx="5305425" cy="6905625"/>
            <wp:effectExtent t="0" r="0" b="0" l="0"/>
            <wp:docPr id="1" name="Fig 8.5 — Releases produced by pipeline, identified by version number, deployed to environment. Monitoring ensures smooth deployment; rollbacks if issues arise." descr="Fig 8.5 — Releases produced by pipeline, identified by version number, deployed to environment. Monitoring ensures smooth deployment; rollbacks if issues arise." title="Fig 8.5 — Releases produced by pipeline, identified by version number, deployed to environment. Monitoring ensures smooth deployment; rollbacks if issues ari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5305425" cy="6905625"/>
                    </a:xfrm>
                    <a:prstGeom prst="rect">
                      <a:avLst/>
                    </a:prstGeom>
                  </pic:spPr>
                </pic:pic>
              </a:graphicData>
            </a:graphic>
          </wp:inline>
        </w:drawing>
      </w:r>
    </w:p>
    <w:p>
      <w:pPr>
        <w:spacing w:after="60" w:before="0"/>
        <w:jc w:val="center"/>
      </w:pPr>
      <w:r>
        <w:rPr>
          <w:rFonts w:ascii="Arial" w:cs="Arial" w:eastAsia="Arial" w:hAnsi="Arial"/>
          <w:i/>
          <w:iCs/>
          <w:color w:val="455A64"/>
          <w:sz w:val="17"/>
          <w:szCs w:val="17"/>
        </w:rPr>
        <w:t xml:space="preserve">Fig 8.5 — Releases produced by pipeline, identified by version number, deployed to environment. Monitoring ensures smooth deployment; rollbacks if issues arise.</w:t>
      </w:r>
    </w:p>
    <w:p>
      <w:pPr>
        <w:spacing w:after="10" w:before="10"/>
      </w:pPr>
      <w:r>
        <w:t xml:space="preserve"/>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1200"/>
        <w:gridCol w:w="8592"/>
      </w:tblGrid>
      <w:tr>
        <w:tc>
          <w:tcPr>
            <w:tcBorders>
              <w:top w:val="single" w:color="DDDDDD" w:sz="3"/>
              <w:left w:val="single" w:color="DDDDDD" w:sz="3"/>
              <w:bottom w:val="single" w:color="DDDDDD" w:sz="3"/>
              <w:right w:val="single" w:color="DDDDDD" w:sz="3"/>
            </w:tcBorders>
            <w:shd w:fill="1B3A6B" w:val="clear"/>
            <w:tcMar>
              <w:top w:type="dxa" w:w="55"/>
              <w:left w:type="dxa" w:w="90"/>
              <w:bottom w:type="dxa" w:w="55"/>
              <w:right w:type="dxa" w:w="90"/>
            </w:tcMar>
          </w:tcPr>
          <w:p>
            <w:pPr>
              <w:spacing w:after="0" w:before="0"/>
            </w:pPr>
            <w:r>
              <w:rPr>
                <w:rFonts w:ascii="Arial" w:cs="Arial" w:eastAsia="Arial" w:hAnsi="Arial"/>
                <w:b/>
                <w:bCs/>
                <w:color w:val="FFFFFF"/>
                <w:sz w:val="19"/>
                <w:szCs w:val="19"/>
              </w:rPr>
              <w:t xml:space="preserve">Step</w:t>
            </w:r>
          </w:p>
        </w:tc>
        <w:tc>
          <w:tcPr>
            <w:tcBorders>
              <w:top w:val="single" w:color="DDDDDD" w:sz="3"/>
              <w:left w:val="single" w:color="DDDDDD" w:sz="3"/>
              <w:bottom w:val="single" w:color="DDDDDD" w:sz="3"/>
              <w:right w:val="single" w:color="DDDDDD" w:sz="3"/>
            </w:tcBorders>
            <w:shd w:fill="1B3A6B" w:val="clear"/>
            <w:tcMar>
              <w:top w:type="dxa" w:w="55"/>
              <w:left w:type="dxa" w:w="90"/>
              <w:bottom w:type="dxa" w:w="55"/>
              <w:right w:type="dxa" w:w="90"/>
            </w:tcMar>
          </w:tcPr>
          <w:p>
            <w:pPr>
              <w:spacing w:after="0" w:before="0"/>
            </w:pPr>
            <w:r>
              <w:rPr>
                <w:rFonts w:ascii="Arial" w:cs="Arial" w:eastAsia="Arial" w:hAnsi="Arial"/>
                <w:b/>
                <w:bCs/>
                <w:color w:val="FFFFFF"/>
                <w:sz w:val="19"/>
                <w:szCs w:val="19"/>
              </w:rPr>
              <w:t xml:space="preserve">Action</w:t>
            </w:r>
          </w:p>
        </w:tc>
      </w:tr>
      <w:tr>
        <w:tc>
          <w:tcPr>
            <w:tcBorders>
              <w:top w:val="single" w:color="DDDDDD" w:sz="3"/>
              <w:left w:val="single" w:color="DDDDDD" w:sz="3"/>
              <w:bottom w:val="single" w:color="DDDDDD" w:sz="3"/>
              <w:right w:val="single" w:color="DDDDDD" w:sz="3"/>
            </w:tcBorders>
            <w:shd w:fill="ECEFF1" w:val="clear"/>
            <w:tcMar>
              <w:top w:type="dxa" w:w="55"/>
              <w:left w:type="dxa" w:w="90"/>
              <w:bottom w:type="dxa" w:w="55"/>
              <w:right w:type="dxa" w:w="90"/>
            </w:tcMar>
          </w:tcPr>
          <w:p>
            <w:pPr>
              <w:spacing w:after="0" w:before="0"/>
            </w:pPr>
            <w:r>
              <w:rPr>
                <w:rFonts w:ascii="Arial" w:cs="Arial" w:eastAsia="Arial" w:hAnsi="Arial"/>
                <w:b w:val="false"/>
                <w:bCs w:val="false"/>
                <w:color w:val="000000"/>
                <w:sz w:val="19"/>
                <w:szCs w:val="19"/>
              </w:rPr>
              <w:t xml:space="preserve">1. Developer builds feature</w:t>
            </w:r>
          </w:p>
        </w:tc>
        <w:tc>
          <w:tcPr>
            <w:tcBorders>
              <w:top w:val="single" w:color="DDDDDD" w:sz="3"/>
              <w:left w:val="single" w:color="DDDDDD" w:sz="3"/>
              <w:bottom w:val="single" w:color="DDDDDD" w:sz="3"/>
              <w:right w:val="single" w:color="DDDDDD" w:sz="3"/>
            </w:tcBorders>
            <w:shd w:fill="FFFFFF" w:val="clear"/>
            <w:tcMar>
              <w:top w:type="dxa" w:w="55"/>
              <w:left w:type="dxa" w:w="90"/>
              <w:bottom w:type="dxa" w:w="55"/>
              <w:right w:type="dxa" w:w="90"/>
            </w:tcMar>
          </w:tcPr>
          <w:p>
            <w:pPr>
              <w:spacing w:after="0" w:before="0"/>
            </w:pPr>
            <w:r>
              <w:rPr>
                <w:rFonts w:ascii="Arial" w:cs="Arial" w:eastAsia="Arial" w:hAnsi="Arial"/>
                <w:b w:val="false"/>
                <w:bCs w:val="false"/>
                <w:color w:val="000000"/>
                <w:sz w:val="19"/>
                <w:szCs w:val="19"/>
              </w:rPr>
              <w:t xml:space="preserve">Code → run → debug (inner loop) in development environment.</w:t>
            </w:r>
          </w:p>
        </w:tc>
      </w:tr>
      <w:tr>
        <w:tc>
          <w:tcPr>
            <w:tcBorders>
              <w:top w:val="single" w:color="DDDDDD" w:sz="3"/>
              <w:left w:val="single" w:color="DDDDDD" w:sz="3"/>
              <w:bottom w:val="single" w:color="DDDDDD" w:sz="3"/>
              <w:right w:val="single" w:color="DDDDDD" w:sz="3"/>
            </w:tcBorders>
            <w:shd w:fill="ECEFF1" w:val="clear"/>
            <w:tcMar>
              <w:top w:type="dxa" w:w="55"/>
              <w:left w:type="dxa" w:w="90"/>
              <w:bottom w:type="dxa" w:w="55"/>
              <w:right w:type="dxa" w:w="90"/>
            </w:tcMar>
          </w:tcPr>
          <w:p>
            <w:pPr>
              <w:spacing w:after="0" w:before="0"/>
            </w:pPr>
            <w:r>
              <w:rPr>
                <w:rFonts w:ascii="Arial" w:cs="Arial" w:eastAsia="Arial" w:hAnsi="Arial"/>
                <w:b w:val="false"/>
                <w:bCs w:val="false"/>
                <w:color w:val="000000"/>
                <w:sz w:val="19"/>
                <w:szCs w:val="19"/>
              </w:rPr>
              <w:t xml:space="preserve">2. Push to code repository</w:t>
            </w:r>
          </w:p>
        </w:tc>
        <w:tc>
          <w:tcPr>
            <w:tcBorders>
              <w:top w:val="single" w:color="DDDDDD" w:sz="3"/>
              <w:left w:val="single" w:color="DDDDDD" w:sz="3"/>
              <w:bottom w:val="single" w:color="DDDDDD" w:sz="3"/>
              <w:right w:val="single" w:color="DDDDDD" w:sz="3"/>
            </w:tcBorders>
            <w:shd w:fill="FFFFFF" w:val="clear"/>
            <w:tcMar>
              <w:top w:type="dxa" w:w="55"/>
              <w:left w:type="dxa" w:w="90"/>
              <w:bottom w:type="dxa" w:w="55"/>
              <w:right w:type="dxa" w:w="90"/>
            </w:tcMar>
          </w:tcPr>
          <w:p>
            <w:pPr>
              <w:spacing w:after="0" w:before="0"/>
            </w:pPr>
            <w:r>
              <w:rPr>
                <w:rFonts w:ascii="Arial" w:cs="Arial" w:eastAsia="Arial" w:hAnsi="Arial"/>
                <w:b w:val="false"/>
                <w:bCs w:val="false"/>
                <w:color w:val="000000"/>
                <w:sz w:val="19"/>
                <w:szCs w:val="19"/>
              </w:rPr>
              <w:t xml:space="preserve">Git push to GitHub, Azure DevOps, or BitBucket.</w:t>
            </w:r>
          </w:p>
        </w:tc>
      </w:tr>
      <w:tr>
        <w:tc>
          <w:tcPr>
            <w:tcBorders>
              <w:top w:val="single" w:color="DDDDDD" w:sz="3"/>
              <w:left w:val="single" w:color="DDDDDD" w:sz="3"/>
              <w:bottom w:val="single" w:color="DDDDDD" w:sz="3"/>
              <w:right w:val="single" w:color="DDDDDD" w:sz="3"/>
            </w:tcBorders>
            <w:shd w:fill="ECEFF1" w:val="clear"/>
            <w:tcMar>
              <w:top w:type="dxa" w:w="55"/>
              <w:left w:type="dxa" w:w="90"/>
              <w:bottom w:type="dxa" w:w="55"/>
              <w:right w:type="dxa" w:w="90"/>
            </w:tcMar>
          </w:tcPr>
          <w:p>
            <w:pPr>
              <w:spacing w:after="0" w:before="0"/>
            </w:pPr>
            <w:r>
              <w:rPr>
                <w:rFonts w:ascii="Arial" w:cs="Arial" w:eastAsia="Arial" w:hAnsi="Arial"/>
                <w:b w:val="false"/>
                <w:bCs w:val="false"/>
                <w:color w:val="000000"/>
                <w:sz w:val="19"/>
                <w:szCs w:val="19"/>
              </w:rPr>
              <w:t xml:space="preserve">3. CI pipeline triggered</w:t>
            </w:r>
          </w:p>
        </w:tc>
        <w:tc>
          <w:tcPr>
            <w:tcBorders>
              <w:top w:val="single" w:color="DDDDDD" w:sz="3"/>
              <w:left w:val="single" w:color="DDDDDD" w:sz="3"/>
              <w:bottom w:val="single" w:color="DDDDDD" w:sz="3"/>
              <w:right w:val="single" w:color="DDDDDD" w:sz="3"/>
            </w:tcBorders>
            <w:shd w:fill="FFFFFF" w:val="clear"/>
            <w:tcMar>
              <w:top w:type="dxa" w:w="55"/>
              <w:left w:type="dxa" w:w="90"/>
              <w:bottom w:type="dxa" w:w="55"/>
              <w:right w:type="dxa" w:w="90"/>
            </w:tcMar>
          </w:tcPr>
          <w:p>
            <w:pPr>
              <w:spacing w:after="0" w:before="0"/>
            </w:pPr>
            <w:r>
              <w:rPr>
                <w:rFonts w:ascii="Arial" w:cs="Arial" w:eastAsia="Arial" w:hAnsi="Arial"/>
                <w:b w:val="false"/>
                <w:bCs w:val="false"/>
                <w:color w:val="000000"/>
                <w:sz w:val="19"/>
                <w:szCs w:val="19"/>
              </w:rPr>
              <w:t xml:space="preserve">Automatically builds, tests, packages into binary artifact.</w:t>
            </w:r>
          </w:p>
        </w:tc>
      </w:tr>
      <w:tr>
        <w:tc>
          <w:tcPr>
            <w:tcBorders>
              <w:top w:val="single" w:color="DDDDDD" w:sz="3"/>
              <w:left w:val="single" w:color="DDDDDD" w:sz="3"/>
              <w:bottom w:val="single" w:color="DDDDDD" w:sz="3"/>
              <w:right w:val="single" w:color="DDDDDD" w:sz="3"/>
            </w:tcBorders>
            <w:shd w:fill="ECEFF1" w:val="clear"/>
            <w:tcMar>
              <w:top w:type="dxa" w:w="55"/>
              <w:left w:type="dxa" w:w="90"/>
              <w:bottom w:type="dxa" w:w="55"/>
              <w:right w:type="dxa" w:w="90"/>
            </w:tcMar>
          </w:tcPr>
          <w:p>
            <w:pPr>
              <w:spacing w:after="0" w:before="0"/>
            </w:pPr>
            <w:r>
              <w:rPr>
                <w:rFonts w:ascii="Arial" w:cs="Arial" w:eastAsia="Arial" w:hAnsi="Arial"/>
                <w:b w:val="false"/>
                <w:bCs w:val="false"/>
                <w:color w:val="000000"/>
                <w:sz w:val="19"/>
                <w:szCs w:val="19"/>
              </w:rPr>
              <w:t xml:space="preserve">4. CD pipeline triggered</w:t>
            </w:r>
          </w:p>
        </w:tc>
        <w:tc>
          <w:tcPr>
            <w:tcBorders>
              <w:top w:val="single" w:color="DDDDDD" w:sz="3"/>
              <w:left w:val="single" w:color="DDDDDD" w:sz="3"/>
              <w:bottom w:val="single" w:color="DDDDDD" w:sz="3"/>
              <w:right w:val="single" w:color="DDDDDD" w:sz="3"/>
            </w:tcBorders>
            <w:shd w:fill="FFFFFF" w:val="clear"/>
            <w:tcMar>
              <w:top w:type="dxa" w:w="55"/>
              <w:left w:type="dxa" w:w="90"/>
              <w:bottom w:type="dxa" w:w="55"/>
              <w:right w:type="dxa" w:w="90"/>
            </w:tcMar>
          </w:tcPr>
          <w:p>
            <w:pPr>
              <w:spacing w:after="0" w:before="0"/>
            </w:pPr>
            <w:r>
              <w:rPr>
                <w:rFonts w:ascii="Arial" w:cs="Arial" w:eastAsia="Arial" w:hAnsi="Arial"/>
                <w:b w:val="false"/>
                <w:bCs w:val="false"/>
                <w:color w:val="000000"/>
                <w:sz w:val="19"/>
                <w:szCs w:val="19"/>
              </w:rPr>
              <w:t xml:space="preserve">Picks up artifact + applies environment config → produces immutable release → deploys.</w:t>
            </w:r>
          </w:p>
        </w:tc>
      </w:tr>
      <w:tr>
        <w:tc>
          <w:tcPr>
            <w:tcBorders>
              <w:top w:val="single" w:color="DDDDDD" w:sz="3"/>
              <w:left w:val="single" w:color="DDDDDD" w:sz="3"/>
              <w:bottom w:val="single" w:color="DDDDDD" w:sz="3"/>
              <w:right w:val="single" w:color="DDDDDD" w:sz="3"/>
            </w:tcBorders>
            <w:shd w:fill="ECEFF1" w:val="clear"/>
            <w:tcMar>
              <w:top w:type="dxa" w:w="55"/>
              <w:left w:type="dxa" w:w="90"/>
              <w:bottom w:type="dxa" w:w="55"/>
              <w:right w:type="dxa" w:w="90"/>
            </w:tcMar>
          </w:tcPr>
          <w:p>
            <w:pPr>
              <w:spacing w:after="0" w:before="0"/>
            </w:pPr>
            <w:r>
              <w:rPr>
                <w:rFonts w:ascii="Arial" w:cs="Arial" w:eastAsia="Arial" w:hAnsi="Arial"/>
                <w:b w:val="false"/>
                <w:bCs w:val="false"/>
                <w:color w:val="000000"/>
                <w:sz w:val="19"/>
                <w:szCs w:val="19"/>
              </w:rPr>
              <w:t xml:space="preserve">5. Feature runs in production</w:t>
            </w:r>
          </w:p>
        </w:tc>
        <w:tc>
          <w:tcPr>
            <w:tcBorders>
              <w:top w:val="single" w:color="DDDDDD" w:sz="3"/>
              <w:left w:val="single" w:color="DDDDDD" w:sz="3"/>
              <w:bottom w:val="single" w:color="DDDDDD" w:sz="3"/>
              <w:right w:val="single" w:color="DDDDDD" w:sz="3"/>
            </w:tcBorders>
            <w:shd w:fill="FFFFFF" w:val="clear"/>
            <w:tcMar>
              <w:top w:type="dxa" w:w="55"/>
              <w:left w:type="dxa" w:w="90"/>
              <w:bottom w:type="dxa" w:w="55"/>
              <w:right w:type="dxa" w:w="90"/>
            </w:tcMar>
          </w:tcPr>
          <w:p>
            <w:pPr>
              <w:spacing w:after="0" w:before="0"/>
            </w:pPr>
            <w:r>
              <w:rPr>
                <w:rFonts w:ascii="Arial" w:cs="Arial" w:eastAsia="Arial" w:hAnsi="Arial"/>
                <w:b w:val="false"/>
                <w:bCs w:val="false"/>
                <w:color w:val="000000"/>
                <w:sz w:val="19"/>
                <w:szCs w:val="19"/>
              </w:rPr>
              <w:t xml:space="preserve">Releases are IMMUTABLE — any change must create a new release.</w:t>
            </w:r>
          </w:p>
        </w:tc>
      </w:tr>
    </w:tbl>
    <w:p>
      <w:pPr>
        <w:spacing w:after="15" w:before="15"/>
      </w:pPr>
      <w:r>
        <w:t xml:space="preserve"/>
      </w:r>
    </w:p>
    <w:p>
      <w:pPr>
        <w:pStyle w:val="Heading1"/>
        <w:spacing w:after="70" w:before="180"/>
      </w:pPr>
      <w:r>
        <w:rPr>
          <w:rFonts w:ascii="Arial" w:cs="Arial" w:eastAsia="Arial" w:hAnsi="Arial"/>
          <w:b/>
          <w:bCs/>
          <w:color w:val="1B3A6B"/>
          <w:sz w:val="26"/>
          <w:szCs w:val="26"/>
        </w:rPr>
        <w:t xml:space="preserve">8.4  Software Development Lifecycle Evolution</w:t>
      </w:r>
    </w:p>
    <w:p>
      <w:pPr>
        <w:spacing w:after="30" w:before="60"/>
        <w:jc w:val="center"/>
      </w:pPr>
      <w:r>
        <w:drawing>
          <wp:inline distT="0" distB="0" distL="0" distR="0">
            <wp:extent cx="5305425" cy="6905625"/>
            <wp:effectExtent t="0" r="0" b="0" l="0"/>
            <wp:docPr id="1" name="Fig 8.6 — SDLC evolution: Waterfall → RAD → Iterative/Incremental → Agile → DevOps. Each model addressing limitations of previous." descr="Fig 8.6 — SDLC evolution: Waterfall → RAD → Iterative/Incremental → Agile → DevOps. Each model addressing limitations of previous." title="Fig 8.6 — SDLC evolution: Waterfall → RAD → Iterative/Incremental → Agile → DevOps. Each model addressing limitations of previou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5305425" cy="6905625"/>
                    </a:xfrm>
                    <a:prstGeom prst="rect">
                      <a:avLst/>
                    </a:prstGeom>
                  </pic:spPr>
                </pic:pic>
              </a:graphicData>
            </a:graphic>
          </wp:inline>
        </w:drawing>
      </w:r>
    </w:p>
    <w:p>
      <w:pPr>
        <w:spacing w:after="60" w:before="0"/>
        <w:jc w:val="center"/>
      </w:pPr>
      <w:r>
        <w:rPr>
          <w:rFonts w:ascii="Arial" w:cs="Arial" w:eastAsia="Arial" w:hAnsi="Arial"/>
          <w:i/>
          <w:iCs/>
          <w:color w:val="455A64"/>
          <w:sz w:val="17"/>
          <w:szCs w:val="17"/>
        </w:rPr>
        <w:t xml:space="preserve">Fig 8.6 — SDLC evolution: Waterfall → RAD → Iterative/Incremental → Agile → DevOps. Each model addressing limitations of previous.</w:t>
      </w:r>
    </w:p>
    <w:p>
      <w:pPr>
        <w:spacing w:after="10" w:before="10"/>
      </w:pPr>
      <w:r>
        <w:t xml:space="preserve"/>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1800"/>
        <w:gridCol w:w="8192"/>
      </w:tblGrid>
      <w:tr>
        <w:tc>
          <w:tcPr>
            <w:tcBorders>
              <w:top w:val="single" w:color="DDDDDD" w:sz="3"/>
              <w:left w:val="single" w:color="DDDDDD" w:sz="3"/>
              <w:bottom w:val="single" w:color="DDDDDD" w:sz="3"/>
              <w:right w:val="single" w:color="DDDDDD" w:sz="3"/>
            </w:tcBorders>
            <w:shd w:fill="1B3A6B" w:val="clear"/>
            <w:tcMar>
              <w:top w:type="dxa" w:w="55"/>
              <w:left w:type="dxa" w:w="90"/>
              <w:bottom w:type="dxa" w:w="55"/>
              <w:right w:type="dxa" w:w="90"/>
            </w:tcMar>
          </w:tcPr>
          <w:p>
            <w:pPr>
              <w:spacing w:after="0" w:before="0"/>
            </w:pPr>
            <w:r>
              <w:rPr>
                <w:rFonts w:ascii="Arial" w:cs="Arial" w:eastAsia="Arial" w:hAnsi="Arial"/>
                <w:b/>
                <w:bCs/>
                <w:color w:val="FFFFFF"/>
                <w:sz w:val="19"/>
                <w:szCs w:val="19"/>
              </w:rPr>
              <w:t xml:space="preserve">Model</w:t>
            </w:r>
          </w:p>
        </w:tc>
        <w:tc>
          <w:tcPr>
            <w:tcBorders>
              <w:top w:val="single" w:color="DDDDDD" w:sz="3"/>
              <w:left w:val="single" w:color="DDDDDD" w:sz="3"/>
              <w:bottom w:val="single" w:color="DDDDDD" w:sz="3"/>
              <w:right w:val="single" w:color="DDDDDD" w:sz="3"/>
            </w:tcBorders>
            <w:shd w:fill="1B3A6B" w:val="clear"/>
            <w:tcMar>
              <w:top w:type="dxa" w:w="55"/>
              <w:left w:type="dxa" w:w="90"/>
              <w:bottom w:type="dxa" w:w="55"/>
              <w:right w:type="dxa" w:w="90"/>
            </w:tcMar>
          </w:tcPr>
          <w:p>
            <w:pPr>
              <w:spacing w:after="0" w:before="0"/>
            </w:pPr>
            <w:r>
              <w:rPr>
                <w:rFonts w:ascii="Arial" w:cs="Arial" w:eastAsia="Arial" w:hAnsi="Arial"/>
                <w:b/>
                <w:bCs/>
                <w:color w:val="FFFFFF"/>
                <w:sz w:val="19"/>
                <w:szCs w:val="19"/>
              </w:rPr>
              <w:t xml:space="preserve">Key Characteristics</w:t>
            </w:r>
          </w:p>
        </w:tc>
      </w:tr>
      <w:tr>
        <w:tc>
          <w:tcPr>
            <w:tcBorders>
              <w:top w:val="single" w:color="DDDDDD" w:sz="3"/>
              <w:left w:val="single" w:color="DDDDDD" w:sz="3"/>
              <w:bottom w:val="single" w:color="DDDDDD" w:sz="3"/>
              <w:right w:val="single" w:color="DDDDDD" w:sz="3"/>
            </w:tcBorders>
            <w:shd w:fill="ECEFF1" w:val="clear"/>
            <w:tcMar>
              <w:top w:type="dxa" w:w="55"/>
              <w:left w:type="dxa" w:w="90"/>
              <w:bottom w:type="dxa" w:w="55"/>
              <w:right w:type="dxa" w:w="90"/>
            </w:tcMar>
          </w:tcPr>
          <w:p>
            <w:pPr>
              <w:spacing w:after="0" w:before="0"/>
            </w:pPr>
            <w:r>
              <w:rPr>
                <w:rFonts w:ascii="Arial" w:cs="Arial" w:eastAsia="Arial" w:hAnsi="Arial"/>
                <w:b w:val="false"/>
                <w:bCs w:val="false"/>
                <w:color w:val="000000"/>
                <w:sz w:val="19"/>
                <w:szCs w:val="19"/>
              </w:rPr>
              <w:t xml:space="preserve">Waterfall</w:t>
            </w:r>
          </w:p>
        </w:tc>
        <w:tc>
          <w:tcPr>
            <w:tcBorders>
              <w:top w:val="single" w:color="DDDDDD" w:sz="3"/>
              <w:left w:val="single" w:color="DDDDDD" w:sz="3"/>
              <w:bottom w:val="single" w:color="DDDDDD" w:sz="3"/>
              <w:right w:val="single" w:color="DDDDDD" w:sz="3"/>
            </w:tcBorders>
            <w:shd w:fill="FFFFFF" w:val="clear"/>
            <w:tcMar>
              <w:top w:type="dxa" w:w="55"/>
              <w:left w:type="dxa" w:w="90"/>
              <w:bottom w:type="dxa" w:w="55"/>
              <w:right w:type="dxa" w:w="90"/>
            </w:tcMar>
          </w:tcPr>
          <w:p>
            <w:pPr>
              <w:spacing w:after="0" w:before="0"/>
            </w:pPr>
            <w:r>
              <w:rPr>
                <w:rFonts w:ascii="Arial" w:cs="Arial" w:eastAsia="Arial" w:hAnsi="Arial"/>
                <w:b w:val="false"/>
                <w:bCs w:val="false"/>
                <w:color w:val="000000"/>
                <w:sz w:val="19"/>
                <w:szCs w:val="19"/>
              </w:rPr>
              <w:t xml:space="preserve">6-phase linear (Requirements→Analysis→Design→Coding→Testing→Deployment). Rigid, cannot go back. Good for rigour, bad for flexibility.</w:t>
            </w:r>
          </w:p>
        </w:tc>
      </w:tr>
      <w:tr>
        <w:tc>
          <w:tcPr>
            <w:tcBorders>
              <w:top w:val="single" w:color="DDDDDD" w:sz="3"/>
              <w:left w:val="single" w:color="DDDDDD" w:sz="3"/>
              <w:bottom w:val="single" w:color="DDDDDD" w:sz="3"/>
              <w:right w:val="single" w:color="DDDDDD" w:sz="3"/>
            </w:tcBorders>
            <w:shd w:fill="ECEFF1" w:val="clear"/>
            <w:tcMar>
              <w:top w:type="dxa" w:w="55"/>
              <w:left w:type="dxa" w:w="90"/>
              <w:bottom w:type="dxa" w:w="55"/>
              <w:right w:type="dxa" w:w="90"/>
            </w:tcMar>
          </w:tcPr>
          <w:p>
            <w:pPr>
              <w:spacing w:after="0" w:before="0"/>
            </w:pPr>
            <w:r>
              <w:rPr>
                <w:rFonts w:ascii="Arial" w:cs="Arial" w:eastAsia="Arial" w:hAnsi="Arial"/>
                <w:b w:val="false"/>
                <w:bCs w:val="false"/>
                <w:color w:val="000000"/>
                <w:sz w:val="19"/>
                <w:szCs w:val="19"/>
              </w:rPr>
              <w:t xml:space="preserve">RAD</w:t>
            </w:r>
          </w:p>
        </w:tc>
        <w:tc>
          <w:tcPr>
            <w:tcBorders>
              <w:top w:val="single" w:color="DDDDDD" w:sz="3"/>
              <w:left w:val="single" w:color="DDDDDD" w:sz="3"/>
              <w:bottom w:val="single" w:color="DDDDDD" w:sz="3"/>
              <w:right w:val="single" w:color="DDDDDD" w:sz="3"/>
            </w:tcBorders>
            <w:shd w:fill="FFFFFF" w:val="clear"/>
            <w:tcMar>
              <w:top w:type="dxa" w:w="55"/>
              <w:left w:type="dxa" w:w="90"/>
              <w:bottom w:type="dxa" w:w="55"/>
              <w:right w:type="dxa" w:w="90"/>
            </w:tcMar>
          </w:tcPr>
          <w:p>
            <w:pPr>
              <w:spacing w:after="0" w:before="0"/>
            </w:pPr>
            <w:r>
              <w:rPr>
                <w:rFonts w:ascii="Arial" w:cs="Arial" w:eastAsia="Arial" w:hAnsi="Arial"/>
                <w:b w:val="false"/>
                <w:bCs w:val="false"/>
                <w:color w:val="000000"/>
                <w:sz w:val="19"/>
                <w:szCs w:val="19"/>
              </w:rPr>
              <w:t xml:space="preserve">Rapid prototyping. Less planning, quick client demo, fast feedback. GUI-driven.</w:t>
            </w:r>
          </w:p>
        </w:tc>
      </w:tr>
      <w:tr>
        <w:tc>
          <w:tcPr>
            <w:tcBorders>
              <w:top w:val="single" w:color="DDDDDD" w:sz="3"/>
              <w:left w:val="single" w:color="DDDDDD" w:sz="3"/>
              <w:bottom w:val="single" w:color="DDDDDD" w:sz="3"/>
              <w:right w:val="single" w:color="DDDDDD" w:sz="3"/>
            </w:tcBorders>
            <w:shd w:fill="ECEFF1" w:val="clear"/>
            <w:tcMar>
              <w:top w:type="dxa" w:w="55"/>
              <w:left w:type="dxa" w:w="90"/>
              <w:bottom w:type="dxa" w:w="55"/>
              <w:right w:type="dxa" w:w="90"/>
            </w:tcMar>
          </w:tcPr>
          <w:p>
            <w:pPr>
              <w:spacing w:after="0" w:before="0"/>
            </w:pPr>
            <w:r>
              <w:rPr>
                <w:rFonts w:ascii="Arial" w:cs="Arial" w:eastAsia="Arial" w:hAnsi="Arial"/>
                <w:b w:val="false"/>
                <w:bCs w:val="false"/>
                <w:color w:val="000000"/>
                <w:sz w:val="19"/>
                <w:szCs w:val="19"/>
              </w:rPr>
              <w:t xml:space="preserve">Iterative/Incremental</w:t>
            </w:r>
          </w:p>
        </w:tc>
        <w:tc>
          <w:tcPr>
            <w:tcBorders>
              <w:top w:val="single" w:color="DDDDDD" w:sz="3"/>
              <w:left w:val="single" w:color="DDDDDD" w:sz="3"/>
              <w:bottom w:val="single" w:color="DDDDDD" w:sz="3"/>
              <w:right w:val="single" w:color="DDDDDD" w:sz="3"/>
            </w:tcBorders>
            <w:shd w:fill="FFFFFF" w:val="clear"/>
            <w:tcMar>
              <w:top w:type="dxa" w:w="55"/>
              <w:left w:type="dxa" w:w="90"/>
              <w:bottom w:type="dxa" w:w="55"/>
              <w:right w:type="dxa" w:w="90"/>
            </w:tcMar>
          </w:tcPr>
          <w:p>
            <w:pPr>
              <w:spacing w:after="0" w:before="0"/>
            </w:pPr>
            <w:r>
              <w:rPr>
                <w:rFonts w:ascii="Arial" w:cs="Arial" w:eastAsia="Arial" w:hAnsi="Arial"/>
                <w:b w:val="false"/>
                <w:bCs w:val="false"/>
                <w:color w:val="000000"/>
                <w:sz w:val="19"/>
                <w:szCs w:val="19"/>
              </w:rPr>
              <w:t xml:space="preserve">Build in cycles, adding functionality each iteration. Client validates each cycle.</w:t>
            </w:r>
          </w:p>
        </w:tc>
      </w:tr>
      <w:tr>
        <w:tc>
          <w:tcPr>
            <w:tcBorders>
              <w:top w:val="single" w:color="DDDDDD" w:sz="3"/>
              <w:left w:val="single" w:color="DDDDDD" w:sz="3"/>
              <w:bottom w:val="single" w:color="DDDDDD" w:sz="3"/>
              <w:right w:val="single" w:color="DDDDDD" w:sz="3"/>
            </w:tcBorders>
            <w:shd w:fill="ECEFF1" w:val="clear"/>
            <w:tcMar>
              <w:top w:type="dxa" w:w="55"/>
              <w:left w:type="dxa" w:w="90"/>
              <w:bottom w:type="dxa" w:w="55"/>
              <w:right w:type="dxa" w:w="90"/>
            </w:tcMar>
          </w:tcPr>
          <w:p>
            <w:pPr>
              <w:spacing w:after="0" w:before="0"/>
            </w:pPr>
            <w:r>
              <w:rPr>
                <w:rFonts w:ascii="Arial" w:cs="Arial" w:eastAsia="Arial" w:hAnsi="Arial"/>
                <w:b w:val="false"/>
                <w:bCs w:val="false"/>
                <w:color w:val="000000"/>
                <w:sz w:val="19"/>
                <w:szCs w:val="19"/>
              </w:rPr>
              <w:t xml:space="preserve">Agile</w:t>
            </w:r>
          </w:p>
        </w:tc>
        <w:tc>
          <w:tcPr>
            <w:tcBorders>
              <w:top w:val="single" w:color="DDDDDD" w:sz="3"/>
              <w:left w:val="single" w:color="DDDDDD" w:sz="3"/>
              <w:bottom w:val="single" w:color="DDDDDD" w:sz="3"/>
              <w:right w:val="single" w:color="DDDDDD" w:sz="3"/>
            </w:tcBorders>
            <w:shd w:fill="FFFFFF" w:val="clear"/>
            <w:tcMar>
              <w:top w:type="dxa" w:w="55"/>
              <w:left w:type="dxa" w:w="90"/>
              <w:bottom w:type="dxa" w:w="55"/>
              <w:right w:type="dxa" w:w="90"/>
            </w:tcMar>
          </w:tcPr>
          <w:p>
            <w:pPr>
              <w:spacing w:after="0" w:before="0"/>
            </w:pPr>
            <w:r>
              <w:rPr>
                <w:rFonts w:ascii="Arial" w:cs="Arial" w:eastAsia="Arial" w:hAnsi="Arial"/>
                <w:b w:val="false"/>
                <w:bCs w:val="false"/>
                <w:color w:val="000000"/>
                <w:sz w:val="19"/>
                <w:szCs w:val="19"/>
              </w:rPr>
              <w:t xml:space="preserve">Software is never 'finished' — always evolving. Continuous delivery, embrace change.</w:t>
            </w:r>
          </w:p>
        </w:tc>
      </w:tr>
      <w:tr>
        <w:tc>
          <w:tcPr>
            <w:tcBorders>
              <w:top w:val="single" w:color="DDDDDD" w:sz="3"/>
              <w:left w:val="single" w:color="DDDDDD" w:sz="3"/>
              <w:bottom w:val="single" w:color="DDDDDD" w:sz="3"/>
              <w:right w:val="single" w:color="DDDDDD" w:sz="3"/>
            </w:tcBorders>
            <w:shd w:fill="ECEFF1" w:val="clear"/>
            <w:tcMar>
              <w:top w:type="dxa" w:w="55"/>
              <w:left w:type="dxa" w:w="90"/>
              <w:bottom w:type="dxa" w:w="55"/>
              <w:right w:type="dxa" w:w="90"/>
            </w:tcMar>
          </w:tcPr>
          <w:p>
            <w:pPr>
              <w:spacing w:after="0" w:before="0"/>
            </w:pPr>
            <w:r>
              <w:rPr>
                <w:rFonts w:ascii="Arial" w:cs="Arial" w:eastAsia="Arial" w:hAnsi="Arial"/>
                <w:b w:val="false"/>
                <w:bCs w:val="false"/>
                <w:color w:val="000000"/>
                <w:sz w:val="19"/>
                <w:szCs w:val="19"/>
              </w:rPr>
              <w:t xml:space="preserve">DevOps</w:t>
            </w:r>
          </w:p>
        </w:tc>
        <w:tc>
          <w:tcPr>
            <w:tcBorders>
              <w:top w:val="single" w:color="DDDDDD" w:sz="3"/>
              <w:left w:val="single" w:color="DDDDDD" w:sz="3"/>
              <w:bottom w:val="single" w:color="DDDDDD" w:sz="3"/>
              <w:right w:val="single" w:color="DDDDDD" w:sz="3"/>
            </w:tcBorders>
            <w:shd w:fill="FFFFFF" w:val="clear"/>
            <w:tcMar>
              <w:top w:type="dxa" w:w="55"/>
              <w:left w:type="dxa" w:w="90"/>
              <w:bottom w:type="dxa" w:w="55"/>
              <w:right w:type="dxa" w:w="90"/>
            </w:tcMar>
          </w:tcPr>
          <w:p>
            <w:pPr>
              <w:spacing w:after="0" w:before="0"/>
            </w:pPr>
            <w:r>
              <w:rPr>
                <w:rFonts w:ascii="Arial" w:cs="Arial" w:eastAsia="Arial" w:hAnsi="Arial"/>
                <w:b w:val="false"/>
                <w:bCs w:val="false"/>
                <w:color w:val="000000"/>
                <w:sz w:val="19"/>
                <w:szCs w:val="19"/>
              </w:rPr>
              <w:t xml:space="preserve">Agile + operations combined. Multi-skilled teams. Continuous development and operations cycle. Natural fit for cloud-native.</w:t>
            </w:r>
          </w:p>
        </w:tc>
      </w:tr>
    </w:tbl>
    <w:p>
      <w:pPr>
        <w:spacing w:after="15" w:before="15"/>
      </w:pPr>
      <w:r>
        <w:t xml:space="preserve"/>
      </w:r>
    </w:p>
    <w:p>
      <w:pPr>
        <w:pStyle w:val="Heading1"/>
        <w:spacing w:after="70" w:before="180"/>
      </w:pPr>
      <w:r>
        <w:rPr>
          <w:rFonts w:ascii="Arial" w:cs="Arial" w:eastAsia="Arial" w:hAnsi="Arial"/>
          <w:b/>
          <w:bCs/>
          <w:color w:val="1B3A6B"/>
          <w:sz w:val="26"/>
          <w:szCs w:val="26"/>
        </w:rPr>
        <w:t xml:space="preserve">8.5  CI/CD Pipeline</w:t>
      </w:r>
    </w:p>
    <w:p>
      <w:pPr>
        <w:spacing w:after="30" w:before="60"/>
        <w:jc w:val="center"/>
      </w:pPr>
      <w:r>
        <w:drawing>
          <wp:inline distT="0" distB="0" distL="0" distR="0">
            <wp:extent cx="5305425" cy="6905625"/>
            <wp:effectExtent t="0" r="0" b="0" l="0"/>
            <wp:docPr id="1" name="Fig 8.7 — DevOps enables multiple daily releases. Different teams work on different microservices. CI/CD cycle: fixes → enhancements → build → release → run." descr="Fig 8.7 — DevOps enables multiple daily releases. Different teams work on different microservices. CI/CD cycle: fixes → enhancements → build → release → run." title="Fig 8.7 — DevOps enables multiple daily releases. Different teams work on different microservices. CI/CD cycle: fixes → enhancements → build → release → ru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5305425" cy="6905625"/>
                    </a:xfrm>
                    <a:prstGeom prst="rect">
                      <a:avLst/>
                    </a:prstGeom>
                  </pic:spPr>
                </pic:pic>
              </a:graphicData>
            </a:graphic>
          </wp:inline>
        </w:drawing>
      </w:r>
    </w:p>
    <w:p>
      <w:pPr>
        <w:spacing w:after="60" w:before="0"/>
        <w:jc w:val="center"/>
      </w:pPr>
      <w:r>
        <w:rPr>
          <w:rFonts w:ascii="Arial" w:cs="Arial" w:eastAsia="Arial" w:hAnsi="Arial"/>
          <w:i/>
          <w:iCs/>
          <w:color w:val="455A64"/>
          <w:sz w:val="17"/>
          <w:szCs w:val="17"/>
        </w:rPr>
        <w:t xml:space="preserve">Fig 8.7 — DevOps enables multiple daily releases. Different teams work on different microservices. CI/CD cycle: fixes → enhancements → build → release → run.</w:t>
      </w:r>
    </w:p>
    <w:p>
      <w:pPr>
        <w:spacing w:after="30" w:before="60"/>
        <w:jc w:val="center"/>
      </w:pPr>
      <w:r>
        <w:drawing>
          <wp:inline distT="0" distB="0" distL="0" distR="0">
            <wp:extent cx="5305425" cy="6905625"/>
            <wp:effectExtent t="0" r="0" b="0" l="0"/>
            <wp:docPr id="1" name="Fig 8.8 — Example CI/CD pipeline: Source Code Repo → CI Build Tool → Container Registry → CD Tool → Target Environment." descr="Fig 8.8 — Example CI/CD pipeline: Source Code Repo → CI Build Tool → Container Registry → CD Tool → Target Environment." title="Fig 8.8 — Example CI/CD pipeline: Source Code Repo → CI Build Tool → Container Registry → CD Tool → Target Environ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5305425" cy="6905625"/>
                    </a:xfrm>
                    <a:prstGeom prst="rect">
                      <a:avLst/>
                    </a:prstGeom>
                  </pic:spPr>
                </pic:pic>
              </a:graphicData>
            </a:graphic>
          </wp:inline>
        </w:drawing>
      </w:r>
    </w:p>
    <w:p>
      <w:pPr>
        <w:spacing w:after="60" w:before="0"/>
        <w:jc w:val="center"/>
      </w:pPr>
      <w:r>
        <w:rPr>
          <w:rFonts w:ascii="Arial" w:cs="Arial" w:eastAsia="Arial" w:hAnsi="Arial"/>
          <w:i/>
          <w:iCs/>
          <w:color w:val="455A64"/>
          <w:sz w:val="17"/>
          <w:szCs w:val="17"/>
        </w:rPr>
        <w:t xml:space="preserve">Fig 8.8 — Example CI/CD pipeline: Source Code Repo → CI Build Tool → Container Registry → CD Tool → Target Environment.</w:t>
      </w:r>
    </w:p>
    <w:p>
      <w:pPr>
        <w:spacing w:after="30" w:before="60"/>
        <w:jc w:val="center"/>
      </w:pPr>
      <w:r>
        <w:drawing>
          <wp:inline distT="0" distB="0" distL="0" distR="0">
            <wp:extent cx="5305425" cy="6905625"/>
            <wp:effectExtent t="0" r="0" b="0" l="0"/>
            <wp:docPr id="1" name="Fig 8.9 — Cloud provider CI/CD tools: AWS offers CodeCommit, CodeBuild, ECR, CodeDeploy, ECS/EKS for complete pipeline." descr="Fig 8.9 — Cloud provider CI/CD tools: AWS offers CodeCommit, CodeBuild, ECR, CodeDeploy, ECS/EKS for complete pipeline." title="Fig 8.9 — Cloud provider CI/CD tools: AWS offers CodeCommit, CodeBuild, ECR, CodeDeploy, ECS/EKS for complete pipe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5305425" cy="6905625"/>
                    </a:xfrm>
                    <a:prstGeom prst="rect">
                      <a:avLst/>
                    </a:prstGeom>
                  </pic:spPr>
                </pic:pic>
              </a:graphicData>
            </a:graphic>
          </wp:inline>
        </w:drawing>
      </w:r>
    </w:p>
    <w:p>
      <w:pPr>
        <w:spacing w:after="60" w:before="0"/>
        <w:jc w:val="center"/>
      </w:pPr>
      <w:r>
        <w:rPr>
          <w:rFonts w:ascii="Arial" w:cs="Arial" w:eastAsia="Arial" w:hAnsi="Arial"/>
          <w:i/>
          <w:iCs/>
          <w:color w:val="455A64"/>
          <w:sz w:val="17"/>
          <w:szCs w:val="17"/>
        </w:rPr>
        <w:t xml:space="preserve">Fig 8.9 — Cloud provider CI/CD tools: AWS offers CodeCommit, CodeBuild, ECR, CodeDeploy, ECS/EKS for complete pipeline.</w:t>
      </w:r>
    </w:p>
    <w:p>
      <w:pPr>
        <w:spacing w:after="15" w:before="15"/>
      </w:pPr>
      <w:r>
        <w:t xml:space="preserve"/>
      </w:r>
    </w:p>
    <w:p>
      <w:pPr>
        <w:pStyle w:val="Heading1"/>
        <w:spacing w:after="70" w:before="180"/>
      </w:pPr>
      <w:r>
        <w:rPr>
          <w:rFonts w:ascii="Arial" w:cs="Arial" w:eastAsia="Arial" w:hAnsi="Arial"/>
          <w:b/>
          <w:bCs/>
          <w:color w:val="1B3A6B"/>
          <w:sz w:val="26"/>
          <w:szCs w:val="26"/>
        </w:rPr>
        <w:t xml:space="preserve">8.6  Automating the Container Build Process</w:t>
      </w:r>
    </w:p>
    <w:p>
      <w:pPr>
        <w:spacing w:after="30" w:before="60"/>
        <w:jc w:val="center"/>
      </w:pPr>
      <w:r>
        <w:drawing>
          <wp:inline distT="0" distB="0" distL="0" distR="0">
            <wp:extent cx="5305425" cy="6905625"/>
            <wp:effectExtent t="0" r="0" b="0" l="0"/>
            <wp:docPr id="1" name="Fig 8.10 — Automate container build: Choose Registry → Define Build Config (Dockerfile) → Set up CI tool → Create Build Pipeline → Automate Deployment → Monitor." descr="Fig 8.10 — Automate container build: Choose Registry → Define Build Config (Dockerfile) → Set up CI tool → Create Build Pipeline → Automate Deployment → Monitor." title="Fig 8.10 — Automate container build: Choose Registry → Define Build Config (Dockerfile) → Set up CI tool → Create Build Pipeline → Automate Deployment → Moni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5305425" cy="6905625"/>
                    </a:xfrm>
                    <a:prstGeom prst="rect">
                      <a:avLst/>
                    </a:prstGeom>
                  </pic:spPr>
                </pic:pic>
              </a:graphicData>
            </a:graphic>
          </wp:inline>
        </w:drawing>
      </w:r>
    </w:p>
    <w:p>
      <w:pPr>
        <w:spacing w:after="60" w:before="0"/>
        <w:jc w:val="center"/>
      </w:pPr>
      <w:r>
        <w:rPr>
          <w:rFonts w:ascii="Arial" w:cs="Arial" w:eastAsia="Arial" w:hAnsi="Arial"/>
          <w:i/>
          <w:iCs/>
          <w:color w:val="455A64"/>
          <w:sz w:val="17"/>
          <w:szCs w:val="17"/>
        </w:rPr>
        <w:t xml:space="preserve">Fig 8.10 — Automate container build: Choose Registry → Define Build Config (Dockerfile) → Set up CI tool → Create Build Pipeline → Automate Deployment → Monitor.</w:t>
      </w:r>
    </w:p>
    <w:p>
      <w:pPr>
        <w:spacing w:after="30" w:before="60"/>
        <w:jc w:val="center"/>
      </w:pPr>
      <w:r>
        <w:drawing>
          <wp:inline distT="0" distB="0" distL="0" distR="0">
            <wp:extent cx="5305425" cy="6905625"/>
            <wp:effectExtent t="0" r="0" b="0" l="0"/>
            <wp:docPr id="1" name="Fig 8.11 — Sample CI/CD tool selection: Git → Jenkins/CircleCI → Docker → DockerHub/ECR/ACR → Kubernetes/ECS." descr="Fig 8.11 — Sample CI/CD tool selection: Git → Jenkins/CircleCI → Docker → DockerHub/ECR/ACR → Kubernetes/ECS." title="Fig 8.11 — Sample CI/CD tool selection: Git → Jenkins/CircleCI → Docker → DockerHub/ECR/ACR → Kubernetes/EC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5305425" cy="6905625"/>
                    </a:xfrm>
                    <a:prstGeom prst="rect">
                      <a:avLst/>
                    </a:prstGeom>
                  </pic:spPr>
                </pic:pic>
              </a:graphicData>
            </a:graphic>
          </wp:inline>
        </w:drawing>
      </w:r>
    </w:p>
    <w:p>
      <w:pPr>
        <w:spacing w:after="60" w:before="0"/>
        <w:jc w:val="center"/>
      </w:pPr>
      <w:r>
        <w:rPr>
          <w:rFonts w:ascii="Arial" w:cs="Arial" w:eastAsia="Arial" w:hAnsi="Arial"/>
          <w:i/>
          <w:iCs/>
          <w:color w:val="455A64"/>
          <w:sz w:val="17"/>
          <w:szCs w:val="17"/>
        </w:rPr>
        <w:t xml:space="preserve">Fig 8.11 — Sample CI/CD tool selection: Git → Jenkins/CircleCI → Docker → DockerHub/ECR/ACR → Kubernetes/ECS.</w:t>
      </w:r>
    </w:p>
    <w:p>
      <w:pPr>
        <w:spacing w:after="30" w:before="60"/>
        <w:jc w:val="center"/>
      </w:pPr>
      <w:r>
        <w:drawing>
          <wp:inline distT="0" distB="0" distL="0" distR="0">
            <wp:extent cx="5305425" cy="6905625"/>
            <wp:effectExtent t="0" r="0" b="0" l="0"/>
            <wp:docPr id="1" name="Fig 8.12 — Final automation step: place containerized services on provisioned servers using Amazon ECS, Kubernetes, or Docker Swarm." descr="Fig 8.12 — Final automation step: place containerized services on provisioned servers using Amazon ECS, Kubernetes, or Docker Swarm." title="Fig 8.12 — Final automation step: place containerized services on provisioned servers using Amazon ECS, Kubernetes, or Docker Swa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5305425" cy="6905625"/>
                    </a:xfrm>
                    <a:prstGeom prst="rect">
                      <a:avLst/>
                    </a:prstGeom>
                  </pic:spPr>
                </pic:pic>
              </a:graphicData>
            </a:graphic>
          </wp:inline>
        </w:drawing>
      </w:r>
    </w:p>
    <w:p>
      <w:pPr>
        <w:spacing w:after="60" w:before="0"/>
        <w:jc w:val="center"/>
      </w:pPr>
      <w:r>
        <w:rPr>
          <w:rFonts w:ascii="Arial" w:cs="Arial" w:eastAsia="Arial" w:hAnsi="Arial"/>
          <w:i/>
          <w:iCs/>
          <w:color w:val="455A64"/>
          <w:sz w:val="17"/>
          <w:szCs w:val="17"/>
        </w:rPr>
        <w:t xml:space="preserve">Fig 8.12 — Final automation step: place containerized services on provisioned servers using Amazon ECS, Kubernetes, or Docker Swarm.</w:t>
      </w:r>
    </w:p>
    <w:p>
      <w:pPr>
        <w:spacing w:after="10" w:before="10"/>
      </w:pPr>
      <w:r>
        <w:t xml:space="preserve"/>
      </w:r>
    </w:p>
    <w:p>
      <w:pPr>
        <w:pStyle w:val="Heading2"/>
        <w:spacing w:after="50" w:before="120"/>
      </w:pPr>
      <w:r>
        <w:rPr>
          <w:rFonts w:ascii="Arial" w:cs="Arial" w:eastAsia="Arial" w:hAnsi="Arial"/>
          <w:b/>
          <w:bCs/>
          <w:color w:val="0097A7"/>
          <w:sz w:val="22"/>
          <w:szCs w:val="22"/>
        </w:rPr>
        <w:t xml:space="preserve">Three Automation Layers — Complete Pipeline</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792"/>
      </w:tblGrid>
      <w:tr>
        <w:tc>
          <w:tcPr>
            <w:tcBorders>
              <w:top w:val="single" w:color="DDDDDD" w:sz="3"/>
              <w:left w:val="single" w:color="DDDDDD" w:sz="3"/>
              <w:bottom w:val="single" w:color="DDDDDD" w:sz="3"/>
              <w:right w:val="single" w:color="DDDDDD" w:sz="3"/>
            </w:tcBorders>
            <w:shd w:fill="1B3A6B" w:val="clear"/>
            <w:tcMar>
              <w:top w:type="dxa" w:w="55"/>
              <w:left w:type="dxa" w:w="90"/>
              <w:bottom w:type="dxa" w:w="55"/>
              <w:right w:type="dxa" w:w="90"/>
            </w:tcMar>
          </w:tcPr>
          <w:p>
            <w:pPr>
              <w:spacing w:after="0" w:before="0"/>
            </w:pPr>
            <w:r>
              <w:rPr>
                <w:rFonts w:ascii="Arial" w:cs="Arial" w:eastAsia="Arial" w:hAnsi="Arial"/>
                <w:b/>
                <w:bCs/>
                <w:color w:val="FFFFFF"/>
                <w:sz w:val="19"/>
                <w:szCs w:val="19"/>
              </w:rPr>
              <w:t xml:space="preserve">Layer</w:t>
            </w:r>
          </w:p>
        </w:tc>
        <w:tc>
          <w:tcPr>
            <w:tcBorders>
              <w:top w:val="single" w:color="DDDDDD" w:sz="3"/>
              <w:left w:val="single" w:color="DDDDDD" w:sz="3"/>
              <w:bottom w:val="single" w:color="DDDDDD" w:sz="3"/>
              <w:right w:val="single" w:color="DDDDDD" w:sz="3"/>
            </w:tcBorders>
            <w:shd w:fill="1B3A6B" w:val="clear"/>
            <w:tcMar>
              <w:top w:type="dxa" w:w="55"/>
              <w:left w:type="dxa" w:w="90"/>
              <w:bottom w:type="dxa" w:w="55"/>
              <w:right w:type="dxa" w:w="90"/>
            </w:tcMar>
          </w:tcPr>
          <w:p>
            <w:pPr>
              <w:spacing w:after="0" w:before="0"/>
            </w:pPr>
            <w:r>
              <w:rPr>
                <w:rFonts w:ascii="Arial" w:cs="Arial" w:eastAsia="Arial" w:hAnsi="Arial"/>
                <w:b/>
                <w:bCs/>
                <w:color w:val="FFFFFF"/>
                <w:sz w:val="19"/>
                <w:szCs w:val="19"/>
              </w:rPr>
              <w:t xml:space="preserve">Tools</w:t>
            </w:r>
          </w:p>
        </w:tc>
        <w:tc>
          <w:tcPr>
            <w:tcBorders>
              <w:top w:val="single" w:color="DDDDDD" w:sz="3"/>
              <w:left w:val="single" w:color="DDDDDD" w:sz="3"/>
              <w:bottom w:val="single" w:color="DDDDDD" w:sz="3"/>
              <w:right w:val="single" w:color="DDDDDD" w:sz="3"/>
            </w:tcBorders>
            <w:shd w:fill="1B3A6B" w:val="clear"/>
            <w:tcMar>
              <w:top w:type="dxa" w:w="55"/>
              <w:left w:type="dxa" w:w="90"/>
              <w:bottom w:type="dxa" w:w="55"/>
              <w:right w:type="dxa" w:w="90"/>
            </w:tcMar>
          </w:tcPr>
          <w:p>
            <w:pPr>
              <w:spacing w:after="0" w:before="0"/>
            </w:pPr>
            <w:r>
              <w:rPr>
                <w:rFonts w:ascii="Arial" w:cs="Arial" w:eastAsia="Arial" w:hAnsi="Arial"/>
                <w:b/>
                <w:bCs/>
                <w:color w:val="FFFFFF"/>
                <w:sz w:val="19"/>
                <w:szCs w:val="19"/>
              </w:rPr>
              <w:t xml:space="preserve">Purpose</w:t>
            </w:r>
          </w:p>
        </w:tc>
      </w:tr>
      <w:tr>
        <w:tc>
          <w:tcPr>
            <w:tcBorders>
              <w:top w:val="single" w:color="DDDDDD" w:sz="3"/>
              <w:left w:val="single" w:color="DDDDDD" w:sz="3"/>
              <w:bottom w:val="single" w:color="DDDDDD" w:sz="3"/>
              <w:right w:val="single" w:color="DDDDDD" w:sz="3"/>
            </w:tcBorders>
            <w:shd w:fill="ECEFF1" w:val="clear"/>
            <w:tcMar>
              <w:top w:type="dxa" w:w="55"/>
              <w:left w:type="dxa" w:w="90"/>
              <w:bottom w:type="dxa" w:w="55"/>
              <w:right w:type="dxa" w:w="90"/>
            </w:tcMar>
          </w:tcPr>
          <w:p>
            <w:pPr>
              <w:spacing w:after="0" w:before="0"/>
            </w:pPr>
            <w:r>
              <w:rPr>
                <w:rFonts w:ascii="Arial" w:cs="Arial" w:eastAsia="Arial" w:hAnsi="Arial"/>
                <w:b w:val="false"/>
                <w:bCs w:val="false"/>
                <w:color w:val="000000"/>
                <w:sz w:val="19"/>
                <w:szCs w:val="19"/>
              </w:rPr>
              <w:t xml:space="preserve">1. Container Build Automation</w:t>
            </w:r>
          </w:p>
        </w:tc>
        <w:tc>
          <w:tcPr>
            <w:tcBorders>
              <w:top w:val="single" w:color="DDDDDD" w:sz="3"/>
              <w:left w:val="single" w:color="DDDDDD" w:sz="3"/>
              <w:bottom w:val="single" w:color="DDDDDD" w:sz="3"/>
              <w:right w:val="single" w:color="DDDDDD" w:sz="3"/>
            </w:tcBorders>
            <w:shd w:fill="FFFFFF" w:val="clear"/>
            <w:tcMar>
              <w:top w:type="dxa" w:w="55"/>
              <w:left w:type="dxa" w:w="90"/>
              <w:bottom w:type="dxa" w:w="55"/>
              <w:right w:type="dxa" w:w="90"/>
            </w:tcMar>
          </w:tcPr>
          <w:p>
            <w:pPr>
              <w:spacing w:after="0" w:before="0"/>
            </w:pPr>
            <w:r>
              <w:rPr>
                <w:rFonts w:ascii="Arial" w:cs="Arial" w:eastAsia="Arial" w:hAnsi="Arial"/>
                <w:b w:val="false"/>
                <w:bCs w:val="false"/>
                <w:color w:val="000000"/>
                <w:sz w:val="19"/>
                <w:szCs w:val="19"/>
              </w:rPr>
              <w:t xml:space="preserve">Jenkins, CircleCI, GitHub Actions, CodeBuild</w:t>
            </w:r>
          </w:p>
        </w:tc>
        <w:tc>
          <w:tcPr>
            <w:tcBorders>
              <w:top w:val="single" w:color="DDDDDD" w:sz="3"/>
              <w:left w:val="single" w:color="DDDDDD" w:sz="3"/>
              <w:bottom w:val="single" w:color="DDDDDD" w:sz="3"/>
              <w:right w:val="single" w:color="DDDDDD" w:sz="3"/>
            </w:tcBorders>
            <w:shd w:fill="FFFFFF" w:val="clear"/>
            <w:tcMar>
              <w:top w:type="dxa" w:w="55"/>
              <w:left w:type="dxa" w:w="90"/>
              <w:bottom w:type="dxa" w:w="55"/>
              <w:right w:type="dxa" w:w="90"/>
            </w:tcMar>
          </w:tcPr>
          <w:p>
            <w:pPr>
              <w:spacing w:after="0" w:before="0"/>
            </w:pPr>
            <w:r>
              <w:rPr>
                <w:rFonts w:ascii="Arial" w:cs="Arial" w:eastAsia="Arial" w:hAnsi="Arial"/>
                <w:b w:val="false"/>
                <w:bCs w:val="false"/>
                <w:color w:val="000000"/>
                <w:sz w:val="19"/>
                <w:szCs w:val="19"/>
              </w:rPr>
              <w:t xml:space="preserve">Build and push container image to registry on every commit.</w:t>
            </w:r>
          </w:p>
        </w:tc>
      </w:tr>
      <w:tr>
        <w:tc>
          <w:tcPr>
            <w:tcBorders>
              <w:top w:val="single" w:color="DDDDDD" w:sz="3"/>
              <w:left w:val="single" w:color="DDDDDD" w:sz="3"/>
              <w:bottom w:val="single" w:color="DDDDDD" w:sz="3"/>
              <w:right w:val="single" w:color="DDDDDD" w:sz="3"/>
            </w:tcBorders>
            <w:shd w:fill="ECEFF1" w:val="clear"/>
            <w:tcMar>
              <w:top w:type="dxa" w:w="55"/>
              <w:left w:type="dxa" w:w="90"/>
              <w:bottom w:type="dxa" w:w="55"/>
              <w:right w:type="dxa" w:w="90"/>
            </w:tcMar>
          </w:tcPr>
          <w:p>
            <w:pPr>
              <w:spacing w:after="0" w:before="0"/>
            </w:pPr>
            <w:r>
              <w:rPr>
                <w:rFonts w:ascii="Arial" w:cs="Arial" w:eastAsia="Arial" w:hAnsi="Arial"/>
                <w:b w:val="false"/>
                <w:bCs w:val="false"/>
                <w:color w:val="000000"/>
                <w:sz w:val="19"/>
                <w:szCs w:val="19"/>
              </w:rPr>
              <w:t xml:space="preserve">2. Infrastructure Automation (IaC)</w:t>
            </w:r>
          </w:p>
        </w:tc>
        <w:tc>
          <w:tcPr>
            <w:tcBorders>
              <w:top w:val="single" w:color="DDDDDD" w:sz="3"/>
              <w:left w:val="single" w:color="DDDDDD" w:sz="3"/>
              <w:bottom w:val="single" w:color="DDDDDD" w:sz="3"/>
              <w:right w:val="single" w:color="DDDDDD" w:sz="3"/>
            </w:tcBorders>
            <w:shd w:fill="FFFFFF" w:val="clear"/>
            <w:tcMar>
              <w:top w:type="dxa" w:w="55"/>
              <w:left w:type="dxa" w:w="90"/>
              <w:bottom w:type="dxa" w:w="55"/>
              <w:right w:type="dxa" w:w="90"/>
            </w:tcMar>
          </w:tcPr>
          <w:p>
            <w:pPr>
              <w:spacing w:after="0" w:before="0"/>
            </w:pPr>
            <w:r>
              <w:rPr>
                <w:rFonts w:ascii="Arial" w:cs="Arial" w:eastAsia="Arial" w:hAnsi="Arial"/>
                <w:b w:val="false"/>
                <w:bCs w:val="false"/>
                <w:color w:val="000000"/>
                <w:sz w:val="19"/>
                <w:szCs w:val="19"/>
              </w:rPr>
              <w:t xml:space="preserve">Terraform, Ansible, ARM, CloudFormation</w:t>
            </w:r>
          </w:p>
        </w:tc>
        <w:tc>
          <w:tcPr>
            <w:tcBorders>
              <w:top w:val="single" w:color="DDDDDD" w:sz="3"/>
              <w:left w:val="single" w:color="DDDDDD" w:sz="3"/>
              <w:bottom w:val="single" w:color="DDDDDD" w:sz="3"/>
              <w:right w:val="single" w:color="DDDDDD" w:sz="3"/>
            </w:tcBorders>
            <w:shd w:fill="FFFFFF" w:val="clear"/>
            <w:tcMar>
              <w:top w:type="dxa" w:w="55"/>
              <w:left w:type="dxa" w:w="90"/>
              <w:bottom w:type="dxa" w:w="55"/>
              <w:right w:type="dxa" w:w="90"/>
            </w:tcMar>
          </w:tcPr>
          <w:p>
            <w:pPr>
              <w:spacing w:after="0" w:before="0"/>
            </w:pPr>
            <w:r>
              <w:rPr>
                <w:rFonts w:ascii="Arial" w:cs="Arial" w:eastAsia="Arial" w:hAnsi="Arial"/>
                <w:b w:val="false"/>
                <w:bCs w:val="false"/>
                <w:color w:val="000000"/>
                <w:sz w:val="19"/>
                <w:szCs w:val="19"/>
              </w:rPr>
              <w:t xml:space="preserve">Provision servers/VMs/networks to host containers.</w:t>
            </w:r>
          </w:p>
        </w:tc>
      </w:tr>
      <w:tr>
        <w:tc>
          <w:tcPr>
            <w:tcBorders>
              <w:top w:val="single" w:color="DDDDDD" w:sz="3"/>
              <w:left w:val="single" w:color="DDDDDD" w:sz="3"/>
              <w:bottom w:val="single" w:color="DDDDDD" w:sz="3"/>
              <w:right w:val="single" w:color="DDDDDD" w:sz="3"/>
            </w:tcBorders>
            <w:shd w:fill="ECEFF1" w:val="clear"/>
            <w:tcMar>
              <w:top w:type="dxa" w:w="55"/>
              <w:left w:type="dxa" w:w="90"/>
              <w:bottom w:type="dxa" w:w="55"/>
              <w:right w:type="dxa" w:w="90"/>
            </w:tcMar>
          </w:tcPr>
          <w:p>
            <w:pPr>
              <w:spacing w:after="0" w:before="0"/>
            </w:pPr>
            <w:r>
              <w:rPr>
                <w:rFonts w:ascii="Arial" w:cs="Arial" w:eastAsia="Arial" w:hAnsi="Arial"/>
                <w:b w:val="false"/>
                <w:bCs w:val="false"/>
                <w:color w:val="000000"/>
                <w:sz w:val="19"/>
                <w:szCs w:val="19"/>
              </w:rPr>
              <w:t xml:space="preserve">3. Container Placement Automation</w:t>
            </w:r>
          </w:p>
        </w:tc>
        <w:tc>
          <w:tcPr>
            <w:tcBorders>
              <w:top w:val="single" w:color="DDDDDD" w:sz="3"/>
              <w:left w:val="single" w:color="DDDDDD" w:sz="3"/>
              <w:bottom w:val="single" w:color="DDDDDD" w:sz="3"/>
              <w:right w:val="single" w:color="DDDDDD" w:sz="3"/>
            </w:tcBorders>
            <w:shd w:fill="FFFFFF" w:val="clear"/>
            <w:tcMar>
              <w:top w:type="dxa" w:w="55"/>
              <w:left w:type="dxa" w:w="90"/>
              <w:bottom w:type="dxa" w:w="55"/>
              <w:right w:type="dxa" w:w="90"/>
            </w:tcMar>
          </w:tcPr>
          <w:p>
            <w:pPr>
              <w:spacing w:after="0" w:before="0"/>
            </w:pPr>
            <w:r>
              <w:rPr>
                <w:rFonts w:ascii="Arial" w:cs="Arial" w:eastAsia="Arial" w:hAnsi="Arial"/>
                <w:b w:val="false"/>
                <w:bCs w:val="false"/>
                <w:color w:val="000000"/>
                <w:sz w:val="19"/>
                <w:szCs w:val="19"/>
              </w:rPr>
              <w:t xml:space="preserve">Kubernetes, Amazon ECS, Docker Swarm</w:t>
            </w:r>
          </w:p>
        </w:tc>
        <w:tc>
          <w:tcPr>
            <w:tcBorders>
              <w:top w:val="single" w:color="DDDDDD" w:sz="3"/>
              <w:left w:val="single" w:color="DDDDDD" w:sz="3"/>
              <w:bottom w:val="single" w:color="DDDDDD" w:sz="3"/>
              <w:right w:val="single" w:color="DDDDDD" w:sz="3"/>
            </w:tcBorders>
            <w:shd w:fill="FFFFFF" w:val="clear"/>
            <w:tcMar>
              <w:top w:type="dxa" w:w="55"/>
              <w:left w:type="dxa" w:w="90"/>
              <w:bottom w:type="dxa" w:w="55"/>
              <w:right w:type="dxa" w:w="90"/>
            </w:tcMar>
          </w:tcPr>
          <w:p>
            <w:pPr>
              <w:spacing w:after="0" w:before="0"/>
            </w:pPr>
            <w:r>
              <w:rPr>
                <w:rFonts w:ascii="Arial" w:cs="Arial" w:eastAsia="Arial" w:hAnsi="Arial"/>
                <w:b w:val="false"/>
                <w:bCs w:val="false"/>
                <w:color w:val="000000"/>
                <w:sz w:val="19"/>
                <w:szCs w:val="19"/>
              </w:rPr>
              <w:t xml:space="preserve">Place containers on provisioned hosts automatically.</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Borders>
              <w:top w:val="none" w:color="FFFFFF" w:sz="0"/>
              <w:left w:val="single" w:color="1B5E20" w:sz="12"/>
              <w:bottom w:val="none" w:color="FFFFFF" w:sz="0"/>
              <w:right w:val="none" w:color="FFFFFF" w:sz="0"/>
            </w:tcBorders>
            <w:shd w:fill="E8F5E9" w:val="clear"/>
            <w:tcMar>
              <w:top w:type="dxa" w:w="80"/>
              <w:left w:type="dxa" w:w="160"/>
              <w:bottom w:type="dxa" w:w="80"/>
              <w:right w:type="dxa" w:w="160"/>
            </w:tcMar>
          </w:tcPr>
          <w:p>
            <w:pPr>
              <w:spacing w:after="20" w:before="20"/>
            </w:pPr>
            <w:r>
              <w:rPr>
                <w:rFonts w:ascii="Arial" w:cs="Arial" w:eastAsia="Arial" w:hAnsi="Arial"/>
                <w:b/>
                <w:bCs/>
                <w:color w:val="1B5E20"/>
                <w:sz w:val="20"/>
                <w:szCs w:val="20"/>
              </w:rPr>
              <w:t xml:space="preserve">💡  Career Tip</w:t>
            </w:r>
          </w:p>
          <w:p>
            <w:pPr>
              <w:spacing w:after="0" w:before="24"/>
            </w:pPr>
            <w:r>
              <w:rPr>
                <w:rFonts w:ascii="Arial" w:cs="Arial" w:eastAsia="Arial" w:hAnsi="Arial"/>
                <w:color w:val="000000"/>
                <w:sz w:val="20"/>
                <w:szCs w:val="20"/>
              </w:rPr>
              <w:t xml:space="preserve">The DevOps/cloud-native trifecta every employer looks for: IaC + CI/CD + Container Orchestration. Being able to explain how all three connect from code commit to running container is a core cloud engineering interview skill.</w:t>
            </w:r>
          </w:p>
        </w:tc>
      </w:tr>
    </w:tbl>
    <w:p>
      <w:r>
        <w:br w:type="page"/>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Borders>
              <w:top w:val="none" w:color="FFFFFF" w:sz="0"/>
              <w:left w:val="none" w:color="FFFFFF" w:sz="0"/>
              <w:bottom w:val="none" w:color="FFFFFF" w:sz="0"/>
              <w:right w:val="none" w:color="FFFFFF" w:sz="0"/>
            </w:tcBorders>
            <w:shd w:fill="1B3A6B" w:val="clear"/>
            <w:tcMar>
              <w:top w:type="dxa" w:w="120"/>
              <w:left w:type="dxa" w:w="220"/>
              <w:bottom w:type="dxa" w:w="120"/>
              <w:right w:type="dxa" w:w="220"/>
            </w:tcMar>
          </w:tcPr>
          <w:p>
            <w:pPr>
              <w:spacing w:after="20" w:before="20"/>
              <w:jc w:val="left"/>
            </w:pPr>
            <w:r>
              <w:rPr>
                <w:rFonts w:ascii="Arial" w:cs="Arial" w:eastAsia="Arial" w:hAnsi="Arial"/>
                <w:b/>
                <w:bCs/>
                <w:color w:val="FFFFFF"/>
                <w:sz w:val="24"/>
                <w:szCs w:val="24"/>
              </w:rPr>
              <w:t xml:space="preserve">QUIZ — 30 Essential Questions  |  CST8915 Cloud-Native</w:t>
            </w:r>
          </w:p>
        </w:tc>
      </w:tr>
    </w:tbl>
    <w:p>
      <w:pPr>
        <w:spacing w:after="20" w:before="20"/>
      </w:pPr>
      <w:r>
        <w:t xml:space="preserve"/>
      </w:r>
    </w:p>
    <w:p>
      <w:pPr>
        <w:spacing w:after="40" w:before="40"/>
      </w:pPr>
      <w:r>
        <w:rPr>
          <w:rFonts w:ascii="Arial" w:cs="Arial" w:eastAsia="Arial" w:hAnsi="Arial"/>
          <w:b w:val="false"/>
          <w:bCs w:val="false"/>
          <w:color w:val="455A64"/>
          <w:sz w:val="20"/>
          <w:szCs w:val="20"/>
        </w:rPr>
        <w:t xml:space="preserve">Cover the answer, attempt each question, then reveal.  🟢 Easy   🟠 Medium   🔴 Hard</w:t>
      </w:r>
    </w:p>
    <w:p>
      <w:pPr>
        <w:spacing w:after="12" w:before="12"/>
      </w:pPr>
      <w:r>
        <w:t xml:space="preserve"/>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Borders>
              <w:top w:val="none" w:color="FFFFFF" w:sz="0"/>
              <w:left w:val="single" w:color="1B5E20" w:sz="8"/>
              <w:bottom w:val="single" w:color="DDDDDD" w:sz="2"/>
              <w:right w:val="none" w:color="FFFFFF" w:sz="0"/>
            </w:tcBorders>
            <w:shd w:fill="E8F5E9" w:val="clear"/>
            <w:tcMar>
              <w:top w:type="dxa" w:w="70"/>
              <w:left w:type="dxa" w:w="150"/>
              <w:bottom w:type="dxa" w:w="70"/>
              <w:right w:type="dxa" w:w="150"/>
            </w:tcMar>
          </w:tcPr>
          <w:p>
            <w:pPr>
              <w:spacing w:after="30" w:before="0"/>
            </w:pPr>
            <w:r>
              <w:rPr>
                <w:rFonts w:ascii="Arial" w:cs="Arial" w:eastAsia="Arial" w:hAnsi="Arial"/>
                <w:b/>
                <w:bCs/>
                <w:color w:val="1B5E20"/>
                <w:sz w:val="19"/>
                <w:szCs w:val="19"/>
              </w:rPr>
              <w:t xml:space="preserve">Q1 [Easy] </w:t>
            </w:r>
            <w:r>
              <w:rPr>
                <w:rFonts w:ascii="Arial" w:cs="Arial" w:eastAsia="Arial" w:hAnsi="Arial"/>
                <w:b/>
                <w:bCs/>
                <w:color w:val="000000"/>
                <w:sz w:val="19"/>
                <w:szCs w:val="19"/>
              </w:rPr>
              <w:t xml:space="preserve">What is the CNCF official definition focus of cloud-native?</w:t>
            </w:r>
          </w:p>
          <w:p>
            <w:pPr>
              <w:spacing w:after="0" w:before="0"/>
            </w:pPr>
            <w:r>
              <w:rPr>
                <w:rFonts w:ascii="Arial" w:cs="Arial" w:eastAsia="Arial" w:hAnsi="Arial"/>
                <w:color w:val="1B3A6B"/>
                <w:sz w:val="18"/>
                <w:szCs w:val="18"/>
              </w:rPr>
              <w:t xml:space="preserve">✅ Technologies empowering organizations to build scalable apps in modern environments (public/private/hybrid clouds) using containers, microservices, immutable infrastructure, and declarative APIs. Enables loosely coupled, resilient, manageable, observable systems.</w:t>
            </w:r>
          </w:p>
        </w:tc>
      </w:tr>
    </w:tbl>
    <w:p>
      <w:pPr>
        <w:spacing w:after="8" w:before="8"/>
      </w:pPr>
      <w:r>
        <w:t xml:space="preserve"/>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Borders>
              <w:top w:val="none" w:color="FFFFFF" w:sz="0"/>
              <w:left w:val="single" w:color="1B5E20" w:sz="8"/>
              <w:bottom w:val="single" w:color="DDDDDD" w:sz="2"/>
              <w:right w:val="none" w:color="FFFFFF" w:sz="0"/>
            </w:tcBorders>
            <w:shd w:fill="E8F5E9" w:val="clear"/>
            <w:tcMar>
              <w:top w:type="dxa" w:w="70"/>
              <w:left w:type="dxa" w:w="150"/>
              <w:bottom w:type="dxa" w:w="70"/>
              <w:right w:type="dxa" w:w="150"/>
            </w:tcMar>
          </w:tcPr>
          <w:p>
            <w:pPr>
              <w:spacing w:after="30" w:before="0"/>
            </w:pPr>
            <w:r>
              <w:rPr>
                <w:rFonts w:ascii="Arial" w:cs="Arial" w:eastAsia="Arial" w:hAnsi="Arial"/>
                <w:b/>
                <w:bCs/>
                <w:color w:val="1B5E20"/>
                <w:sz w:val="19"/>
                <w:szCs w:val="19"/>
              </w:rPr>
              <w:t xml:space="preserve">Q2 [Easy] </w:t>
            </w:r>
            <w:r>
              <w:rPr>
                <w:rFonts w:ascii="Arial" w:cs="Arial" w:eastAsia="Arial" w:hAnsi="Arial"/>
                <w:b/>
                <w:bCs/>
                <w:color w:val="000000"/>
                <w:sz w:val="19"/>
                <w:szCs w:val="19"/>
              </w:rPr>
              <w:t xml:space="preserve">Name all 6 pillars of cloud-native.</w:t>
            </w:r>
          </w:p>
          <w:p>
            <w:pPr>
              <w:spacing w:after="0" w:before="0"/>
            </w:pPr>
            <w:r>
              <w:rPr>
                <w:rFonts w:ascii="Arial" w:cs="Arial" w:eastAsia="Arial" w:hAnsi="Arial"/>
                <w:color w:val="1B3A6B"/>
                <w:sz w:val="18"/>
                <w:szCs w:val="18"/>
              </w:rPr>
              <w:t xml:space="preserve">✅ 1.The Cloud (PaaS/managed services) 2.Modern Design (12-Factor) 3.Microservices 4.Containerization 5.Backing Services 6.Automation</w:t>
            </w:r>
          </w:p>
        </w:tc>
      </w:tr>
    </w:tbl>
    <w:p>
      <w:pPr>
        <w:spacing w:after="8" w:before="8"/>
      </w:pPr>
      <w:r>
        <w:t xml:space="preserve"/>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Borders>
              <w:top w:val="none" w:color="FFFFFF" w:sz="0"/>
              <w:left w:val="single" w:color="E65100" w:sz="8"/>
              <w:bottom w:val="single" w:color="DDDDDD" w:sz="2"/>
              <w:right w:val="none" w:color="FFFFFF" w:sz="0"/>
            </w:tcBorders>
            <w:shd w:fill="FFF3E0" w:val="clear"/>
            <w:tcMar>
              <w:top w:type="dxa" w:w="70"/>
              <w:left w:type="dxa" w:w="150"/>
              <w:bottom w:type="dxa" w:w="70"/>
              <w:right w:type="dxa" w:w="150"/>
            </w:tcMar>
          </w:tcPr>
          <w:p>
            <w:pPr>
              <w:spacing w:after="30" w:before="0"/>
            </w:pPr>
            <w:r>
              <w:rPr>
                <w:rFonts w:ascii="Arial" w:cs="Arial" w:eastAsia="Arial" w:hAnsi="Arial"/>
                <w:b/>
                <w:bCs/>
                <w:color w:val="E65100"/>
                <w:sz w:val="19"/>
                <w:szCs w:val="19"/>
              </w:rPr>
              <w:t xml:space="preserve">Q3 [Medium] </w:t>
            </w:r>
            <w:r>
              <w:rPr>
                <w:rFonts w:ascii="Arial" w:cs="Arial" w:eastAsia="Arial" w:hAnsi="Arial"/>
                <w:b/>
                <w:bCs/>
                <w:color w:val="000000"/>
                <w:sz w:val="19"/>
                <w:szCs w:val="19"/>
              </w:rPr>
              <w:t xml:space="preserve">Explain Pets vs. Cattle analogy.</w:t>
            </w:r>
          </w:p>
          <w:p>
            <w:pPr>
              <w:spacing w:after="0" w:before="0"/>
            </w:pPr>
            <w:r>
              <w:rPr>
                <w:rFonts w:ascii="Arial" w:cs="Arial" w:eastAsia="Arial" w:hAnsi="Arial"/>
                <w:color w:val="1B3A6B"/>
                <w:sz w:val="18"/>
                <w:szCs w:val="18"/>
              </w:rPr>
              <w:t xml:space="preserve">✅ Pets=traditional servers: named, cared for, scaled up, missed if down. Cattle=cloud servers: numbered identically, scaled out, disposable, auto-replaced if failed. Cloud-native uses Cattle with immutable infrastructure.</w:t>
            </w:r>
          </w:p>
        </w:tc>
      </w:tr>
    </w:tbl>
    <w:p>
      <w:pPr>
        <w:spacing w:after="8" w:before="8"/>
      </w:pPr>
      <w:r>
        <w:t xml:space="preserve"/>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Borders>
              <w:top w:val="none" w:color="FFFFFF" w:sz="0"/>
              <w:left w:val="single" w:color="1B5E20" w:sz="8"/>
              <w:bottom w:val="single" w:color="DDDDDD" w:sz="2"/>
              <w:right w:val="none" w:color="FFFFFF" w:sz="0"/>
            </w:tcBorders>
            <w:shd w:fill="E8F5E9" w:val="clear"/>
            <w:tcMar>
              <w:top w:type="dxa" w:w="70"/>
              <w:left w:type="dxa" w:w="150"/>
              <w:bottom w:type="dxa" w:w="70"/>
              <w:right w:type="dxa" w:w="150"/>
            </w:tcMar>
          </w:tcPr>
          <w:p>
            <w:pPr>
              <w:spacing w:after="30" w:before="0"/>
            </w:pPr>
            <w:r>
              <w:rPr>
                <w:rFonts w:ascii="Arial" w:cs="Arial" w:eastAsia="Arial" w:hAnsi="Arial"/>
                <w:b/>
                <w:bCs/>
                <w:color w:val="1B5E20"/>
                <w:sz w:val="19"/>
                <w:szCs w:val="19"/>
              </w:rPr>
              <w:t xml:space="preserve">Q4 [Easy] </w:t>
            </w:r>
            <w:r>
              <w:rPr>
                <w:rFonts w:ascii="Arial" w:cs="Arial" w:eastAsia="Arial" w:hAnsi="Arial"/>
                <w:b/>
                <w:bCs/>
                <w:color w:val="000000"/>
                <w:sz w:val="19"/>
                <w:szCs w:val="19"/>
              </w:rPr>
              <w:t xml:space="preserve">Netflix/Uber/WeChat deployment facts?</w:t>
            </w:r>
          </w:p>
          <w:p>
            <w:pPr>
              <w:spacing w:after="0" w:before="0"/>
            </w:pPr>
            <w:r>
              <w:rPr>
                <w:rFonts w:ascii="Arial" w:cs="Arial" w:eastAsia="Arial" w:hAnsi="Arial"/>
                <w:color w:val="1B3A6B"/>
                <w:sz w:val="18"/>
                <w:szCs w:val="18"/>
              </w:rPr>
              <w:t xml:space="preserve">✅ Netflix: 600+ services, 100 deployments/day. Uber: 1,000+ services, thousands/week. WeChat: 3,000+ services, 1,000/day.</w:t>
            </w:r>
          </w:p>
        </w:tc>
      </w:tr>
    </w:tbl>
    <w:p>
      <w:pPr>
        <w:spacing w:after="8" w:before="8"/>
      </w:pPr>
      <w:r>
        <w:t xml:space="preserve"/>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Borders>
              <w:top w:val="none" w:color="FFFFFF" w:sz="0"/>
              <w:left w:val="single" w:color="E65100" w:sz="8"/>
              <w:bottom w:val="single" w:color="DDDDDD" w:sz="2"/>
              <w:right w:val="none" w:color="FFFFFF" w:sz="0"/>
            </w:tcBorders>
            <w:shd w:fill="FFF3E0" w:val="clear"/>
            <w:tcMar>
              <w:top w:type="dxa" w:w="70"/>
              <w:left w:type="dxa" w:w="150"/>
              <w:bottom w:type="dxa" w:w="70"/>
              <w:right w:type="dxa" w:w="150"/>
            </w:tcMar>
          </w:tcPr>
          <w:p>
            <w:pPr>
              <w:spacing w:after="30" w:before="0"/>
            </w:pPr>
            <w:r>
              <w:rPr>
                <w:rFonts w:ascii="Arial" w:cs="Arial" w:eastAsia="Arial" w:hAnsi="Arial"/>
                <w:b/>
                <w:bCs/>
                <w:color w:val="E65100"/>
                <w:sz w:val="19"/>
                <w:szCs w:val="19"/>
              </w:rPr>
              <w:t xml:space="preserve">Q5 [Medium] </w:t>
            </w:r>
            <w:r>
              <w:rPr>
                <w:rFonts w:ascii="Arial" w:cs="Arial" w:eastAsia="Arial" w:hAnsi="Arial"/>
                <w:b/>
                <w:bCs/>
                <w:color w:val="000000"/>
                <w:sz w:val="19"/>
                <w:szCs w:val="19"/>
              </w:rPr>
              <w:t xml:space="preserve">What 5 factors make an app a good cloud-native candidate?</w:t>
            </w:r>
          </w:p>
          <w:p>
            <w:pPr>
              <w:spacing w:after="0" w:before="0"/>
            </w:pPr>
            <w:r>
              <w:rPr>
                <w:rFonts w:ascii="Arial" w:cs="Arial" w:eastAsia="Arial" w:hAnsi="Arial"/>
                <w:color w:val="1B3A6B"/>
                <w:sz w:val="18"/>
                <w:szCs w:val="18"/>
              </w:rPr>
              <w:t xml:space="preserve">✅ Needs constant feature evolution, requires high release velocity, individual features release without full redeployment, teams with different tech stacks, components must scale independently.</w:t>
            </w:r>
          </w:p>
        </w:tc>
      </w:tr>
    </w:tbl>
    <w:p>
      <w:pPr>
        <w:spacing w:after="8" w:before="8"/>
      </w:pPr>
      <w:r>
        <w:t xml:space="preserve"/>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Borders>
              <w:top w:val="none" w:color="FFFFFF" w:sz="0"/>
              <w:left w:val="single" w:color="E65100" w:sz="8"/>
              <w:bottom w:val="single" w:color="DDDDDD" w:sz="2"/>
              <w:right w:val="none" w:color="FFFFFF" w:sz="0"/>
            </w:tcBorders>
            <w:shd w:fill="FFF3E0" w:val="clear"/>
            <w:tcMar>
              <w:top w:type="dxa" w:w="70"/>
              <w:left w:type="dxa" w:w="150"/>
              <w:bottom w:type="dxa" w:w="70"/>
              <w:right w:type="dxa" w:w="150"/>
            </w:tcMar>
          </w:tcPr>
          <w:p>
            <w:pPr>
              <w:spacing w:after="30" w:before="0"/>
            </w:pPr>
            <w:r>
              <w:rPr>
                <w:rFonts w:ascii="Arial" w:cs="Arial" w:eastAsia="Arial" w:hAnsi="Arial"/>
                <w:b/>
                <w:bCs/>
                <w:color w:val="E65100"/>
                <w:sz w:val="19"/>
                <w:szCs w:val="19"/>
              </w:rPr>
              <w:t xml:space="preserve">Q6 [Medium] </w:t>
            </w:r>
            <w:r>
              <w:rPr>
                <w:rFonts w:ascii="Arial" w:cs="Arial" w:eastAsia="Arial" w:hAnsi="Arial"/>
                <w:b/>
                <w:bCs/>
                <w:color w:val="000000"/>
                <w:sz w:val="19"/>
                <w:szCs w:val="19"/>
              </w:rPr>
              <w:t xml:space="preserve">What is the 'Fear Cycle' in a monolithic application?</w:t>
            </w:r>
          </w:p>
          <w:p>
            <w:pPr>
              <w:spacing w:after="0" w:before="0"/>
            </w:pPr>
            <w:r>
              <w:rPr>
                <w:rFonts w:ascii="Arial" w:cs="Arial" w:eastAsia="Arial" w:hAnsi="Arial"/>
                <w:color w:val="1B3A6B"/>
                <w:sz w:val="18"/>
                <w:szCs w:val="18"/>
              </w:rPr>
              <w:t xml:space="preserve">✅ As monolith grows too complex, administrators fear making changes (unintended side effects). New features become expensive. Each release requires full redeployment. Eventually no one understands the full application.</w:t>
            </w:r>
          </w:p>
        </w:tc>
      </w:tr>
    </w:tbl>
    <w:p>
      <w:pPr>
        <w:spacing w:after="8" w:before="8"/>
      </w:pPr>
      <w:r>
        <w:t xml:space="preserve"/>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Borders>
              <w:top w:val="none" w:color="FFFFFF" w:sz="0"/>
              <w:left w:val="single" w:color="1B5E20" w:sz="8"/>
              <w:bottom w:val="single" w:color="DDDDDD" w:sz="2"/>
              <w:right w:val="none" w:color="FFFFFF" w:sz="0"/>
            </w:tcBorders>
            <w:shd w:fill="E8F5E9" w:val="clear"/>
            <w:tcMar>
              <w:top w:type="dxa" w:w="70"/>
              <w:left w:type="dxa" w:w="150"/>
              <w:bottom w:type="dxa" w:w="70"/>
              <w:right w:type="dxa" w:w="150"/>
            </w:tcMar>
          </w:tcPr>
          <w:p>
            <w:pPr>
              <w:spacing w:after="30" w:before="0"/>
            </w:pPr>
            <w:r>
              <w:rPr>
                <w:rFonts w:ascii="Arial" w:cs="Arial" w:eastAsia="Arial" w:hAnsi="Arial"/>
                <w:b/>
                <w:bCs/>
                <w:color w:val="1B5E20"/>
                <w:sz w:val="19"/>
                <w:szCs w:val="19"/>
              </w:rPr>
              <w:t xml:space="preserve">Q7 [Easy] </w:t>
            </w:r>
            <w:r>
              <w:rPr>
                <w:rFonts w:ascii="Arial" w:cs="Arial" w:eastAsia="Arial" w:hAnsi="Arial"/>
                <w:b/>
                <w:bCs/>
                <w:color w:val="000000"/>
                <w:sz w:val="19"/>
                <w:szCs w:val="19"/>
              </w:rPr>
              <w:t xml:space="preserve">Name the 4 technologies cloud-native computing combines.</w:t>
            </w:r>
          </w:p>
          <w:p>
            <w:pPr>
              <w:spacing w:after="0" w:before="0"/>
            </w:pPr>
            <w:r>
              <w:rPr>
                <w:rFonts w:ascii="Arial" w:cs="Arial" w:eastAsia="Arial" w:hAnsi="Arial"/>
                <w:color w:val="1B3A6B"/>
                <w:sz w:val="18"/>
                <w:szCs w:val="18"/>
              </w:rPr>
              <w:t xml:space="preserve">✅ 1.DevOps (agile dev + CI/CD) 2.API-based communication 3.Microservices 4.Containers</w:t>
            </w:r>
          </w:p>
        </w:tc>
      </w:tr>
    </w:tbl>
    <w:p>
      <w:pPr>
        <w:spacing w:after="8" w:before="8"/>
      </w:pPr>
      <w:r>
        <w:t xml:space="preserve"/>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Borders>
              <w:top w:val="none" w:color="FFFFFF" w:sz="0"/>
              <w:left w:val="single" w:color="E65100" w:sz="8"/>
              <w:bottom w:val="single" w:color="DDDDDD" w:sz="2"/>
              <w:right w:val="none" w:color="FFFFFF" w:sz="0"/>
            </w:tcBorders>
            <w:shd w:fill="FFF3E0" w:val="clear"/>
            <w:tcMar>
              <w:top w:type="dxa" w:w="70"/>
              <w:left w:type="dxa" w:w="150"/>
              <w:bottom w:type="dxa" w:w="70"/>
              <w:right w:type="dxa" w:w="150"/>
            </w:tcMar>
          </w:tcPr>
          <w:p>
            <w:pPr>
              <w:spacing w:after="30" w:before="0"/>
            </w:pPr>
            <w:r>
              <w:rPr>
                <w:rFonts w:ascii="Arial" w:cs="Arial" w:eastAsia="Arial" w:hAnsi="Arial"/>
                <w:b/>
                <w:bCs/>
                <w:color w:val="E65100"/>
                <w:sz w:val="19"/>
                <w:szCs w:val="19"/>
              </w:rPr>
              <w:t xml:space="preserve">Q8 [Medium] </w:t>
            </w:r>
            <w:r>
              <w:rPr>
                <w:rFonts w:ascii="Arial" w:cs="Arial" w:eastAsia="Arial" w:hAnsi="Arial"/>
                <w:b/>
                <w:bCs/>
                <w:color w:val="000000"/>
                <w:sz w:val="19"/>
                <w:szCs w:val="19"/>
              </w:rPr>
              <w:t xml:space="preserve">What is Factor 3 (Configurations) and why is it important?</w:t>
            </w:r>
          </w:p>
          <w:p>
            <w:pPr>
              <w:spacing w:after="0" w:before="0"/>
            </w:pPr>
            <w:r>
              <w:rPr>
                <w:rFonts w:ascii="Arial" w:cs="Arial" w:eastAsia="Arial" w:hAnsi="Arial"/>
                <w:color w:val="1B3A6B"/>
                <w:sz w:val="18"/>
                <w:szCs w:val="18"/>
              </w:rPr>
              <w:t xml:space="preserve">✅ Config externalized from code and stored in environment variables. Same container deployed to all environments; config differs per environment. Prevents credentials in source code, makes environments interchangeable.</w:t>
            </w:r>
          </w:p>
        </w:tc>
      </w:tr>
    </w:tbl>
    <w:p>
      <w:pPr>
        <w:spacing w:after="8" w:before="8"/>
      </w:pPr>
      <w:r>
        <w:t xml:space="preserve"/>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Borders>
              <w:top w:val="none" w:color="FFFFFF" w:sz="0"/>
              <w:left w:val="single" w:color="E65100" w:sz="8"/>
              <w:bottom w:val="single" w:color="DDDDDD" w:sz="2"/>
              <w:right w:val="none" w:color="FFFFFF" w:sz="0"/>
            </w:tcBorders>
            <w:shd w:fill="FFF3E0" w:val="clear"/>
            <w:tcMar>
              <w:top w:type="dxa" w:w="70"/>
              <w:left w:type="dxa" w:w="150"/>
              <w:bottom w:type="dxa" w:w="70"/>
              <w:right w:type="dxa" w:w="150"/>
            </w:tcMar>
          </w:tcPr>
          <w:p>
            <w:pPr>
              <w:spacing w:after="30" w:before="0"/>
            </w:pPr>
            <w:r>
              <w:rPr>
                <w:rFonts w:ascii="Arial" w:cs="Arial" w:eastAsia="Arial" w:hAnsi="Arial"/>
                <w:b/>
                <w:bCs/>
                <w:color w:val="E65100"/>
                <w:sz w:val="19"/>
                <w:szCs w:val="19"/>
              </w:rPr>
              <w:t xml:space="preserve">Q9 [Medium] </w:t>
            </w:r>
            <w:r>
              <w:rPr>
                <w:rFonts w:ascii="Arial" w:cs="Arial" w:eastAsia="Arial" w:hAnsi="Arial"/>
                <w:b/>
                <w:bCs/>
                <w:color w:val="000000"/>
                <w:sz w:val="19"/>
                <w:szCs w:val="19"/>
              </w:rPr>
              <w:t xml:space="preserve">Explain Factor 5: Build, Release, Run.</w:t>
            </w:r>
          </w:p>
          <w:p>
            <w:pPr>
              <w:spacing w:after="0" w:before="0"/>
            </w:pPr>
            <w:r>
              <w:rPr>
                <w:rFonts w:ascii="Arial" w:cs="Arial" w:eastAsia="Arial" w:hAnsi="Arial"/>
                <w:color w:val="1B3A6B"/>
                <w:sz w:val="18"/>
                <w:szCs w:val="18"/>
              </w:rPr>
              <w:t xml:space="preserve">✅ Strict separation: Build (code+deps → binary artifact) → Release (artifact+config → immutable release with unique ID) → Run (execute in target environment). Releases are immutable — any change must create a new release.</w:t>
            </w:r>
          </w:p>
        </w:tc>
      </w:tr>
    </w:tbl>
    <w:p>
      <w:pPr>
        <w:spacing w:after="8" w:before="8"/>
      </w:pPr>
      <w:r>
        <w:t xml:space="preserve"/>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Borders>
              <w:top w:val="none" w:color="FFFFFF" w:sz="0"/>
              <w:left w:val="single" w:color="E65100" w:sz="8"/>
              <w:bottom w:val="single" w:color="DDDDDD" w:sz="2"/>
              <w:right w:val="none" w:color="FFFFFF" w:sz="0"/>
            </w:tcBorders>
            <w:shd w:fill="FFF3E0" w:val="clear"/>
            <w:tcMar>
              <w:top w:type="dxa" w:w="70"/>
              <w:left w:type="dxa" w:w="150"/>
              <w:bottom w:type="dxa" w:w="70"/>
              <w:right w:type="dxa" w:w="150"/>
            </w:tcMar>
          </w:tcPr>
          <w:p>
            <w:pPr>
              <w:spacing w:after="30" w:before="0"/>
            </w:pPr>
            <w:r>
              <w:rPr>
                <w:rFonts w:ascii="Arial" w:cs="Arial" w:eastAsia="Arial" w:hAnsi="Arial"/>
                <w:b/>
                <w:bCs/>
                <w:color w:val="E65100"/>
                <w:sz w:val="19"/>
                <w:szCs w:val="19"/>
              </w:rPr>
              <w:t xml:space="preserve">Q10 [Medium] </w:t>
            </w:r>
            <w:r>
              <w:rPr>
                <w:rFonts w:ascii="Arial" w:cs="Arial" w:eastAsia="Arial" w:hAnsi="Arial"/>
                <w:b/>
                <w:bCs/>
                <w:color w:val="000000"/>
                <w:sz w:val="19"/>
                <w:szCs w:val="19"/>
              </w:rPr>
              <w:t xml:space="preserve">What does Factor 8 (Concurrency) say about scaling?</w:t>
            </w:r>
          </w:p>
          <w:p>
            <w:pPr>
              <w:spacing w:after="0" w:before="0"/>
            </w:pPr>
            <w:r>
              <w:rPr>
                <w:rFonts w:ascii="Arial" w:cs="Arial" w:eastAsia="Arial" w:hAnsi="Arial"/>
                <w:color w:val="1B3A6B"/>
                <w:sz w:val="18"/>
                <w:szCs w:val="18"/>
              </w:rPr>
              <w:t xml:space="preserve">✅ Scale OUT horizontally across multiple identical processes — NOT scale up a single large instance. Develop the app to be concurrent so scaling out in cloud environments is seamless.</w:t>
            </w:r>
          </w:p>
        </w:tc>
      </w:tr>
    </w:tbl>
    <w:p>
      <w:pPr>
        <w:spacing w:after="8" w:before="8"/>
      </w:pPr>
      <w:r>
        <w:t xml:space="preserve"/>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Borders>
              <w:top w:val="none" w:color="FFFFFF" w:sz="0"/>
              <w:left w:val="single" w:color="B71C1C" w:sz="8"/>
              <w:bottom w:val="single" w:color="DDDDDD" w:sz="2"/>
              <w:right w:val="none" w:color="FFFFFF" w:sz="0"/>
            </w:tcBorders>
            <w:shd w:fill="FFEBEE" w:val="clear"/>
            <w:tcMar>
              <w:top w:type="dxa" w:w="70"/>
              <w:left w:type="dxa" w:w="150"/>
              <w:bottom w:type="dxa" w:w="70"/>
              <w:right w:type="dxa" w:w="150"/>
            </w:tcMar>
          </w:tcPr>
          <w:p>
            <w:pPr>
              <w:spacing w:after="30" w:before="0"/>
            </w:pPr>
            <w:r>
              <w:rPr>
                <w:rFonts w:ascii="Arial" w:cs="Arial" w:eastAsia="Arial" w:hAnsi="Arial"/>
                <w:b/>
                <w:bCs/>
                <w:color w:val="B71C1C"/>
                <w:sz w:val="19"/>
                <w:szCs w:val="19"/>
              </w:rPr>
              <w:t xml:space="preserve">Q11 [Hard] </w:t>
            </w:r>
            <w:r>
              <w:rPr>
                <w:rFonts w:ascii="Arial" w:cs="Arial" w:eastAsia="Arial" w:hAnsi="Arial"/>
                <w:b/>
                <w:bCs/>
                <w:color w:val="000000"/>
                <w:sz w:val="19"/>
                <w:szCs w:val="19"/>
              </w:rPr>
              <w:t xml:space="preserve">What are the 3 additional factors beyond the original 12?</w:t>
            </w:r>
          </w:p>
          <w:p>
            <w:pPr>
              <w:spacing w:after="0" w:before="0"/>
            </w:pPr>
            <w:r>
              <w:rPr>
                <w:rFonts w:ascii="Arial" w:cs="Arial" w:eastAsia="Arial" w:hAnsi="Arial"/>
                <w:color w:val="1B3A6B"/>
                <w:sz w:val="18"/>
                <w:szCs w:val="18"/>
              </w:rPr>
              <w:t xml:space="preserve">✅ API First (make everything a service), Telemetry (include monitoring/health data collection), Authentication/Authorization (implement identity and RBAC from the start).</w:t>
            </w:r>
          </w:p>
        </w:tc>
      </w:tr>
    </w:tbl>
    <w:p>
      <w:pPr>
        <w:spacing w:after="8" w:before="8"/>
      </w:pPr>
      <w:r>
        <w:t xml:space="preserve"/>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Borders>
              <w:top w:val="none" w:color="FFFFFF" w:sz="0"/>
              <w:left w:val="single" w:color="E65100" w:sz="8"/>
              <w:bottom w:val="single" w:color="DDDDDD" w:sz="2"/>
              <w:right w:val="none" w:color="FFFFFF" w:sz="0"/>
            </w:tcBorders>
            <w:shd w:fill="FFF3E0" w:val="clear"/>
            <w:tcMar>
              <w:top w:type="dxa" w:w="70"/>
              <w:left w:type="dxa" w:w="150"/>
              <w:bottom w:type="dxa" w:w="70"/>
              <w:right w:type="dxa" w:w="150"/>
            </w:tcMar>
          </w:tcPr>
          <w:p>
            <w:pPr>
              <w:spacing w:after="30" w:before="0"/>
            </w:pPr>
            <w:r>
              <w:rPr>
                <w:rFonts w:ascii="Arial" w:cs="Arial" w:eastAsia="Arial" w:hAnsi="Arial"/>
                <w:b/>
                <w:bCs/>
                <w:color w:val="E65100"/>
                <w:sz w:val="19"/>
                <w:szCs w:val="19"/>
              </w:rPr>
              <w:t xml:space="preserve">Q12 [Medium] </w:t>
            </w:r>
            <w:r>
              <w:rPr>
                <w:rFonts w:ascii="Arial" w:cs="Arial" w:eastAsia="Arial" w:hAnsi="Arial"/>
                <w:b/>
                <w:bCs/>
                <w:color w:val="000000"/>
                <w:sz w:val="19"/>
                <w:szCs w:val="19"/>
              </w:rPr>
              <w:t xml:space="preserve">What are the 4 microservices principles?</w:t>
            </w:r>
          </w:p>
          <w:p>
            <w:pPr>
              <w:spacing w:after="0" w:before="0"/>
            </w:pPr>
            <w:r>
              <w:rPr>
                <w:rFonts w:ascii="Arial" w:cs="Arial" w:eastAsia="Arial" w:hAnsi="Arial"/>
                <w:color w:val="1B3A6B"/>
                <w:sz w:val="18"/>
                <w:szCs w:val="18"/>
              </w:rPr>
              <w:t xml:space="preserve">✅ 1.Componentization (each service is a 12-factor mini-app) 2.Product Focused (products not projects) 3.Decentralization (no central bus) 4.Automation (IaC, CI/CD, container placement).</w:t>
            </w:r>
          </w:p>
        </w:tc>
      </w:tr>
    </w:tbl>
    <w:p>
      <w:pPr>
        <w:spacing w:after="8" w:before="8"/>
      </w:pPr>
      <w:r>
        <w:t xml:space="preserve"/>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Borders>
              <w:top w:val="none" w:color="FFFFFF" w:sz="0"/>
              <w:left w:val="single" w:color="E65100" w:sz="8"/>
              <w:bottom w:val="single" w:color="DDDDDD" w:sz="2"/>
              <w:right w:val="none" w:color="FFFFFF" w:sz="0"/>
            </w:tcBorders>
            <w:shd w:fill="FFF3E0" w:val="clear"/>
            <w:tcMar>
              <w:top w:type="dxa" w:w="70"/>
              <w:left w:type="dxa" w:w="150"/>
              <w:bottom w:type="dxa" w:w="70"/>
              <w:right w:type="dxa" w:w="150"/>
            </w:tcMar>
          </w:tcPr>
          <w:p>
            <w:pPr>
              <w:spacing w:after="30" w:before="0"/>
            </w:pPr>
            <w:r>
              <w:rPr>
                <w:rFonts w:ascii="Arial" w:cs="Arial" w:eastAsia="Arial" w:hAnsi="Arial"/>
                <w:b/>
                <w:bCs/>
                <w:color w:val="E65100"/>
                <w:sz w:val="19"/>
                <w:szCs w:val="19"/>
              </w:rPr>
              <w:t xml:space="preserve">Q13 [Medium] </w:t>
            </w:r>
            <w:r>
              <w:rPr>
                <w:rFonts w:ascii="Arial" w:cs="Arial" w:eastAsia="Arial" w:hAnsi="Arial"/>
                <w:b/>
                <w:bCs/>
                <w:color w:val="000000"/>
                <w:sz w:val="19"/>
                <w:szCs w:val="19"/>
              </w:rPr>
              <w:t xml:space="preserve">What are the 4 challenges of microservices?</w:t>
            </w:r>
          </w:p>
          <w:p>
            <w:pPr>
              <w:spacing w:after="0" w:before="0"/>
            </w:pPr>
            <w:r>
              <w:rPr>
                <w:rFonts w:ascii="Arial" w:cs="Arial" w:eastAsia="Arial" w:hAnsi="Arial"/>
                <w:color w:val="1B3A6B"/>
                <w:sz w:val="18"/>
                <w:szCs w:val="18"/>
              </w:rPr>
              <w:t xml:space="preserve">✅ 1.Communication (direct HTTP vs. decoupled messaging) 2.Resiliency (what when a service is unavailable) 3.Distributed Data (cross-service queries/transactions) 4.Secrets (securely managing credentials in distributed arch).</w:t>
            </w:r>
          </w:p>
        </w:tc>
      </w:tr>
    </w:tbl>
    <w:p>
      <w:pPr>
        <w:spacing w:after="8" w:before="8"/>
      </w:pPr>
      <w:r>
        <w:t xml:space="preserve"/>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Borders>
              <w:top w:val="none" w:color="FFFFFF" w:sz="0"/>
              <w:left w:val="single" w:color="B71C1C" w:sz="8"/>
              <w:bottom w:val="single" w:color="DDDDDD" w:sz="2"/>
              <w:right w:val="none" w:color="FFFFFF" w:sz="0"/>
            </w:tcBorders>
            <w:shd w:fill="FFEBEE" w:val="clear"/>
            <w:tcMar>
              <w:top w:type="dxa" w:w="70"/>
              <w:left w:type="dxa" w:w="150"/>
              <w:bottom w:type="dxa" w:w="70"/>
              <w:right w:type="dxa" w:w="150"/>
            </w:tcMar>
          </w:tcPr>
          <w:p>
            <w:pPr>
              <w:spacing w:after="30" w:before="0"/>
            </w:pPr>
            <w:r>
              <w:rPr>
                <w:rFonts w:ascii="Arial" w:cs="Arial" w:eastAsia="Arial" w:hAnsi="Arial"/>
                <w:b/>
                <w:bCs/>
                <w:color w:val="B71C1C"/>
                <w:sz w:val="19"/>
                <w:szCs w:val="19"/>
              </w:rPr>
              <w:t xml:space="preserve">Q14 [Hard] </w:t>
            </w:r>
            <w:r>
              <w:rPr>
                <w:rFonts w:ascii="Arial" w:cs="Arial" w:eastAsia="Arial" w:hAnsi="Arial"/>
                <w:b/>
                <w:bCs/>
                <w:color w:val="000000"/>
                <w:sz w:val="19"/>
                <w:szCs w:val="19"/>
              </w:rPr>
              <w:t xml:space="preserve">What is the danger of throwaway microservices?</w:t>
            </w:r>
          </w:p>
          <w:p>
            <w:pPr>
              <w:spacing w:after="0" w:before="0"/>
            </w:pPr>
            <w:r>
              <w:rPr>
                <w:rFonts w:ascii="Arial" w:cs="Arial" w:eastAsia="Arial" w:hAnsi="Arial"/>
                <w:color w:val="1B3A6B"/>
                <w:sz w:val="18"/>
                <w:szCs w:val="18"/>
              </w:rPr>
              <w:t xml:space="preserve">✅ Unmaintained microservices can corrupt data, breach service integrity, and jeopardize the entire application. ALL microservices MUST be maintained and kept in running order.</w:t>
            </w:r>
          </w:p>
        </w:tc>
      </w:tr>
    </w:tbl>
    <w:p>
      <w:pPr>
        <w:spacing w:after="8" w:before="8"/>
      </w:pPr>
      <w:r>
        <w:t xml:space="preserve"/>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Borders>
              <w:top w:val="none" w:color="FFFFFF" w:sz="0"/>
              <w:left w:val="single" w:color="E65100" w:sz="8"/>
              <w:bottom w:val="single" w:color="DDDDDD" w:sz="2"/>
              <w:right w:val="none" w:color="FFFFFF" w:sz="0"/>
            </w:tcBorders>
            <w:shd w:fill="FFF3E0" w:val="clear"/>
            <w:tcMar>
              <w:top w:type="dxa" w:w="70"/>
              <w:left w:type="dxa" w:w="150"/>
              <w:bottom w:type="dxa" w:w="70"/>
              <w:right w:type="dxa" w:w="150"/>
            </w:tcMar>
          </w:tcPr>
          <w:p>
            <w:pPr>
              <w:spacing w:after="30" w:before="0"/>
            </w:pPr>
            <w:r>
              <w:rPr>
                <w:rFonts w:ascii="Arial" w:cs="Arial" w:eastAsia="Arial" w:hAnsi="Arial"/>
                <w:b/>
                <w:bCs/>
                <w:color w:val="E65100"/>
                <w:sz w:val="19"/>
                <w:szCs w:val="19"/>
              </w:rPr>
              <w:t xml:space="preserve">Q15 [Medium] </w:t>
            </w:r>
            <w:r>
              <w:rPr>
                <w:rFonts w:ascii="Arial" w:cs="Arial" w:eastAsia="Arial" w:hAnsi="Arial"/>
                <w:b/>
                <w:bCs/>
                <w:color w:val="000000"/>
                <w:sz w:val="19"/>
                <w:szCs w:val="19"/>
              </w:rPr>
              <w:t xml:space="preserve">What are the 4 application environment components to package?</w:t>
            </w:r>
          </w:p>
          <w:p>
            <w:pPr>
              <w:spacing w:after="0" w:before="0"/>
            </w:pPr>
            <w:r>
              <w:rPr>
                <w:rFonts w:ascii="Arial" w:cs="Arial" w:eastAsia="Arial" w:hAnsi="Arial"/>
                <w:color w:val="1B3A6B"/>
                <w:sz w:val="18"/>
                <w:szCs w:val="18"/>
              </w:rPr>
              <w:t xml:space="preserve">✅ 1.Runtime Engine (JRE, Python interpreter) 2.Code (compiled or scripted) 3.Dependencies (libraries, packages) 4.Configuration (declarative metadata defining app needs).</w:t>
            </w:r>
          </w:p>
        </w:tc>
      </w:tr>
    </w:tbl>
    <w:p>
      <w:pPr>
        <w:spacing w:after="8" w:before="8"/>
      </w:pPr>
      <w:r>
        <w:t xml:space="preserve"/>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Borders>
              <w:top w:val="none" w:color="FFFFFF" w:sz="0"/>
              <w:left w:val="single" w:color="1B5E20" w:sz="8"/>
              <w:bottom w:val="single" w:color="DDDDDD" w:sz="2"/>
              <w:right w:val="none" w:color="FFFFFF" w:sz="0"/>
            </w:tcBorders>
            <w:shd w:fill="E8F5E9" w:val="clear"/>
            <w:tcMar>
              <w:top w:type="dxa" w:w="70"/>
              <w:left w:type="dxa" w:w="150"/>
              <w:bottom w:type="dxa" w:w="70"/>
              <w:right w:type="dxa" w:w="150"/>
            </w:tcMar>
          </w:tcPr>
          <w:p>
            <w:pPr>
              <w:spacing w:after="30" w:before="0"/>
            </w:pPr>
            <w:r>
              <w:rPr>
                <w:rFonts w:ascii="Arial" w:cs="Arial" w:eastAsia="Arial" w:hAnsi="Arial"/>
                <w:b/>
                <w:bCs/>
                <w:color w:val="1B5E20"/>
                <w:sz w:val="19"/>
                <w:szCs w:val="19"/>
              </w:rPr>
              <w:t xml:space="preserve">Q16 [Easy] </w:t>
            </w:r>
            <w:r>
              <w:rPr>
                <w:rFonts w:ascii="Arial" w:cs="Arial" w:eastAsia="Arial" w:hAnsi="Arial"/>
                <w:b/>
                <w:bCs/>
                <w:color w:val="000000"/>
                <w:sz w:val="19"/>
                <w:szCs w:val="19"/>
              </w:rPr>
              <w:t xml:space="preserve">Key difference between VMs and containers?</w:t>
            </w:r>
          </w:p>
          <w:p>
            <w:pPr>
              <w:spacing w:after="0" w:before="0"/>
            </w:pPr>
            <w:r>
              <w:rPr>
                <w:rFonts w:ascii="Arial" w:cs="Arial" w:eastAsia="Arial" w:hAnsi="Arial"/>
                <w:color w:val="1B3A6B"/>
                <w:sz w:val="18"/>
                <w:szCs w:val="18"/>
              </w:rPr>
              <w:t xml:space="preserve">✅ VMs virtualize hardware — each VM has full guest OS (gigabytes, minutes to start). Containers virtualize OS — share host kernel (megabytes, seconds to start). Containers truly portable; VMs portable limited by guest OS.</w:t>
            </w:r>
          </w:p>
        </w:tc>
      </w:tr>
    </w:tbl>
    <w:p>
      <w:pPr>
        <w:spacing w:after="8" w:before="8"/>
      </w:pPr>
      <w:r>
        <w:t xml:space="preserve"/>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Borders>
              <w:top w:val="none" w:color="FFFFFF" w:sz="0"/>
              <w:left w:val="single" w:color="1B5E20" w:sz="8"/>
              <w:bottom w:val="single" w:color="DDDDDD" w:sz="2"/>
              <w:right w:val="none" w:color="FFFFFF" w:sz="0"/>
            </w:tcBorders>
            <w:shd w:fill="E8F5E9" w:val="clear"/>
            <w:tcMar>
              <w:top w:type="dxa" w:w="70"/>
              <w:left w:type="dxa" w:w="150"/>
              <w:bottom w:type="dxa" w:w="70"/>
              <w:right w:type="dxa" w:w="150"/>
            </w:tcMar>
          </w:tcPr>
          <w:p>
            <w:pPr>
              <w:spacing w:after="30" w:before="0"/>
            </w:pPr>
            <w:r>
              <w:rPr>
                <w:rFonts w:ascii="Arial" w:cs="Arial" w:eastAsia="Arial" w:hAnsi="Arial"/>
                <w:b/>
                <w:bCs/>
                <w:color w:val="1B5E20"/>
                <w:sz w:val="19"/>
                <w:szCs w:val="19"/>
              </w:rPr>
              <w:t xml:space="preserve">Q17 [Easy] </w:t>
            </w:r>
            <w:r>
              <w:rPr>
                <w:rFonts w:ascii="Arial" w:cs="Arial" w:eastAsia="Arial" w:hAnsi="Arial"/>
                <w:b/>
                <w:bCs/>
                <w:color w:val="000000"/>
                <w:sz w:val="19"/>
                <w:szCs w:val="19"/>
              </w:rPr>
              <w:t xml:space="preserve">What does a Dockerfile do?</w:t>
            </w:r>
          </w:p>
          <w:p>
            <w:pPr>
              <w:spacing w:after="0" w:before="0"/>
            </w:pPr>
            <w:r>
              <w:rPr>
                <w:rFonts w:ascii="Arial" w:cs="Arial" w:eastAsia="Arial" w:hAnsi="Arial"/>
                <w:color w:val="1B3A6B"/>
                <w:sz w:val="18"/>
                <w:szCs w:val="18"/>
              </w:rPr>
              <w:t xml:space="preserve">✅ Defines how to build a container image — specifies base image, layers in dependencies, includes app code and config. Enables portable deployment independent of host environment.</w:t>
            </w:r>
          </w:p>
        </w:tc>
      </w:tr>
    </w:tbl>
    <w:p>
      <w:pPr>
        <w:spacing w:after="8" w:before="8"/>
      </w:pPr>
      <w:r>
        <w:t xml:space="preserve"/>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Borders>
              <w:top w:val="none" w:color="FFFFFF" w:sz="0"/>
              <w:left w:val="single" w:color="B71C1C" w:sz="8"/>
              <w:bottom w:val="single" w:color="DDDDDD" w:sz="2"/>
              <w:right w:val="none" w:color="FFFFFF" w:sz="0"/>
            </w:tcBorders>
            <w:shd w:fill="FFEBEE" w:val="clear"/>
            <w:tcMar>
              <w:top w:type="dxa" w:w="70"/>
              <w:left w:type="dxa" w:w="150"/>
              <w:bottom w:type="dxa" w:w="70"/>
              <w:right w:type="dxa" w:w="150"/>
            </w:tcMar>
          </w:tcPr>
          <w:p>
            <w:pPr>
              <w:spacing w:after="30" w:before="0"/>
            </w:pPr>
            <w:r>
              <w:rPr>
                <w:rFonts w:ascii="Arial" w:cs="Arial" w:eastAsia="Arial" w:hAnsi="Arial"/>
                <w:b/>
                <w:bCs/>
                <w:color w:val="B71C1C"/>
                <w:sz w:val="19"/>
                <w:szCs w:val="19"/>
              </w:rPr>
              <w:t xml:space="preserve">Q18 [Hard] </w:t>
            </w:r>
            <w:r>
              <w:rPr>
                <w:rFonts w:ascii="Arial" w:cs="Arial" w:eastAsia="Arial" w:hAnsi="Arial"/>
                <w:b/>
                <w:bCs/>
                <w:color w:val="000000"/>
                <w:sz w:val="19"/>
                <w:szCs w:val="19"/>
              </w:rPr>
              <w:t xml:space="preserve">3 limitations of VM virtualization that containers solve?</w:t>
            </w:r>
          </w:p>
          <w:p>
            <w:pPr>
              <w:spacing w:after="0" w:before="0"/>
            </w:pPr>
            <w:r>
              <w:rPr>
                <w:rFonts w:ascii="Arial" w:cs="Arial" w:eastAsia="Arial" w:hAnsi="Arial"/>
                <w:color w:val="1B3A6B"/>
                <w:sz w:val="18"/>
                <w:szCs w:val="18"/>
              </w:rPr>
              <w:t xml:space="preserve">✅ 1.Each VM has separate full OS image — adds overhead (containers share host kernel). 2.Portability not guaranteed — app depends on guest OS (containers truly portable). 3.Resources not optimally shared — containers use only what they need.</w:t>
            </w:r>
          </w:p>
        </w:tc>
      </w:tr>
    </w:tbl>
    <w:p>
      <w:pPr>
        <w:spacing w:after="8" w:before="8"/>
      </w:pPr>
      <w:r>
        <w:t xml:space="preserve"/>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Borders>
              <w:top w:val="none" w:color="FFFFFF" w:sz="0"/>
              <w:left w:val="single" w:color="E65100" w:sz="8"/>
              <w:bottom w:val="single" w:color="DDDDDD" w:sz="2"/>
              <w:right w:val="none" w:color="FFFFFF" w:sz="0"/>
            </w:tcBorders>
            <w:shd w:fill="FFF3E0" w:val="clear"/>
            <w:tcMar>
              <w:top w:type="dxa" w:w="70"/>
              <w:left w:type="dxa" w:w="150"/>
              <w:bottom w:type="dxa" w:w="70"/>
              <w:right w:type="dxa" w:w="150"/>
            </w:tcMar>
          </w:tcPr>
          <w:p>
            <w:pPr>
              <w:spacing w:after="30" w:before="0"/>
            </w:pPr>
            <w:r>
              <w:rPr>
                <w:rFonts w:ascii="Arial" w:cs="Arial" w:eastAsia="Arial" w:hAnsi="Arial"/>
                <w:b/>
                <w:bCs/>
                <w:color w:val="E65100"/>
                <w:sz w:val="19"/>
                <w:szCs w:val="19"/>
              </w:rPr>
              <w:t xml:space="preserve">Q19 [Medium] </w:t>
            </w:r>
            <w:r>
              <w:rPr>
                <w:rFonts w:ascii="Arial" w:cs="Arial" w:eastAsia="Arial" w:hAnsi="Arial"/>
                <w:b/>
                <w:bCs/>
                <w:color w:val="000000"/>
                <w:sz w:val="19"/>
                <w:szCs w:val="19"/>
              </w:rPr>
              <w:t xml:space="preserve">What are the 8 orchestration tasks?</w:t>
            </w:r>
          </w:p>
          <w:p>
            <w:pPr>
              <w:spacing w:after="0" w:before="0"/>
            </w:pPr>
            <w:r>
              <w:rPr>
                <w:rFonts w:ascii="Arial" w:cs="Arial" w:eastAsia="Arial" w:hAnsi="Arial"/>
                <w:color w:val="1B3A6B"/>
                <w:sz w:val="18"/>
                <w:szCs w:val="18"/>
              </w:rPr>
              <w:t xml:space="preserve">✅ Scheduling, Affinity/Anti-affinity, Health Monitoring, Failover, Scaling, Networking, Service Discovery, Rolling Upgrades with auto rollback.</w:t>
            </w:r>
          </w:p>
        </w:tc>
      </w:tr>
    </w:tbl>
    <w:p>
      <w:pPr>
        <w:spacing w:after="8" w:before="8"/>
      </w:pPr>
      <w:r>
        <w:t xml:space="preserve"/>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Borders>
              <w:top w:val="none" w:color="FFFFFF" w:sz="0"/>
              <w:left w:val="single" w:color="1B5E20" w:sz="8"/>
              <w:bottom w:val="single" w:color="DDDDDD" w:sz="2"/>
              <w:right w:val="none" w:color="FFFFFF" w:sz="0"/>
            </w:tcBorders>
            <w:shd w:fill="E8F5E9" w:val="clear"/>
            <w:tcMar>
              <w:top w:type="dxa" w:w="70"/>
              <w:left w:type="dxa" w:w="150"/>
              <w:bottom w:type="dxa" w:w="70"/>
              <w:right w:type="dxa" w:w="150"/>
            </w:tcMar>
          </w:tcPr>
          <w:p>
            <w:pPr>
              <w:spacing w:after="30" w:before="0"/>
            </w:pPr>
            <w:r>
              <w:rPr>
                <w:rFonts w:ascii="Arial" w:cs="Arial" w:eastAsia="Arial" w:hAnsi="Arial"/>
                <w:b/>
                <w:bCs/>
                <w:color w:val="1B5E20"/>
                <w:sz w:val="19"/>
                <w:szCs w:val="19"/>
              </w:rPr>
              <w:t xml:space="preserve">Q20 [Easy] </w:t>
            </w:r>
            <w:r>
              <w:rPr>
                <w:rFonts w:ascii="Arial" w:cs="Arial" w:eastAsia="Arial" w:hAnsi="Arial"/>
                <w:b/>
                <w:bCs/>
                <w:color w:val="000000"/>
                <w:sz w:val="19"/>
                <w:szCs w:val="19"/>
              </w:rPr>
              <w:t xml:space="preserve">What is a Kubernetes Pod?</w:t>
            </w:r>
          </w:p>
          <w:p>
            <w:pPr>
              <w:spacing w:after="0" w:before="0"/>
            </w:pPr>
            <w:r>
              <w:rPr>
                <w:rFonts w:ascii="Arial" w:cs="Arial" w:eastAsia="Arial" w:hAnsi="Arial"/>
                <w:color w:val="1B3A6B"/>
                <w:sz w:val="18"/>
                <w:szCs w:val="18"/>
              </w:rPr>
              <w:t xml:space="preserve">✅ Smallest deployable object in K8s. Represents single app instance. Wraps one or more containers with shared storage/network. CANNOT run containers directly in K8s — must be wrapped in a pod.</w:t>
            </w:r>
          </w:p>
        </w:tc>
      </w:tr>
    </w:tbl>
    <w:p>
      <w:pPr>
        <w:spacing w:after="8" w:before="8"/>
      </w:pPr>
      <w:r>
        <w:t xml:space="preserve"/>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Borders>
              <w:top w:val="none" w:color="FFFFFF" w:sz="0"/>
              <w:left w:val="single" w:color="B71C1C" w:sz="8"/>
              <w:bottom w:val="single" w:color="DDDDDD" w:sz="2"/>
              <w:right w:val="none" w:color="FFFFFF" w:sz="0"/>
            </w:tcBorders>
            <w:shd w:fill="FFEBEE" w:val="clear"/>
            <w:tcMar>
              <w:top w:type="dxa" w:w="70"/>
              <w:left w:type="dxa" w:w="150"/>
              <w:bottom w:type="dxa" w:w="70"/>
              <w:right w:type="dxa" w:w="150"/>
            </w:tcMar>
          </w:tcPr>
          <w:p>
            <w:pPr>
              <w:spacing w:after="30" w:before="0"/>
            </w:pPr>
            <w:r>
              <w:rPr>
                <w:rFonts w:ascii="Arial" w:cs="Arial" w:eastAsia="Arial" w:hAnsi="Arial"/>
                <w:b/>
                <w:bCs/>
                <w:color w:val="B71C1C"/>
                <w:sz w:val="19"/>
                <w:szCs w:val="19"/>
              </w:rPr>
              <w:t xml:space="preserve">Q21 [Hard] </w:t>
            </w:r>
            <w:r>
              <w:rPr>
                <w:rFonts w:ascii="Arial" w:cs="Arial" w:eastAsia="Arial" w:hAnsi="Arial"/>
                <w:b/>
                <w:bCs/>
                <w:color w:val="000000"/>
                <w:sz w:val="19"/>
                <w:szCs w:val="19"/>
              </w:rPr>
              <w:t xml:space="preserve">Name the 5 Control Plane services and 3 Node services.</w:t>
            </w:r>
          </w:p>
          <w:p>
            <w:pPr>
              <w:spacing w:after="0" w:before="0"/>
            </w:pPr>
            <w:r>
              <w:rPr>
                <w:rFonts w:ascii="Arial" w:cs="Arial" w:eastAsia="Arial" w:hAnsi="Arial"/>
                <w:color w:val="1B3A6B"/>
                <w:sz w:val="18"/>
                <w:szCs w:val="18"/>
              </w:rPr>
              <w:t xml:space="preserve">✅ Control Plane: API Server, etcd (Backing Store), Scheduler, Controller Manager, Cloud Controller Manager. Node: Kubelet, Kube-proxy, Container Runtime.</w:t>
            </w:r>
          </w:p>
        </w:tc>
      </w:tr>
    </w:tbl>
    <w:p>
      <w:pPr>
        <w:spacing w:after="8" w:before="8"/>
      </w:pPr>
      <w:r>
        <w:t xml:space="preserve"/>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Borders>
              <w:top w:val="none" w:color="FFFFFF" w:sz="0"/>
              <w:left w:val="single" w:color="1B5E20" w:sz="8"/>
              <w:bottom w:val="single" w:color="DDDDDD" w:sz="2"/>
              <w:right w:val="none" w:color="FFFFFF" w:sz="0"/>
            </w:tcBorders>
            <w:shd w:fill="E8F5E9" w:val="clear"/>
            <w:tcMar>
              <w:top w:type="dxa" w:w="70"/>
              <w:left w:type="dxa" w:w="150"/>
              <w:bottom w:type="dxa" w:w="70"/>
              <w:right w:type="dxa" w:w="150"/>
            </w:tcMar>
          </w:tcPr>
          <w:p>
            <w:pPr>
              <w:spacing w:after="30" w:before="0"/>
            </w:pPr>
            <w:r>
              <w:rPr>
                <w:rFonts w:ascii="Arial" w:cs="Arial" w:eastAsia="Arial" w:hAnsi="Arial"/>
                <w:b/>
                <w:bCs/>
                <w:color w:val="1B5E20"/>
                <w:sz w:val="19"/>
                <w:szCs w:val="19"/>
              </w:rPr>
              <w:t xml:space="preserve">Q22 [Easy] </w:t>
            </w:r>
            <w:r>
              <w:rPr>
                <w:rFonts w:ascii="Arial" w:cs="Arial" w:eastAsia="Arial" w:hAnsi="Arial"/>
                <w:b/>
                <w:bCs/>
                <w:color w:val="000000"/>
                <w:sz w:val="19"/>
                <w:szCs w:val="19"/>
              </w:rPr>
              <w:t xml:space="preserve">Give the formal definition of a backing service.</w:t>
            </w:r>
          </w:p>
          <w:p>
            <w:pPr>
              <w:spacing w:after="0" w:before="0"/>
            </w:pPr>
            <w:r>
              <w:rPr>
                <w:rFonts w:ascii="Arial" w:cs="Arial" w:eastAsia="Arial" w:hAnsi="Arial"/>
                <w:color w:val="1B3A6B"/>
                <w:sz w:val="18"/>
                <w:szCs w:val="18"/>
              </w:rPr>
              <w:t xml:space="preserve">✅ A backing service is any service the app consumes OVER THE NETWORK as part of its normal operation.</w:t>
            </w:r>
          </w:p>
        </w:tc>
      </w:tr>
    </w:tbl>
    <w:p>
      <w:pPr>
        <w:spacing w:after="8" w:before="8"/>
      </w:pPr>
      <w:r>
        <w:t xml:space="preserve"/>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Borders>
              <w:top w:val="none" w:color="FFFFFF" w:sz="0"/>
              <w:left w:val="single" w:color="B71C1C" w:sz="8"/>
              <w:bottom w:val="single" w:color="DDDDDD" w:sz="2"/>
              <w:right w:val="none" w:color="FFFFFF" w:sz="0"/>
            </w:tcBorders>
            <w:shd w:fill="FFEBEE" w:val="clear"/>
            <w:tcMar>
              <w:top w:type="dxa" w:w="70"/>
              <w:left w:type="dxa" w:w="150"/>
              <w:bottom w:type="dxa" w:w="70"/>
              <w:right w:type="dxa" w:w="150"/>
            </w:tcMar>
          </w:tcPr>
          <w:p>
            <w:pPr>
              <w:spacing w:after="30" w:before="0"/>
            </w:pPr>
            <w:r>
              <w:rPr>
                <w:rFonts w:ascii="Arial" w:cs="Arial" w:eastAsia="Arial" w:hAnsi="Arial"/>
                <w:b/>
                <w:bCs/>
                <w:color w:val="B71C1C"/>
                <w:sz w:val="19"/>
                <w:szCs w:val="19"/>
              </w:rPr>
              <w:t xml:space="preserve">Q23 [Hard] </w:t>
            </w:r>
            <w:r>
              <w:rPr>
                <w:rFonts w:ascii="Arial" w:cs="Arial" w:eastAsia="Arial" w:hAnsi="Arial"/>
                <w:b/>
                <w:bCs/>
                <w:color w:val="000000"/>
                <w:sz w:val="19"/>
                <w:szCs w:val="19"/>
              </w:rPr>
              <w:t xml:space="preserve">Factor 4 on local vs. third-party backing services?</w:t>
            </w:r>
          </w:p>
          <w:p>
            <w:pPr>
              <w:spacing w:after="0" w:before="0"/>
            </w:pPr>
            <w:r>
              <w:rPr>
                <w:rFonts w:ascii="Arial" w:cs="Arial" w:eastAsia="Arial" w:hAnsi="Arial"/>
                <w:color w:val="1B3A6B"/>
                <w:sz w:val="18"/>
                <w:szCs w:val="18"/>
              </w:rPr>
              <w:t xml:space="preserve">✅ 12-Factor app makes NO distinction between local and third-party services — both are attached resources via URL. Swap local MySQL for Amazon RDS without changing code — only config handle changes.</w:t>
            </w:r>
          </w:p>
        </w:tc>
      </w:tr>
    </w:tbl>
    <w:p>
      <w:pPr>
        <w:spacing w:after="8" w:before="8"/>
      </w:pPr>
      <w:r>
        <w:t xml:space="preserve"/>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Borders>
              <w:top w:val="none" w:color="FFFFFF" w:sz="0"/>
              <w:left w:val="single" w:color="E65100" w:sz="8"/>
              <w:bottom w:val="single" w:color="DDDDDD" w:sz="2"/>
              <w:right w:val="none" w:color="FFFFFF" w:sz="0"/>
            </w:tcBorders>
            <w:shd w:fill="FFF3E0" w:val="clear"/>
            <w:tcMar>
              <w:top w:type="dxa" w:w="70"/>
              <w:left w:type="dxa" w:w="150"/>
              <w:bottom w:type="dxa" w:w="70"/>
              <w:right w:type="dxa" w:w="150"/>
            </w:tcMar>
          </w:tcPr>
          <w:p>
            <w:pPr>
              <w:spacing w:after="30" w:before="0"/>
            </w:pPr>
            <w:r>
              <w:rPr>
                <w:rFonts w:ascii="Arial" w:cs="Arial" w:eastAsia="Arial" w:hAnsi="Arial"/>
                <w:b/>
                <w:bCs/>
                <w:color w:val="E65100"/>
                <w:sz w:val="19"/>
                <w:szCs w:val="19"/>
              </w:rPr>
              <w:t xml:space="preserve">Q24 [Medium] </w:t>
            </w:r>
            <w:r>
              <w:rPr>
                <w:rFonts w:ascii="Arial" w:cs="Arial" w:eastAsia="Arial" w:hAnsi="Arial"/>
                <w:b/>
                <w:bCs/>
                <w:color w:val="000000"/>
                <w:sz w:val="19"/>
                <w:szCs w:val="19"/>
              </w:rPr>
              <w:t xml:space="preserve">What are the 7 benefits of DBaaS?</w:t>
            </w:r>
          </w:p>
          <w:p>
            <w:pPr>
              <w:spacing w:after="0" w:before="0"/>
            </w:pPr>
            <w:r>
              <w:rPr>
                <w:rFonts w:ascii="Arial" w:cs="Arial" w:eastAsia="Arial" w:hAnsi="Arial"/>
                <w:color w:val="1B3A6B"/>
                <w:sz w:val="18"/>
                <w:szCs w:val="18"/>
              </w:rPr>
              <w:t xml:space="preserve">✅ Cost savings, Scalability (up/down), Simpler management, Rapid development, Data security (enterprise-grade), Reduced risk (SLA), Software quality (pre-selected options).</w:t>
            </w:r>
          </w:p>
        </w:tc>
      </w:tr>
    </w:tbl>
    <w:p>
      <w:pPr>
        <w:spacing w:after="8" w:before="8"/>
      </w:pPr>
      <w:r>
        <w:t xml:space="preserve"/>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Borders>
              <w:top w:val="none" w:color="FFFFFF" w:sz="0"/>
              <w:left w:val="single" w:color="1B5E20" w:sz="8"/>
              <w:bottom w:val="single" w:color="DDDDDD" w:sz="2"/>
              <w:right w:val="none" w:color="FFFFFF" w:sz="0"/>
            </w:tcBorders>
            <w:shd w:fill="E8F5E9" w:val="clear"/>
            <w:tcMar>
              <w:top w:type="dxa" w:w="70"/>
              <w:left w:type="dxa" w:w="150"/>
              <w:bottom w:type="dxa" w:w="70"/>
              <w:right w:type="dxa" w:w="150"/>
            </w:tcMar>
          </w:tcPr>
          <w:p>
            <w:pPr>
              <w:spacing w:after="30" w:before="0"/>
            </w:pPr>
            <w:r>
              <w:rPr>
                <w:rFonts w:ascii="Arial" w:cs="Arial" w:eastAsia="Arial" w:hAnsi="Arial"/>
                <w:b/>
                <w:bCs/>
                <w:color w:val="1B5E20"/>
                <w:sz w:val="19"/>
                <w:szCs w:val="19"/>
              </w:rPr>
              <w:t xml:space="preserve">Q25 [Easy] </w:t>
            </w:r>
            <w:r>
              <w:rPr>
                <w:rFonts w:ascii="Arial" w:cs="Arial" w:eastAsia="Arial" w:hAnsi="Arial"/>
                <w:b/>
                <w:bCs/>
                <w:color w:val="000000"/>
                <w:sz w:val="19"/>
                <w:szCs w:val="19"/>
              </w:rPr>
              <w:t xml:space="preserve">What does IaC stand for and what is 'idempotent'?</w:t>
            </w:r>
          </w:p>
          <w:p>
            <w:pPr>
              <w:spacing w:after="0" w:before="0"/>
            </w:pPr>
            <w:r>
              <w:rPr>
                <w:rFonts w:ascii="Arial" w:cs="Arial" w:eastAsia="Arial" w:hAnsi="Arial"/>
                <w:color w:val="1B3A6B"/>
                <w:sz w:val="18"/>
                <w:szCs w:val="18"/>
              </w:rPr>
              <w:t xml:space="preserve">✅ Infrastructure as Code — defining infrastructure using code and version control. Idempotent: run same IaC script repeatedly without side effects — only updated resources affected each time.</w:t>
            </w:r>
          </w:p>
        </w:tc>
      </w:tr>
    </w:tbl>
    <w:p>
      <w:pPr>
        <w:spacing w:after="8" w:before="8"/>
      </w:pPr>
      <w:r>
        <w:t xml:space="preserve"/>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Borders>
              <w:top w:val="none" w:color="FFFFFF" w:sz="0"/>
              <w:left w:val="single" w:color="B71C1C" w:sz="8"/>
              <w:bottom w:val="single" w:color="DDDDDD" w:sz="2"/>
              <w:right w:val="none" w:color="FFFFFF" w:sz="0"/>
            </w:tcBorders>
            <w:shd w:fill="FFEBEE" w:val="clear"/>
            <w:tcMar>
              <w:top w:type="dxa" w:w="70"/>
              <w:left w:type="dxa" w:w="150"/>
              <w:bottom w:type="dxa" w:w="70"/>
              <w:right w:type="dxa" w:w="150"/>
            </w:tcMar>
          </w:tcPr>
          <w:p>
            <w:pPr>
              <w:spacing w:after="30" w:before="0"/>
            </w:pPr>
            <w:r>
              <w:rPr>
                <w:rFonts w:ascii="Arial" w:cs="Arial" w:eastAsia="Arial" w:hAnsi="Arial"/>
                <w:b/>
                <w:bCs/>
                <w:color w:val="B71C1C"/>
                <w:sz w:val="19"/>
                <w:szCs w:val="19"/>
              </w:rPr>
              <w:t xml:space="preserve">Q26 [Hard] </w:t>
            </w:r>
            <w:r>
              <w:rPr>
                <w:rFonts w:ascii="Arial" w:cs="Arial" w:eastAsia="Arial" w:hAnsi="Arial"/>
                <w:b/>
                <w:bCs/>
                <w:color w:val="000000"/>
                <w:sz w:val="19"/>
                <w:szCs w:val="19"/>
              </w:rPr>
              <w:t xml:space="preserve">What are the 5 automated deployment stages?</w:t>
            </w:r>
          </w:p>
          <w:p>
            <w:pPr>
              <w:spacing w:after="0" w:before="0"/>
            </w:pPr>
            <w:r>
              <w:rPr>
                <w:rFonts w:ascii="Arial" w:cs="Arial" w:eastAsia="Arial" w:hAnsi="Arial"/>
                <w:color w:val="1B3A6B"/>
                <w:sz w:val="18"/>
                <w:szCs w:val="18"/>
              </w:rPr>
              <w:t xml:space="preserve">✅ 1.Developer builds feature (inner loop). 2.Push to code repo. 3.CI pipeline: auto build/test/package into artifact. 4.CD pipeline: artifact+config → immutable release → deploy. 5.Released feature runs in target environment.</w:t>
            </w:r>
          </w:p>
        </w:tc>
      </w:tr>
    </w:tbl>
    <w:p>
      <w:pPr>
        <w:spacing w:after="8" w:before="8"/>
      </w:pPr>
      <w:r>
        <w:t xml:space="preserve"/>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Borders>
              <w:top w:val="none" w:color="FFFFFF" w:sz="0"/>
              <w:left w:val="single" w:color="E65100" w:sz="8"/>
              <w:bottom w:val="single" w:color="DDDDDD" w:sz="2"/>
              <w:right w:val="none" w:color="FFFFFF" w:sz="0"/>
            </w:tcBorders>
            <w:shd w:fill="FFF3E0" w:val="clear"/>
            <w:tcMar>
              <w:top w:type="dxa" w:w="70"/>
              <w:left w:type="dxa" w:w="150"/>
              <w:bottom w:type="dxa" w:w="70"/>
              <w:right w:type="dxa" w:w="150"/>
            </w:tcMar>
          </w:tcPr>
          <w:p>
            <w:pPr>
              <w:spacing w:after="30" w:before="0"/>
            </w:pPr>
            <w:r>
              <w:rPr>
                <w:rFonts w:ascii="Arial" w:cs="Arial" w:eastAsia="Arial" w:hAnsi="Arial"/>
                <w:b/>
                <w:bCs/>
                <w:color w:val="E65100"/>
                <w:sz w:val="19"/>
                <w:szCs w:val="19"/>
              </w:rPr>
              <w:t xml:space="preserve">Q27 [Medium] </w:t>
            </w:r>
            <w:r>
              <w:rPr>
                <w:rFonts w:ascii="Arial" w:cs="Arial" w:eastAsia="Arial" w:hAnsi="Arial"/>
                <w:b/>
                <w:bCs/>
                <w:color w:val="000000"/>
                <w:sz w:val="19"/>
                <w:szCs w:val="19"/>
              </w:rPr>
              <w:t xml:space="preserve">Compare Waterfall and DevOps SDLC models.</w:t>
            </w:r>
          </w:p>
          <w:p>
            <w:pPr>
              <w:spacing w:after="0" w:before="0"/>
            </w:pPr>
            <w:r>
              <w:rPr>
                <w:rFonts w:ascii="Arial" w:cs="Arial" w:eastAsia="Arial" w:hAnsi="Arial"/>
                <w:color w:val="1B3A6B"/>
                <w:sz w:val="18"/>
                <w:szCs w:val="18"/>
              </w:rPr>
              <w:t xml:space="preserve">✅ Waterfall: linear 6-phase, each phase complete before next, rigid. DevOps: Agile+operations combined, multi-skilled teams, continuous delivery, multiple daily releases, natural fit for cloud-native microservices.</w:t>
            </w:r>
          </w:p>
        </w:tc>
      </w:tr>
    </w:tbl>
    <w:p>
      <w:pPr>
        <w:spacing w:after="8" w:before="8"/>
      </w:pPr>
      <w:r>
        <w:t xml:space="preserve"/>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Borders>
              <w:top w:val="none" w:color="FFFFFF" w:sz="0"/>
              <w:left w:val="single" w:color="B71C1C" w:sz="8"/>
              <w:bottom w:val="single" w:color="DDDDDD" w:sz="2"/>
              <w:right w:val="none" w:color="FFFFFF" w:sz="0"/>
            </w:tcBorders>
            <w:shd w:fill="FFEBEE" w:val="clear"/>
            <w:tcMar>
              <w:top w:type="dxa" w:w="70"/>
              <w:left w:type="dxa" w:w="150"/>
              <w:bottom w:type="dxa" w:w="70"/>
              <w:right w:type="dxa" w:w="150"/>
            </w:tcMar>
          </w:tcPr>
          <w:p>
            <w:pPr>
              <w:spacing w:after="30" w:before="0"/>
            </w:pPr>
            <w:r>
              <w:rPr>
                <w:rFonts w:ascii="Arial" w:cs="Arial" w:eastAsia="Arial" w:hAnsi="Arial"/>
                <w:b/>
                <w:bCs/>
                <w:color w:val="B71C1C"/>
                <w:sz w:val="19"/>
                <w:szCs w:val="19"/>
              </w:rPr>
              <w:t xml:space="preserve">Q28 [Hard] </w:t>
            </w:r>
            <w:r>
              <w:rPr>
                <w:rFonts w:ascii="Arial" w:cs="Arial" w:eastAsia="Arial" w:hAnsi="Arial"/>
                <w:b/>
                <w:bCs/>
                <w:color w:val="000000"/>
                <w:sz w:val="19"/>
                <w:szCs w:val="19"/>
              </w:rPr>
              <w:t xml:space="preserve">What are the 3 automation layers in the complete cloud-native pipeline?</w:t>
            </w:r>
          </w:p>
          <w:p>
            <w:pPr>
              <w:spacing w:after="0" w:before="0"/>
            </w:pPr>
            <w:r>
              <w:rPr>
                <w:rFonts w:ascii="Arial" w:cs="Arial" w:eastAsia="Arial" w:hAnsi="Arial"/>
                <w:color w:val="1B3A6B"/>
                <w:sz w:val="18"/>
                <w:szCs w:val="18"/>
              </w:rPr>
              <w:t xml:space="preserve">✅ 1.Container Build Automation (CI: builds/pushes container image). 2.Infrastructure Automation/IaC (Terraform/Ansible: provisions servers). 3.Container Placement Automation (Kubernetes/ECS/Docker Swarm: places containers on hosts).</w:t>
            </w:r>
          </w:p>
        </w:tc>
      </w:tr>
    </w:tbl>
    <w:p>
      <w:pPr>
        <w:spacing w:after="8" w:before="8"/>
      </w:pPr>
      <w:r>
        <w:t xml:space="preserve"/>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Borders>
              <w:top w:val="none" w:color="FFFFFF" w:sz="0"/>
              <w:left w:val="single" w:color="B71C1C" w:sz="8"/>
              <w:bottom w:val="single" w:color="DDDDDD" w:sz="2"/>
              <w:right w:val="none" w:color="FFFFFF" w:sz="0"/>
            </w:tcBorders>
            <w:shd w:fill="FFEBEE" w:val="clear"/>
            <w:tcMar>
              <w:top w:type="dxa" w:w="70"/>
              <w:left w:type="dxa" w:w="150"/>
              <w:bottom w:type="dxa" w:w="70"/>
              <w:right w:type="dxa" w:w="150"/>
            </w:tcMar>
          </w:tcPr>
          <w:p>
            <w:pPr>
              <w:spacing w:after="30" w:before="0"/>
            </w:pPr>
            <w:r>
              <w:rPr>
                <w:rFonts w:ascii="Arial" w:cs="Arial" w:eastAsia="Arial" w:hAnsi="Arial"/>
                <w:b/>
                <w:bCs/>
                <w:color w:val="B71C1C"/>
                <w:sz w:val="19"/>
                <w:szCs w:val="19"/>
              </w:rPr>
              <w:t xml:space="preserve">Q29 [Hard] </w:t>
            </w:r>
            <w:r>
              <w:rPr>
                <w:rFonts w:ascii="Arial" w:cs="Arial" w:eastAsia="Arial" w:hAnsi="Arial"/>
                <w:b/>
                <w:bCs/>
                <w:color w:val="000000"/>
                <w:sz w:val="19"/>
                <w:szCs w:val="19"/>
              </w:rPr>
              <w:t xml:space="preserve">How does containerization embody Factor 2 (Dependencies)?</w:t>
            </w:r>
          </w:p>
          <w:p>
            <w:pPr>
              <w:spacing w:after="0" w:before="0"/>
            </w:pPr>
            <w:r>
              <w:rPr>
                <w:rFonts w:ascii="Arial" w:cs="Arial" w:eastAsia="Arial" w:hAnsi="Arial"/>
                <w:color w:val="1B3A6B"/>
                <w:sz w:val="18"/>
                <w:szCs w:val="18"/>
              </w:rPr>
              <w:t xml:space="preserve">✅ Containers isolate and package all their own dependencies — never rely on host. Deployments carry all deps with them. Container image includes runtime, code, deps, and config as single portable artifact.</w:t>
            </w:r>
          </w:p>
        </w:tc>
      </w:tr>
    </w:tbl>
    <w:p>
      <w:pPr>
        <w:spacing w:after="8" w:before="8"/>
      </w:pPr>
      <w:r>
        <w:t xml:space="preserve"/>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Borders>
              <w:top w:val="none" w:color="FFFFFF" w:sz="0"/>
              <w:left w:val="single" w:color="B71C1C" w:sz="8"/>
              <w:bottom w:val="single" w:color="DDDDDD" w:sz="2"/>
              <w:right w:val="none" w:color="FFFFFF" w:sz="0"/>
            </w:tcBorders>
            <w:shd w:fill="FFEBEE" w:val="clear"/>
            <w:tcMar>
              <w:top w:type="dxa" w:w="70"/>
              <w:left w:type="dxa" w:w="150"/>
              <w:bottom w:type="dxa" w:w="70"/>
              <w:right w:type="dxa" w:w="150"/>
            </w:tcMar>
          </w:tcPr>
          <w:p>
            <w:pPr>
              <w:spacing w:after="30" w:before="0"/>
            </w:pPr>
            <w:r>
              <w:rPr>
                <w:rFonts w:ascii="Arial" w:cs="Arial" w:eastAsia="Arial" w:hAnsi="Arial"/>
                <w:b/>
                <w:bCs/>
                <w:color w:val="B71C1C"/>
                <w:sz w:val="19"/>
                <w:szCs w:val="19"/>
              </w:rPr>
              <w:t xml:space="preserve">Q30 [Hard] </w:t>
            </w:r>
            <w:r>
              <w:rPr>
                <w:rFonts w:ascii="Arial" w:cs="Arial" w:eastAsia="Arial" w:hAnsi="Arial"/>
                <w:b/>
                <w:bCs/>
                <w:color w:val="000000"/>
                <w:sz w:val="19"/>
                <w:szCs w:val="19"/>
              </w:rPr>
              <w:t xml:space="preserve">Summarize the relationship between the 6 cloud-native pillars.</w:t>
            </w:r>
          </w:p>
          <w:p>
            <w:pPr>
              <w:spacing w:after="0" w:before="0"/>
            </w:pPr>
            <w:r>
              <w:rPr>
                <w:rFonts w:ascii="Arial" w:cs="Arial" w:eastAsia="Arial" w:hAnsi="Arial"/>
                <w:color w:val="1B3A6B"/>
                <w:sz w:val="18"/>
                <w:szCs w:val="18"/>
              </w:rPr>
              <w:t xml:space="preserve">✅ Cloud (PaaS infra) enables Modern Design (12-Factor) structuring Microservices (independent services) packaged as Containers (portable) consuming Backing Services (databases/queues/caches via URLs) — all delivered through Automation (IaC + CI/CD + orchestration).</w:t>
            </w:r>
          </w:p>
        </w:tc>
      </w:tr>
    </w:tbl>
    <w:p>
      <w:pPr>
        <w:spacing w:after="8" w:before="8"/>
      </w:pPr>
      <w:r>
        <w:t xml:space="preserve"/>
      </w:r>
    </w:p>
    <w:p>
      <w:r>
        <w:br w:type="page"/>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Borders>
              <w:top w:val="none" w:color="FFFFFF" w:sz="0"/>
              <w:left w:val="none" w:color="FFFFFF" w:sz="0"/>
              <w:bottom w:val="none" w:color="FFFFFF" w:sz="0"/>
              <w:right w:val="none" w:color="FFFFFF" w:sz="0"/>
            </w:tcBorders>
            <w:shd w:fill="1B3A6B" w:val="clear"/>
            <w:tcMar>
              <w:top w:type="dxa" w:w="120"/>
              <w:left w:type="dxa" w:w="220"/>
              <w:bottom w:type="dxa" w:w="120"/>
              <w:right w:type="dxa" w:w="220"/>
            </w:tcMar>
          </w:tcPr>
          <w:p>
            <w:pPr>
              <w:spacing w:after="20" w:before="20"/>
              <w:jc w:val="left"/>
            </w:pPr>
            <w:r>
              <w:rPr>
                <w:rFonts w:ascii="Arial" w:cs="Arial" w:eastAsia="Arial" w:hAnsi="Arial"/>
                <w:b/>
                <w:bCs/>
                <w:color w:val="FFFFFF"/>
                <w:sz w:val="24"/>
                <w:szCs w:val="24"/>
              </w:rPr>
              <w:t xml:space="preserve">KEY TERMS GLOSSARY  |  CST8915 Full-Stack Cloud-Native</w:t>
            </w:r>
          </w:p>
        </w:tc>
      </w:tr>
    </w:tbl>
    <w:p>
      <w:pPr>
        <w:spacing w:after="15" w:before="15"/>
      </w:pPr>
      <w:r>
        <w:t xml:space="preserve"/>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1600"/>
        <w:gridCol w:w="3096"/>
        <w:gridCol w:w="1600"/>
        <w:gridCol w:w="3496"/>
      </w:tblGrid>
      <w:tr>
        <w:tc>
          <w:tcPr>
            <w:tcBorders>
              <w:top w:val="single" w:color="1B3A6B" w:sz="4"/>
              <w:left w:val="single" w:color="1B3A6B" w:sz="4"/>
              <w:bottom w:val="single" w:color="1B3A6B" w:sz="4"/>
              <w:right w:val="single" w:color="1B3A6B" w:sz="4"/>
            </w:tcBorders>
            <w:shd w:fill="1B3A6B" w:val="clear"/>
            <w:tcMar>
              <w:top w:type="dxa" w:w="50"/>
              <w:left w:type="dxa" w:w="80"/>
              <w:bottom w:type="dxa" w:w="50"/>
              <w:right w:type="dxa" w:w="80"/>
            </w:tcMar>
          </w:tcPr>
          <w:p>
            <w:pPr>
              <w:spacing w:after="0" w:before="0"/>
            </w:pPr>
            <w:r>
              <w:rPr>
                <w:rFonts w:ascii="Arial" w:cs="Arial" w:eastAsia="Arial" w:hAnsi="Arial"/>
                <w:b/>
                <w:bCs/>
                <w:color w:val="FFFFFF"/>
                <w:sz w:val="19"/>
                <w:szCs w:val="19"/>
              </w:rPr>
              <w:t xml:space="preserve">Term</w:t>
            </w:r>
          </w:p>
        </w:tc>
        <w:tc>
          <w:tcPr>
            <w:tcBorders>
              <w:top w:val="single" w:color="1B3A6B" w:sz="4"/>
              <w:left w:val="single" w:color="1B3A6B" w:sz="4"/>
              <w:bottom w:val="single" w:color="1B3A6B" w:sz="4"/>
              <w:right w:val="single" w:color="1B3A6B" w:sz="4"/>
            </w:tcBorders>
            <w:shd w:fill="1B3A6B" w:val="clear"/>
            <w:tcMar>
              <w:top w:type="dxa" w:w="50"/>
              <w:left w:type="dxa" w:w="80"/>
              <w:bottom w:type="dxa" w:w="50"/>
              <w:right w:type="dxa" w:w="80"/>
            </w:tcMar>
          </w:tcPr>
          <w:p>
            <w:pPr>
              <w:spacing w:after="0" w:before="0"/>
            </w:pPr>
            <w:r>
              <w:rPr>
                <w:rFonts w:ascii="Arial" w:cs="Arial" w:eastAsia="Arial" w:hAnsi="Arial"/>
                <w:b/>
                <w:bCs/>
                <w:color w:val="FFFFFF"/>
                <w:sz w:val="19"/>
                <w:szCs w:val="19"/>
              </w:rPr>
              <w:t xml:space="preserve">Definition</w:t>
            </w:r>
          </w:p>
        </w:tc>
        <w:tc>
          <w:tcPr>
            <w:tcBorders>
              <w:top w:val="single" w:color="1B3A6B" w:sz="4"/>
              <w:left w:val="single" w:color="1B3A6B" w:sz="4"/>
              <w:bottom w:val="single" w:color="1B3A6B" w:sz="4"/>
              <w:right w:val="single" w:color="1B3A6B" w:sz="4"/>
            </w:tcBorders>
            <w:shd w:fill="1B3A6B" w:val="clear"/>
            <w:tcMar>
              <w:top w:type="dxa" w:w="50"/>
              <w:left w:type="dxa" w:w="80"/>
              <w:bottom w:type="dxa" w:w="50"/>
              <w:right w:type="dxa" w:w="80"/>
            </w:tcMar>
          </w:tcPr>
          <w:p>
            <w:pPr>
              <w:spacing w:after="0" w:before="0"/>
            </w:pPr>
            <w:r>
              <w:rPr>
                <w:rFonts w:ascii="Arial" w:cs="Arial" w:eastAsia="Arial" w:hAnsi="Arial"/>
                <w:b/>
                <w:bCs/>
                <w:color w:val="FFFFFF"/>
                <w:sz w:val="19"/>
                <w:szCs w:val="19"/>
              </w:rPr>
              <w:t xml:space="preserve">Term</w:t>
            </w:r>
          </w:p>
        </w:tc>
        <w:tc>
          <w:tcPr>
            <w:tcBorders>
              <w:top w:val="single" w:color="1B3A6B" w:sz="4"/>
              <w:left w:val="single" w:color="1B3A6B" w:sz="4"/>
              <w:bottom w:val="single" w:color="1B3A6B" w:sz="4"/>
              <w:right w:val="single" w:color="1B3A6B" w:sz="4"/>
            </w:tcBorders>
            <w:shd w:fill="1B3A6B" w:val="clear"/>
            <w:tcMar>
              <w:top w:type="dxa" w:w="50"/>
              <w:left w:type="dxa" w:w="80"/>
              <w:bottom w:type="dxa" w:w="50"/>
              <w:right w:type="dxa" w:w="80"/>
            </w:tcMar>
          </w:tcPr>
          <w:p>
            <w:pPr>
              <w:spacing w:after="0" w:before="0"/>
            </w:pPr>
            <w:r>
              <w:rPr>
                <w:rFonts w:ascii="Arial" w:cs="Arial" w:eastAsia="Arial" w:hAnsi="Arial"/>
                <w:b/>
                <w:bCs/>
                <w:color w:val="FFFFFF"/>
                <w:sz w:val="19"/>
                <w:szCs w:val="19"/>
              </w:rPr>
              <w:t xml:space="preserve">Definition</w:t>
            </w:r>
          </w:p>
        </w:tc>
      </w:tr>
      <w:tr>
        <w:tc>
          <w:tcPr>
            <w:tcBorders>
              <w:top w:val="single" w:color="DDDDDD" w:sz="2"/>
              <w:left w:val="single" w:color="DDDDDD" w:sz="2"/>
              <w:bottom w:val="single" w:color="DDDDDD" w:sz="2"/>
              <w:right w:val="single" w:color="DDDDDD" w:sz="2"/>
            </w:tcBorders>
            <w:shd w:fill="E0F7FA" w:val="clear"/>
            <w:tcMar>
              <w:top w:type="dxa" w:w="40"/>
              <w:left w:type="dxa" w:w="80"/>
              <w:bottom w:type="dxa" w:w="40"/>
              <w:right w:type="dxa" w:w="80"/>
            </w:tcMar>
          </w:tcPr>
          <w:p>
            <w:pPr>
              <w:spacing w:after="0" w:before="0"/>
            </w:pPr>
            <w:r>
              <w:rPr>
                <w:rFonts w:ascii="Arial" w:cs="Arial" w:eastAsia="Arial" w:hAnsi="Arial"/>
                <w:b/>
                <w:bCs/>
                <w:color w:val="1B3A6B"/>
                <w:sz w:val="18"/>
                <w:szCs w:val="18"/>
              </w:rPr>
              <w:t xml:space="preserve">Cloud-Native</w:t>
            </w:r>
          </w:p>
        </w:tc>
        <w:tc>
          <w:tcPr>
            <w:tcBorders>
              <w:top w:val="single" w:color="DDDDDD" w:sz="2"/>
              <w:left w:val="single" w:color="DDDDDD" w:sz="2"/>
              <w:bottom w:val="single" w:color="DDDDDD" w:sz="2"/>
              <w:right w:val="single" w:color="DDDDDD" w:sz="2"/>
            </w:tcBorders>
            <w:shd w:fill="FFFFFF" w:val="clear"/>
            <w:tcMar>
              <w:top w:type="dxa" w:w="40"/>
              <w:left w:type="dxa" w:w="80"/>
              <w:bottom w:type="dxa" w:w="40"/>
              <w:right w:type="dxa" w:w="80"/>
            </w:tcMar>
          </w:tcPr>
          <w:p>
            <w:pPr>
              <w:spacing w:after="0" w:before="0"/>
            </w:pPr>
            <w:r>
              <w:rPr>
                <w:rFonts w:ascii="Arial" w:cs="Arial" w:eastAsia="Arial" w:hAnsi="Arial"/>
                <w:sz w:val="18"/>
                <w:szCs w:val="18"/>
              </w:rPr>
              <w:t xml:space="preserve">Build apps exploiting cloud advantages: microservices, containers, orchestration, backing services, automation.</w:t>
            </w:r>
          </w:p>
        </w:tc>
        <w:tc>
          <w:tcPr>
            <w:tcBorders>
              <w:top w:val="single" w:color="DDDDDD" w:sz="2"/>
              <w:left w:val="single" w:color="DDDDDD" w:sz="2"/>
              <w:bottom w:val="single" w:color="DDDDDD" w:sz="2"/>
              <w:right w:val="single" w:color="DDDDDD" w:sz="2"/>
            </w:tcBorders>
            <w:shd w:fill="E0F7FA" w:val="clear"/>
            <w:tcMar>
              <w:top w:type="dxa" w:w="40"/>
              <w:left w:type="dxa" w:w="80"/>
              <w:bottom w:type="dxa" w:w="40"/>
              <w:right w:type="dxa" w:w="80"/>
            </w:tcMar>
          </w:tcPr>
          <w:p>
            <w:pPr>
              <w:spacing w:after="0" w:before="0"/>
            </w:pPr>
            <w:r>
              <w:rPr>
                <w:rFonts w:ascii="Arial" w:cs="Arial" w:eastAsia="Arial" w:hAnsi="Arial"/>
                <w:b/>
                <w:bCs/>
                <w:color w:val="1B3A6B"/>
                <w:sz w:val="18"/>
                <w:szCs w:val="18"/>
              </w:rPr>
              <w:t xml:space="preserve">CNCF</w:t>
            </w:r>
          </w:p>
        </w:tc>
        <w:tc>
          <w:tcPr>
            <w:tcBorders>
              <w:top w:val="single" w:color="DDDDDD" w:sz="2"/>
              <w:left w:val="single" w:color="DDDDDD" w:sz="2"/>
              <w:bottom w:val="single" w:color="DDDDDD" w:sz="2"/>
              <w:right w:val="single" w:color="DDDDDD" w:sz="2"/>
            </w:tcBorders>
            <w:shd w:fill="FFFFFF" w:val="clear"/>
            <w:tcMar>
              <w:top w:type="dxa" w:w="40"/>
              <w:left w:type="dxa" w:w="80"/>
              <w:bottom w:type="dxa" w:w="40"/>
              <w:right w:type="dxa" w:w="80"/>
            </w:tcMar>
          </w:tcPr>
          <w:p>
            <w:pPr>
              <w:spacing w:after="0" w:before="0"/>
            </w:pPr>
            <w:r>
              <w:rPr>
                <w:rFonts w:ascii="Arial" w:cs="Arial" w:eastAsia="Arial" w:hAnsi="Arial"/>
                <w:sz w:val="18"/>
                <w:szCs w:val="18"/>
              </w:rPr>
              <w:t xml:space="preserve">Cloud Native Computing Foundation — 400+ members. Hosts K8s, Prometheus, Envoy.</w:t>
            </w:r>
          </w:p>
        </w:tc>
      </w:tr>
      <w:tr>
        <w:tc>
          <w:tcPr>
            <w:tcBorders>
              <w:top w:val="single" w:color="DDDDDD" w:sz="2"/>
              <w:left w:val="single" w:color="DDDDDD" w:sz="2"/>
              <w:bottom w:val="single" w:color="DDDDDD" w:sz="2"/>
              <w:right w:val="single" w:color="DDDDDD" w:sz="2"/>
            </w:tcBorders>
            <w:shd w:fill="E0F7FA" w:val="clear"/>
            <w:tcMar>
              <w:top w:type="dxa" w:w="40"/>
              <w:left w:type="dxa" w:w="80"/>
              <w:bottom w:type="dxa" w:w="40"/>
              <w:right w:type="dxa" w:w="80"/>
            </w:tcMar>
          </w:tcPr>
          <w:p>
            <w:pPr>
              <w:spacing w:after="0" w:before="0"/>
            </w:pPr>
            <w:r>
              <w:rPr>
                <w:rFonts w:ascii="Arial" w:cs="Arial" w:eastAsia="Arial" w:hAnsi="Arial"/>
                <w:b/>
                <w:bCs/>
                <w:color w:val="1B3A6B"/>
                <w:sz w:val="18"/>
                <w:szCs w:val="18"/>
              </w:rPr>
              <w:t xml:space="preserve">Immutable Infra</w:t>
            </w:r>
          </w:p>
        </w:tc>
        <w:tc>
          <w:tcPr>
            <w:tcBorders>
              <w:top w:val="single" w:color="DDDDDD" w:sz="2"/>
              <w:left w:val="single" w:color="DDDDDD" w:sz="2"/>
              <w:bottom w:val="single" w:color="DDDDDD" w:sz="2"/>
              <w:right w:val="single" w:color="DDDDDD" w:sz="2"/>
            </w:tcBorders>
            <w:shd w:fill="ECEFF1" w:val="clear"/>
            <w:tcMar>
              <w:top w:type="dxa" w:w="40"/>
              <w:left w:type="dxa" w:w="80"/>
              <w:bottom w:type="dxa" w:w="40"/>
              <w:right w:type="dxa" w:w="80"/>
            </w:tcMar>
          </w:tcPr>
          <w:p>
            <w:pPr>
              <w:spacing w:after="0" w:before="0"/>
            </w:pPr>
            <w:r>
              <w:rPr>
                <w:rFonts w:ascii="Arial" w:cs="Arial" w:eastAsia="Arial" w:hAnsi="Arial"/>
                <w:sz w:val="18"/>
                <w:szCs w:val="18"/>
              </w:rPr>
              <w:t xml:space="preserve">Servers never modified after deployment — destroyed and replaced when changes needed.</w:t>
            </w:r>
          </w:p>
        </w:tc>
        <w:tc>
          <w:tcPr>
            <w:tcBorders>
              <w:top w:val="single" w:color="DDDDDD" w:sz="2"/>
              <w:left w:val="single" w:color="DDDDDD" w:sz="2"/>
              <w:bottom w:val="single" w:color="DDDDDD" w:sz="2"/>
              <w:right w:val="single" w:color="DDDDDD" w:sz="2"/>
            </w:tcBorders>
            <w:shd w:fill="E0F7FA" w:val="clear"/>
            <w:tcMar>
              <w:top w:type="dxa" w:w="40"/>
              <w:left w:type="dxa" w:w="80"/>
              <w:bottom w:type="dxa" w:w="40"/>
              <w:right w:type="dxa" w:w="80"/>
            </w:tcMar>
          </w:tcPr>
          <w:p>
            <w:pPr>
              <w:spacing w:after="0" w:before="0"/>
            </w:pPr>
            <w:r>
              <w:rPr>
                <w:rFonts w:ascii="Arial" w:cs="Arial" w:eastAsia="Arial" w:hAnsi="Arial"/>
                <w:b/>
                <w:bCs/>
                <w:color w:val="1B3A6B"/>
                <w:sz w:val="18"/>
                <w:szCs w:val="18"/>
              </w:rPr>
              <w:t xml:space="preserve">Pets vs Cattle</w:t>
            </w:r>
          </w:p>
        </w:tc>
        <w:tc>
          <w:tcPr>
            <w:tcBorders>
              <w:top w:val="single" w:color="DDDDDD" w:sz="2"/>
              <w:left w:val="single" w:color="DDDDDD" w:sz="2"/>
              <w:bottom w:val="single" w:color="DDDDDD" w:sz="2"/>
              <w:right w:val="single" w:color="DDDDDD" w:sz="2"/>
            </w:tcBorders>
            <w:shd w:fill="ECEFF1" w:val="clear"/>
            <w:tcMar>
              <w:top w:type="dxa" w:w="40"/>
              <w:left w:type="dxa" w:w="80"/>
              <w:bottom w:type="dxa" w:w="40"/>
              <w:right w:type="dxa" w:w="80"/>
            </w:tcMar>
          </w:tcPr>
          <w:p>
            <w:pPr>
              <w:spacing w:after="0" w:before="0"/>
            </w:pPr>
            <w:r>
              <w:rPr>
                <w:rFonts w:ascii="Arial" w:cs="Arial" w:eastAsia="Arial" w:hAnsi="Arial"/>
                <w:sz w:val="18"/>
                <w:szCs w:val="18"/>
              </w:rPr>
              <w:t xml:space="preserve">Pets=named/cared-for servers. Cattle=disposable/identical/auto-replaced instances.</w:t>
            </w:r>
          </w:p>
        </w:tc>
      </w:tr>
      <w:tr>
        <w:tc>
          <w:tcPr>
            <w:tcBorders>
              <w:top w:val="single" w:color="DDDDDD" w:sz="2"/>
              <w:left w:val="single" w:color="DDDDDD" w:sz="2"/>
              <w:bottom w:val="single" w:color="DDDDDD" w:sz="2"/>
              <w:right w:val="single" w:color="DDDDDD" w:sz="2"/>
            </w:tcBorders>
            <w:shd w:fill="E0F7FA" w:val="clear"/>
            <w:tcMar>
              <w:top w:type="dxa" w:w="40"/>
              <w:left w:type="dxa" w:w="80"/>
              <w:bottom w:type="dxa" w:w="40"/>
              <w:right w:type="dxa" w:w="80"/>
            </w:tcMar>
          </w:tcPr>
          <w:p>
            <w:pPr>
              <w:spacing w:after="0" w:before="0"/>
            </w:pPr>
            <w:r>
              <w:rPr>
                <w:rFonts w:ascii="Arial" w:cs="Arial" w:eastAsia="Arial" w:hAnsi="Arial"/>
                <w:b/>
                <w:bCs/>
                <w:color w:val="1B3A6B"/>
                <w:sz w:val="18"/>
                <w:szCs w:val="18"/>
              </w:rPr>
              <w:t xml:space="preserve">12-Factor App</w:t>
            </w:r>
          </w:p>
        </w:tc>
        <w:tc>
          <w:tcPr>
            <w:tcBorders>
              <w:top w:val="single" w:color="DDDDDD" w:sz="2"/>
              <w:left w:val="single" w:color="DDDDDD" w:sz="2"/>
              <w:bottom w:val="single" w:color="DDDDDD" w:sz="2"/>
              <w:right w:val="single" w:color="DDDDDD" w:sz="2"/>
            </w:tcBorders>
            <w:shd w:fill="FFFFFF" w:val="clear"/>
            <w:tcMar>
              <w:top w:type="dxa" w:w="40"/>
              <w:left w:type="dxa" w:w="80"/>
              <w:bottom w:type="dxa" w:w="40"/>
              <w:right w:type="dxa" w:w="80"/>
            </w:tcMar>
          </w:tcPr>
          <w:p>
            <w:pPr>
              <w:spacing w:after="0" w:before="0"/>
            </w:pPr>
            <w:r>
              <w:rPr>
                <w:rFonts w:ascii="Arial" w:cs="Arial" w:eastAsia="Arial" w:hAnsi="Arial"/>
                <w:sz w:val="18"/>
                <w:szCs w:val="18"/>
              </w:rPr>
              <w:t xml:space="preserve">Methodology for building portable, scalable SaaS apps via 12 principles.</w:t>
            </w:r>
          </w:p>
        </w:tc>
        <w:tc>
          <w:tcPr>
            <w:tcBorders>
              <w:top w:val="single" w:color="DDDDDD" w:sz="2"/>
              <w:left w:val="single" w:color="DDDDDD" w:sz="2"/>
              <w:bottom w:val="single" w:color="DDDDDD" w:sz="2"/>
              <w:right w:val="single" w:color="DDDDDD" w:sz="2"/>
            </w:tcBorders>
            <w:shd w:fill="E0F7FA" w:val="clear"/>
            <w:tcMar>
              <w:top w:type="dxa" w:w="40"/>
              <w:left w:type="dxa" w:w="80"/>
              <w:bottom w:type="dxa" w:w="40"/>
              <w:right w:type="dxa" w:w="80"/>
            </w:tcMar>
          </w:tcPr>
          <w:p>
            <w:pPr>
              <w:spacing w:after="0" w:before="0"/>
            </w:pPr>
            <w:r>
              <w:rPr>
                <w:rFonts w:ascii="Arial" w:cs="Arial" w:eastAsia="Arial" w:hAnsi="Arial"/>
                <w:b/>
                <w:bCs/>
                <w:color w:val="1B3A6B"/>
                <w:sz w:val="18"/>
                <w:szCs w:val="18"/>
              </w:rPr>
              <w:t xml:space="preserve">Codebase (F1)</w:t>
            </w:r>
          </w:p>
        </w:tc>
        <w:tc>
          <w:tcPr>
            <w:tcBorders>
              <w:top w:val="single" w:color="DDDDDD" w:sz="2"/>
              <w:left w:val="single" w:color="DDDDDD" w:sz="2"/>
              <w:bottom w:val="single" w:color="DDDDDD" w:sz="2"/>
              <w:right w:val="single" w:color="DDDDDD" w:sz="2"/>
            </w:tcBorders>
            <w:shd w:fill="FFFFFF" w:val="clear"/>
            <w:tcMar>
              <w:top w:type="dxa" w:w="40"/>
              <w:left w:type="dxa" w:w="80"/>
              <w:bottom w:type="dxa" w:w="40"/>
              <w:right w:type="dxa" w:w="80"/>
            </w:tcMar>
          </w:tcPr>
          <w:p>
            <w:pPr>
              <w:spacing w:after="0" w:before="0"/>
            </w:pPr>
            <w:r>
              <w:rPr>
                <w:rFonts w:ascii="Arial" w:cs="Arial" w:eastAsia="Arial" w:hAnsi="Arial"/>
                <w:sz w:val="18"/>
                <w:szCs w:val="18"/>
              </w:rPr>
              <w:t xml:space="preserve">One repo per microservice; same code to all environments (QA/Staging/Prod).</w:t>
            </w:r>
          </w:p>
        </w:tc>
      </w:tr>
      <w:tr>
        <w:tc>
          <w:tcPr>
            <w:tcBorders>
              <w:top w:val="single" w:color="DDDDDD" w:sz="2"/>
              <w:left w:val="single" w:color="DDDDDD" w:sz="2"/>
              <w:bottom w:val="single" w:color="DDDDDD" w:sz="2"/>
              <w:right w:val="single" w:color="DDDDDD" w:sz="2"/>
            </w:tcBorders>
            <w:shd w:fill="E0F7FA" w:val="clear"/>
            <w:tcMar>
              <w:top w:type="dxa" w:w="40"/>
              <w:left w:type="dxa" w:w="80"/>
              <w:bottom w:type="dxa" w:w="40"/>
              <w:right w:type="dxa" w:w="80"/>
            </w:tcMar>
          </w:tcPr>
          <w:p>
            <w:pPr>
              <w:spacing w:after="0" w:before="0"/>
            </w:pPr>
            <w:r>
              <w:rPr>
                <w:rFonts w:ascii="Arial" w:cs="Arial" w:eastAsia="Arial" w:hAnsi="Arial"/>
                <w:b/>
                <w:bCs/>
                <w:color w:val="1B3A6B"/>
                <w:sz w:val="18"/>
                <w:szCs w:val="18"/>
              </w:rPr>
              <w:t xml:space="preserve">Dependencies (F2)</w:t>
            </w:r>
          </w:p>
        </w:tc>
        <w:tc>
          <w:tcPr>
            <w:tcBorders>
              <w:top w:val="single" w:color="DDDDDD" w:sz="2"/>
              <w:left w:val="single" w:color="DDDDDD" w:sz="2"/>
              <w:bottom w:val="single" w:color="DDDDDD" w:sz="2"/>
              <w:right w:val="single" w:color="DDDDDD" w:sz="2"/>
            </w:tcBorders>
            <w:shd w:fill="ECEFF1" w:val="clear"/>
            <w:tcMar>
              <w:top w:type="dxa" w:w="40"/>
              <w:left w:type="dxa" w:w="80"/>
              <w:bottom w:type="dxa" w:w="40"/>
              <w:right w:type="dxa" w:w="80"/>
            </w:tcMar>
          </w:tcPr>
          <w:p>
            <w:pPr>
              <w:spacing w:after="0" w:before="0"/>
            </w:pPr>
            <w:r>
              <w:rPr>
                <w:rFonts w:ascii="Arial" w:cs="Arial" w:eastAsia="Arial" w:hAnsi="Arial"/>
                <w:sz w:val="18"/>
                <w:szCs w:val="18"/>
              </w:rPr>
              <w:t xml:space="preserve">Explicitly declare/isolate all deps — NEVER rely on the host.</w:t>
            </w:r>
          </w:p>
        </w:tc>
        <w:tc>
          <w:tcPr>
            <w:tcBorders>
              <w:top w:val="single" w:color="DDDDDD" w:sz="2"/>
              <w:left w:val="single" w:color="DDDDDD" w:sz="2"/>
              <w:bottom w:val="single" w:color="DDDDDD" w:sz="2"/>
              <w:right w:val="single" w:color="DDDDDD" w:sz="2"/>
            </w:tcBorders>
            <w:shd w:fill="E0F7FA" w:val="clear"/>
            <w:tcMar>
              <w:top w:type="dxa" w:w="40"/>
              <w:left w:type="dxa" w:w="80"/>
              <w:bottom w:type="dxa" w:w="40"/>
              <w:right w:type="dxa" w:w="80"/>
            </w:tcMar>
          </w:tcPr>
          <w:p>
            <w:pPr>
              <w:spacing w:after="0" w:before="0"/>
            </w:pPr>
            <w:r>
              <w:rPr>
                <w:rFonts w:ascii="Arial" w:cs="Arial" w:eastAsia="Arial" w:hAnsi="Arial"/>
                <w:b/>
                <w:bCs/>
                <w:color w:val="1B3A6B"/>
                <w:sz w:val="18"/>
                <w:szCs w:val="18"/>
              </w:rPr>
              <w:t xml:space="preserve">Config (F3)</w:t>
            </w:r>
          </w:p>
        </w:tc>
        <w:tc>
          <w:tcPr>
            <w:tcBorders>
              <w:top w:val="single" w:color="DDDDDD" w:sz="2"/>
              <w:left w:val="single" w:color="DDDDDD" w:sz="2"/>
              <w:bottom w:val="single" w:color="DDDDDD" w:sz="2"/>
              <w:right w:val="single" w:color="DDDDDD" w:sz="2"/>
            </w:tcBorders>
            <w:shd w:fill="ECEFF1" w:val="clear"/>
            <w:tcMar>
              <w:top w:type="dxa" w:w="40"/>
              <w:left w:type="dxa" w:w="80"/>
              <w:bottom w:type="dxa" w:w="40"/>
              <w:right w:type="dxa" w:w="80"/>
            </w:tcMar>
          </w:tcPr>
          <w:p>
            <w:pPr>
              <w:spacing w:after="0" w:before="0"/>
            </w:pPr>
            <w:r>
              <w:rPr>
                <w:rFonts w:ascii="Arial" w:cs="Arial" w:eastAsia="Arial" w:hAnsi="Arial"/>
                <w:sz w:val="18"/>
                <w:szCs w:val="18"/>
              </w:rPr>
              <w:t xml:space="preserve">Store config in env vars, not code. Same container, different config per env.</w:t>
            </w:r>
          </w:p>
        </w:tc>
      </w:tr>
      <w:tr>
        <w:tc>
          <w:tcPr>
            <w:tcBorders>
              <w:top w:val="single" w:color="DDDDDD" w:sz="2"/>
              <w:left w:val="single" w:color="DDDDDD" w:sz="2"/>
              <w:bottom w:val="single" w:color="DDDDDD" w:sz="2"/>
              <w:right w:val="single" w:color="DDDDDD" w:sz="2"/>
            </w:tcBorders>
            <w:shd w:fill="E0F7FA" w:val="clear"/>
            <w:tcMar>
              <w:top w:type="dxa" w:w="40"/>
              <w:left w:type="dxa" w:w="80"/>
              <w:bottom w:type="dxa" w:w="40"/>
              <w:right w:type="dxa" w:w="80"/>
            </w:tcMar>
          </w:tcPr>
          <w:p>
            <w:pPr>
              <w:spacing w:after="0" w:before="0"/>
            </w:pPr>
            <w:r>
              <w:rPr>
                <w:rFonts w:ascii="Arial" w:cs="Arial" w:eastAsia="Arial" w:hAnsi="Arial"/>
                <w:b/>
                <w:bCs/>
                <w:color w:val="1B3A6B"/>
                <w:sz w:val="18"/>
                <w:szCs w:val="18"/>
              </w:rPr>
              <w:t xml:space="preserve">Backing Svc (F4)</w:t>
            </w:r>
          </w:p>
        </w:tc>
        <w:tc>
          <w:tcPr>
            <w:tcBorders>
              <w:top w:val="single" w:color="DDDDDD" w:sz="2"/>
              <w:left w:val="single" w:color="DDDDDD" w:sz="2"/>
              <w:bottom w:val="single" w:color="DDDDDD" w:sz="2"/>
              <w:right w:val="single" w:color="DDDDDD" w:sz="2"/>
            </w:tcBorders>
            <w:shd w:fill="FFFFFF" w:val="clear"/>
            <w:tcMar>
              <w:top w:type="dxa" w:w="40"/>
              <w:left w:type="dxa" w:w="80"/>
              <w:bottom w:type="dxa" w:w="40"/>
              <w:right w:type="dxa" w:w="80"/>
            </w:tcMar>
          </w:tcPr>
          <w:p>
            <w:pPr>
              <w:spacing w:after="0" w:before="0"/>
            </w:pPr>
            <w:r>
              <w:rPr>
                <w:rFonts w:ascii="Arial" w:cs="Arial" w:eastAsia="Arial" w:hAnsi="Arial"/>
                <w:sz w:val="18"/>
                <w:szCs w:val="18"/>
              </w:rPr>
              <w:t xml:space="preserve">Attached resources via URL. Local = third-party. Only config changes, not code.</w:t>
            </w:r>
          </w:p>
        </w:tc>
        <w:tc>
          <w:tcPr>
            <w:tcBorders>
              <w:top w:val="single" w:color="DDDDDD" w:sz="2"/>
              <w:left w:val="single" w:color="DDDDDD" w:sz="2"/>
              <w:bottom w:val="single" w:color="DDDDDD" w:sz="2"/>
              <w:right w:val="single" w:color="DDDDDD" w:sz="2"/>
            </w:tcBorders>
            <w:shd w:fill="E0F7FA" w:val="clear"/>
            <w:tcMar>
              <w:top w:type="dxa" w:w="40"/>
              <w:left w:type="dxa" w:w="80"/>
              <w:bottom w:type="dxa" w:w="40"/>
              <w:right w:type="dxa" w:w="80"/>
            </w:tcMar>
          </w:tcPr>
          <w:p>
            <w:pPr>
              <w:spacing w:after="0" w:before="0"/>
            </w:pPr>
            <w:r>
              <w:rPr>
                <w:rFonts w:ascii="Arial" w:cs="Arial" w:eastAsia="Arial" w:hAnsi="Arial"/>
                <w:b/>
                <w:bCs/>
                <w:color w:val="1B3A6B"/>
                <w:sz w:val="18"/>
                <w:szCs w:val="18"/>
              </w:rPr>
              <w:t xml:space="preserve">Build/Release/Run (F5)</w:t>
            </w:r>
          </w:p>
        </w:tc>
        <w:tc>
          <w:tcPr>
            <w:tcBorders>
              <w:top w:val="single" w:color="DDDDDD" w:sz="2"/>
              <w:left w:val="single" w:color="DDDDDD" w:sz="2"/>
              <w:bottom w:val="single" w:color="DDDDDD" w:sz="2"/>
              <w:right w:val="single" w:color="DDDDDD" w:sz="2"/>
            </w:tcBorders>
            <w:shd w:fill="FFFFFF" w:val="clear"/>
            <w:tcMar>
              <w:top w:type="dxa" w:w="40"/>
              <w:left w:type="dxa" w:w="80"/>
              <w:bottom w:type="dxa" w:w="40"/>
              <w:right w:type="dxa" w:w="80"/>
            </w:tcMar>
          </w:tcPr>
          <w:p>
            <w:pPr>
              <w:spacing w:after="0" w:before="0"/>
            </w:pPr>
            <w:r>
              <w:rPr>
                <w:rFonts w:ascii="Arial" w:cs="Arial" w:eastAsia="Arial" w:hAnsi="Arial"/>
                <w:sz w:val="18"/>
                <w:szCs w:val="18"/>
              </w:rPr>
              <w:t xml:space="preserve">Strict separation. Each release immutable with unique ID. Support rollback.</w:t>
            </w:r>
          </w:p>
        </w:tc>
      </w:tr>
      <w:tr>
        <w:tc>
          <w:tcPr>
            <w:tcBorders>
              <w:top w:val="single" w:color="DDDDDD" w:sz="2"/>
              <w:left w:val="single" w:color="DDDDDD" w:sz="2"/>
              <w:bottom w:val="single" w:color="DDDDDD" w:sz="2"/>
              <w:right w:val="single" w:color="DDDDDD" w:sz="2"/>
            </w:tcBorders>
            <w:shd w:fill="E0F7FA" w:val="clear"/>
            <w:tcMar>
              <w:top w:type="dxa" w:w="40"/>
              <w:left w:type="dxa" w:w="80"/>
              <w:bottom w:type="dxa" w:w="40"/>
              <w:right w:type="dxa" w:w="80"/>
            </w:tcMar>
          </w:tcPr>
          <w:p>
            <w:pPr>
              <w:spacing w:after="0" w:before="0"/>
            </w:pPr>
            <w:r>
              <w:rPr>
                <w:rFonts w:ascii="Arial" w:cs="Arial" w:eastAsia="Arial" w:hAnsi="Arial"/>
                <w:b/>
                <w:bCs/>
                <w:color w:val="1B3A6B"/>
                <w:sz w:val="18"/>
                <w:szCs w:val="18"/>
              </w:rPr>
              <w:t xml:space="preserve">Processes (F6)</w:t>
            </w:r>
          </w:p>
        </w:tc>
        <w:tc>
          <w:tcPr>
            <w:tcBorders>
              <w:top w:val="single" w:color="DDDDDD" w:sz="2"/>
              <w:left w:val="single" w:color="DDDDDD" w:sz="2"/>
              <w:bottom w:val="single" w:color="DDDDDD" w:sz="2"/>
              <w:right w:val="single" w:color="DDDDDD" w:sz="2"/>
            </w:tcBorders>
            <w:shd w:fill="ECEFF1" w:val="clear"/>
            <w:tcMar>
              <w:top w:type="dxa" w:w="40"/>
              <w:left w:type="dxa" w:w="80"/>
              <w:bottom w:type="dxa" w:w="40"/>
              <w:right w:type="dxa" w:w="80"/>
            </w:tcMar>
          </w:tcPr>
          <w:p>
            <w:pPr>
              <w:spacing w:after="0" w:before="0"/>
            </w:pPr>
            <w:r>
              <w:rPr>
                <w:rFonts w:ascii="Arial" w:cs="Arial" w:eastAsia="Arial" w:hAnsi="Arial"/>
                <w:sz w:val="18"/>
                <w:szCs w:val="18"/>
              </w:rPr>
              <w:t xml:space="preserve">Stateless processes. Externalize state to backing services.</w:t>
            </w:r>
          </w:p>
        </w:tc>
        <w:tc>
          <w:tcPr>
            <w:tcBorders>
              <w:top w:val="single" w:color="DDDDDD" w:sz="2"/>
              <w:left w:val="single" w:color="DDDDDD" w:sz="2"/>
              <w:bottom w:val="single" w:color="DDDDDD" w:sz="2"/>
              <w:right w:val="single" w:color="DDDDDD" w:sz="2"/>
            </w:tcBorders>
            <w:shd w:fill="E0F7FA" w:val="clear"/>
            <w:tcMar>
              <w:top w:type="dxa" w:w="40"/>
              <w:left w:type="dxa" w:w="80"/>
              <w:bottom w:type="dxa" w:w="40"/>
              <w:right w:type="dxa" w:w="80"/>
            </w:tcMar>
          </w:tcPr>
          <w:p>
            <w:pPr>
              <w:spacing w:after="0" w:before="0"/>
            </w:pPr>
            <w:r>
              <w:rPr>
                <w:rFonts w:ascii="Arial" w:cs="Arial" w:eastAsia="Arial" w:hAnsi="Arial"/>
                <w:b/>
                <w:bCs/>
                <w:color w:val="1B3A6B"/>
                <w:sz w:val="18"/>
                <w:szCs w:val="18"/>
              </w:rPr>
              <w:t xml:space="preserve">Port Binding (F7)</w:t>
            </w:r>
          </w:p>
        </w:tc>
        <w:tc>
          <w:tcPr>
            <w:tcBorders>
              <w:top w:val="single" w:color="DDDDDD" w:sz="2"/>
              <w:left w:val="single" w:color="DDDDDD" w:sz="2"/>
              <w:bottom w:val="single" w:color="DDDDDD" w:sz="2"/>
              <w:right w:val="single" w:color="DDDDDD" w:sz="2"/>
            </w:tcBorders>
            <w:shd w:fill="ECEFF1" w:val="clear"/>
            <w:tcMar>
              <w:top w:type="dxa" w:w="40"/>
              <w:left w:type="dxa" w:w="80"/>
              <w:bottom w:type="dxa" w:w="40"/>
              <w:right w:type="dxa" w:w="80"/>
            </w:tcMar>
          </w:tcPr>
          <w:p>
            <w:pPr>
              <w:spacing w:after="0" w:before="0"/>
            </w:pPr>
            <w:r>
              <w:rPr>
                <w:rFonts w:ascii="Arial" w:cs="Arial" w:eastAsia="Arial" w:hAnsi="Arial"/>
                <w:sz w:val="18"/>
                <w:szCs w:val="18"/>
              </w:rPr>
              <w:t xml:space="preserve">Each microservice on own port. Network-level isolation.</w:t>
            </w:r>
          </w:p>
        </w:tc>
      </w:tr>
      <w:tr>
        <w:tc>
          <w:tcPr>
            <w:tcBorders>
              <w:top w:val="single" w:color="DDDDDD" w:sz="2"/>
              <w:left w:val="single" w:color="DDDDDD" w:sz="2"/>
              <w:bottom w:val="single" w:color="DDDDDD" w:sz="2"/>
              <w:right w:val="single" w:color="DDDDDD" w:sz="2"/>
            </w:tcBorders>
            <w:shd w:fill="E0F7FA" w:val="clear"/>
            <w:tcMar>
              <w:top w:type="dxa" w:w="40"/>
              <w:left w:type="dxa" w:w="80"/>
              <w:bottom w:type="dxa" w:w="40"/>
              <w:right w:type="dxa" w:w="80"/>
            </w:tcMar>
          </w:tcPr>
          <w:p>
            <w:pPr>
              <w:spacing w:after="0" w:before="0"/>
            </w:pPr>
            <w:r>
              <w:rPr>
                <w:rFonts w:ascii="Arial" w:cs="Arial" w:eastAsia="Arial" w:hAnsi="Arial"/>
                <w:b/>
                <w:bCs/>
                <w:color w:val="1B3A6B"/>
                <w:sz w:val="18"/>
                <w:szCs w:val="18"/>
              </w:rPr>
              <w:t xml:space="preserve">Concurrency (F8)</w:t>
            </w:r>
          </w:p>
        </w:tc>
        <w:tc>
          <w:tcPr>
            <w:tcBorders>
              <w:top w:val="single" w:color="DDDDDD" w:sz="2"/>
              <w:left w:val="single" w:color="DDDDDD" w:sz="2"/>
              <w:bottom w:val="single" w:color="DDDDDD" w:sz="2"/>
              <w:right w:val="single" w:color="DDDDDD" w:sz="2"/>
            </w:tcBorders>
            <w:shd w:fill="FFFFFF" w:val="clear"/>
            <w:tcMar>
              <w:top w:type="dxa" w:w="40"/>
              <w:left w:type="dxa" w:w="80"/>
              <w:bottom w:type="dxa" w:w="40"/>
              <w:right w:type="dxa" w:w="80"/>
            </w:tcMar>
          </w:tcPr>
          <w:p>
            <w:pPr>
              <w:spacing w:after="0" w:before="0"/>
            </w:pPr>
            <w:r>
              <w:rPr>
                <w:rFonts w:ascii="Arial" w:cs="Arial" w:eastAsia="Arial" w:hAnsi="Arial"/>
                <w:sz w:val="18"/>
                <w:szCs w:val="18"/>
              </w:rPr>
              <w:t xml:space="preserve">Scale OUT via identical processes — not scale UP one large instance.</w:t>
            </w:r>
          </w:p>
        </w:tc>
        <w:tc>
          <w:tcPr>
            <w:tcBorders>
              <w:top w:val="single" w:color="DDDDDD" w:sz="2"/>
              <w:left w:val="single" w:color="DDDDDD" w:sz="2"/>
              <w:bottom w:val="single" w:color="DDDDDD" w:sz="2"/>
              <w:right w:val="single" w:color="DDDDDD" w:sz="2"/>
            </w:tcBorders>
            <w:shd w:fill="E0F7FA" w:val="clear"/>
            <w:tcMar>
              <w:top w:type="dxa" w:w="40"/>
              <w:left w:type="dxa" w:w="80"/>
              <w:bottom w:type="dxa" w:w="40"/>
              <w:right w:type="dxa" w:w="80"/>
            </w:tcMar>
          </w:tcPr>
          <w:p>
            <w:pPr>
              <w:spacing w:after="0" w:before="0"/>
            </w:pPr>
            <w:r>
              <w:rPr>
                <w:rFonts w:ascii="Arial" w:cs="Arial" w:eastAsia="Arial" w:hAnsi="Arial"/>
                <w:b/>
                <w:bCs/>
                <w:color w:val="1B3A6B"/>
                <w:sz w:val="18"/>
                <w:szCs w:val="18"/>
              </w:rPr>
              <w:t xml:space="preserve">Disposability (F9)</w:t>
            </w:r>
          </w:p>
        </w:tc>
        <w:tc>
          <w:tcPr>
            <w:tcBorders>
              <w:top w:val="single" w:color="DDDDDD" w:sz="2"/>
              <w:left w:val="single" w:color="DDDDDD" w:sz="2"/>
              <w:bottom w:val="single" w:color="DDDDDD" w:sz="2"/>
              <w:right w:val="single" w:color="DDDDDD" w:sz="2"/>
            </w:tcBorders>
            <w:shd w:fill="FFFFFF" w:val="clear"/>
            <w:tcMar>
              <w:top w:type="dxa" w:w="40"/>
              <w:left w:type="dxa" w:w="80"/>
              <w:bottom w:type="dxa" w:w="40"/>
              <w:right w:type="dxa" w:w="80"/>
            </w:tcMar>
          </w:tcPr>
          <w:p>
            <w:pPr>
              <w:spacing w:after="0" w:before="0"/>
            </w:pPr>
            <w:r>
              <w:rPr>
                <w:rFonts w:ascii="Arial" w:cs="Arial" w:eastAsia="Arial" w:hAnsi="Arial"/>
                <w:sz w:val="18"/>
                <w:szCs w:val="18"/>
              </w:rPr>
              <w:t xml:space="preserve">Fast startup, graceful shutdown. Instances disposable.</w:t>
            </w:r>
          </w:p>
        </w:tc>
      </w:tr>
      <w:tr>
        <w:tc>
          <w:tcPr>
            <w:tcBorders>
              <w:top w:val="single" w:color="DDDDDD" w:sz="2"/>
              <w:left w:val="single" w:color="DDDDDD" w:sz="2"/>
              <w:bottom w:val="single" w:color="DDDDDD" w:sz="2"/>
              <w:right w:val="single" w:color="DDDDDD" w:sz="2"/>
            </w:tcBorders>
            <w:shd w:fill="E0F7FA" w:val="clear"/>
            <w:tcMar>
              <w:top w:type="dxa" w:w="40"/>
              <w:left w:type="dxa" w:w="80"/>
              <w:bottom w:type="dxa" w:w="40"/>
              <w:right w:type="dxa" w:w="80"/>
            </w:tcMar>
          </w:tcPr>
          <w:p>
            <w:pPr>
              <w:spacing w:after="0" w:before="0"/>
            </w:pPr>
            <w:r>
              <w:rPr>
                <w:rFonts w:ascii="Arial" w:cs="Arial" w:eastAsia="Arial" w:hAnsi="Arial"/>
                <w:b/>
                <w:bCs/>
                <w:color w:val="1B3A6B"/>
                <w:sz w:val="18"/>
                <w:szCs w:val="18"/>
              </w:rPr>
              <w:t xml:space="preserve">Dev/Prod Parity (F10)</w:t>
            </w:r>
          </w:p>
        </w:tc>
        <w:tc>
          <w:tcPr>
            <w:tcBorders>
              <w:top w:val="single" w:color="DDDDDD" w:sz="2"/>
              <w:left w:val="single" w:color="DDDDDD" w:sz="2"/>
              <w:bottom w:val="single" w:color="DDDDDD" w:sz="2"/>
              <w:right w:val="single" w:color="DDDDDD" w:sz="2"/>
            </w:tcBorders>
            <w:shd w:fill="ECEFF1" w:val="clear"/>
            <w:tcMar>
              <w:top w:type="dxa" w:w="40"/>
              <w:left w:type="dxa" w:w="80"/>
              <w:bottom w:type="dxa" w:w="40"/>
              <w:right w:type="dxa" w:w="80"/>
            </w:tcMar>
          </w:tcPr>
          <w:p>
            <w:pPr>
              <w:spacing w:after="0" w:before="0"/>
            </w:pPr>
            <w:r>
              <w:rPr>
                <w:rFonts w:ascii="Arial" w:cs="Arial" w:eastAsia="Arial" w:hAnsi="Arial"/>
                <w:sz w:val="18"/>
                <w:szCs w:val="18"/>
              </w:rPr>
              <w:t xml:space="preserve">Keep all environments as similar as possible. Containers help.</w:t>
            </w:r>
          </w:p>
        </w:tc>
        <w:tc>
          <w:tcPr>
            <w:tcBorders>
              <w:top w:val="single" w:color="DDDDDD" w:sz="2"/>
              <w:left w:val="single" w:color="DDDDDD" w:sz="2"/>
              <w:bottom w:val="single" w:color="DDDDDD" w:sz="2"/>
              <w:right w:val="single" w:color="DDDDDD" w:sz="2"/>
            </w:tcBorders>
            <w:shd w:fill="E0F7FA" w:val="clear"/>
            <w:tcMar>
              <w:top w:type="dxa" w:w="40"/>
              <w:left w:type="dxa" w:w="80"/>
              <w:bottom w:type="dxa" w:w="40"/>
              <w:right w:type="dxa" w:w="80"/>
            </w:tcMar>
          </w:tcPr>
          <w:p>
            <w:pPr>
              <w:spacing w:after="0" w:before="0"/>
            </w:pPr>
            <w:r>
              <w:rPr>
                <w:rFonts w:ascii="Arial" w:cs="Arial" w:eastAsia="Arial" w:hAnsi="Arial"/>
                <w:b/>
                <w:bCs/>
                <w:color w:val="1B3A6B"/>
                <w:sz w:val="18"/>
                <w:szCs w:val="18"/>
              </w:rPr>
              <w:t xml:space="preserve">Logging (F11)</w:t>
            </w:r>
          </w:p>
        </w:tc>
        <w:tc>
          <w:tcPr>
            <w:tcBorders>
              <w:top w:val="single" w:color="DDDDDD" w:sz="2"/>
              <w:left w:val="single" w:color="DDDDDD" w:sz="2"/>
              <w:bottom w:val="single" w:color="DDDDDD" w:sz="2"/>
              <w:right w:val="single" w:color="DDDDDD" w:sz="2"/>
            </w:tcBorders>
            <w:shd w:fill="ECEFF1" w:val="clear"/>
            <w:tcMar>
              <w:top w:type="dxa" w:w="40"/>
              <w:left w:type="dxa" w:w="80"/>
              <w:bottom w:type="dxa" w:w="40"/>
              <w:right w:type="dxa" w:w="80"/>
            </w:tcMar>
          </w:tcPr>
          <w:p>
            <w:pPr>
              <w:spacing w:after="0" w:before="0"/>
            </w:pPr>
            <w:r>
              <w:rPr>
                <w:rFonts w:ascii="Arial" w:cs="Arial" w:eastAsia="Arial" w:hAnsi="Arial"/>
                <w:sz w:val="18"/>
                <w:szCs w:val="18"/>
              </w:rPr>
              <w:t xml:space="preserve">Logs as event streams → aggregator → Azure Monitor/Splunk → archival.</w:t>
            </w:r>
          </w:p>
        </w:tc>
      </w:tr>
      <w:tr>
        <w:tc>
          <w:tcPr>
            <w:tcBorders>
              <w:top w:val="single" w:color="DDDDDD" w:sz="2"/>
              <w:left w:val="single" w:color="DDDDDD" w:sz="2"/>
              <w:bottom w:val="single" w:color="DDDDDD" w:sz="2"/>
              <w:right w:val="single" w:color="DDDDDD" w:sz="2"/>
            </w:tcBorders>
            <w:shd w:fill="E0F7FA" w:val="clear"/>
            <w:tcMar>
              <w:top w:type="dxa" w:w="40"/>
              <w:left w:type="dxa" w:w="80"/>
              <w:bottom w:type="dxa" w:w="40"/>
              <w:right w:type="dxa" w:w="80"/>
            </w:tcMar>
          </w:tcPr>
          <w:p>
            <w:pPr>
              <w:spacing w:after="0" w:before="0"/>
            </w:pPr>
            <w:r>
              <w:rPr>
                <w:rFonts w:ascii="Arial" w:cs="Arial" w:eastAsia="Arial" w:hAnsi="Arial"/>
                <w:b/>
                <w:bCs/>
                <w:color w:val="1B3A6B"/>
                <w:sz w:val="18"/>
                <w:szCs w:val="18"/>
              </w:rPr>
              <w:t xml:space="preserve">Admin Processes (F12)</w:t>
            </w:r>
          </w:p>
        </w:tc>
        <w:tc>
          <w:tcPr>
            <w:tcBorders>
              <w:top w:val="single" w:color="DDDDDD" w:sz="2"/>
              <w:left w:val="single" w:color="DDDDDD" w:sz="2"/>
              <w:bottom w:val="single" w:color="DDDDDD" w:sz="2"/>
              <w:right w:val="single" w:color="DDDDDD" w:sz="2"/>
            </w:tcBorders>
            <w:shd w:fill="FFFFFF" w:val="clear"/>
            <w:tcMar>
              <w:top w:type="dxa" w:w="40"/>
              <w:left w:type="dxa" w:w="80"/>
              <w:bottom w:type="dxa" w:w="40"/>
              <w:right w:type="dxa" w:w="80"/>
            </w:tcMar>
          </w:tcPr>
          <w:p>
            <w:pPr>
              <w:spacing w:after="0" w:before="0"/>
            </w:pPr>
            <w:r>
              <w:rPr>
                <w:rFonts w:ascii="Arial" w:cs="Arial" w:eastAsia="Arial" w:hAnsi="Arial"/>
                <w:sz w:val="18"/>
                <w:szCs w:val="18"/>
              </w:rPr>
              <w:t xml:space="preserve">Admin tasks as one-off processes via independent tools.</w:t>
            </w:r>
          </w:p>
        </w:tc>
        <w:tc>
          <w:tcPr>
            <w:tcBorders>
              <w:top w:val="single" w:color="DDDDDD" w:sz="2"/>
              <w:left w:val="single" w:color="DDDDDD" w:sz="2"/>
              <w:bottom w:val="single" w:color="DDDDDD" w:sz="2"/>
              <w:right w:val="single" w:color="DDDDDD" w:sz="2"/>
            </w:tcBorders>
            <w:shd w:fill="E0F7FA" w:val="clear"/>
            <w:tcMar>
              <w:top w:type="dxa" w:w="40"/>
              <w:left w:type="dxa" w:w="80"/>
              <w:bottom w:type="dxa" w:w="40"/>
              <w:right w:type="dxa" w:w="80"/>
            </w:tcMar>
          </w:tcPr>
          <w:p>
            <w:pPr>
              <w:spacing w:after="0" w:before="0"/>
            </w:pPr>
            <w:r>
              <w:rPr>
                <w:rFonts w:ascii="Arial" w:cs="Arial" w:eastAsia="Arial" w:hAnsi="Arial"/>
                <w:b/>
                <w:bCs/>
                <w:color w:val="1B3A6B"/>
                <w:sz w:val="18"/>
                <w:szCs w:val="18"/>
              </w:rPr>
              <w:t xml:space="preserve">API First</w:t>
            </w:r>
          </w:p>
        </w:tc>
        <w:tc>
          <w:tcPr>
            <w:tcBorders>
              <w:top w:val="single" w:color="DDDDDD" w:sz="2"/>
              <w:left w:val="single" w:color="DDDDDD" w:sz="2"/>
              <w:bottom w:val="single" w:color="DDDDDD" w:sz="2"/>
              <w:right w:val="single" w:color="DDDDDD" w:sz="2"/>
            </w:tcBorders>
            <w:shd w:fill="FFFFFF" w:val="clear"/>
            <w:tcMar>
              <w:top w:type="dxa" w:w="40"/>
              <w:left w:type="dxa" w:w="80"/>
              <w:bottom w:type="dxa" w:w="40"/>
              <w:right w:type="dxa" w:w="80"/>
            </w:tcMar>
          </w:tcPr>
          <w:p>
            <w:pPr>
              <w:spacing w:after="0" w:before="0"/>
            </w:pPr>
            <w:r>
              <w:rPr>
                <w:rFonts w:ascii="Arial" w:cs="Arial" w:eastAsia="Arial" w:hAnsi="Arial"/>
                <w:sz w:val="18"/>
                <w:szCs w:val="18"/>
              </w:rPr>
              <w:t xml:space="preserve">Design everything as service API from day one.</w:t>
            </w:r>
          </w:p>
        </w:tc>
      </w:tr>
      <w:tr>
        <w:tc>
          <w:tcPr>
            <w:tcBorders>
              <w:top w:val="single" w:color="DDDDDD" w:sz="2"/>
              <w:left w:val="single" w:color="DDDDDD" w:sz="2"/>
              <w:bottom w:val="single" w:color="DDDDDD" w:sz="2"/>
              <w:right w:val="single" w:color="DDDDDD" w:sz="2"/>
            </w:tcBorders>
            <w:shd w:fill="E0F7FA" w:val="clear"/>
            <w:tcMar>
              <w:top w:type="dxa" w:w="40"/>
              <w:left w:type="dxa" w:w="80"/>
              <w:bottom w:type="dxa" w:w="40"/>
              <w:right w:type="dxa" w:w="80"/>
            </w:tcMar>
          </w:tcPr>
          <w:p>
            <w:pPr>
              <w:spacing w:after="0" w:before="0"/>
            </w:pPr>
            <w:r>
              <w:rPr>
                <w:rFonts w:ascii="Arial" w:cs="Arial" w:eastAsia="Arial" w:hAnsi="Arial"/>
                <w:b/>
                <w:bCs/>
                <w:color w:val="1B3A6B"/>
                <w:sz w:val="18"/>
                <w:szCs w:val="18"/>
              </w:rPr>
              <w:t xml:space="preserve">Microservices</w:t>
            </w:r>
          </w:p>
        </w:tc>
        <w:tc>
          <w:tcPr>
            <w:tcBorders>
              <w:top w:val="single" w:color="DDDDDD" w:sz="2"/>
              <w:left w:val="single" w:color="DDDDDD" w:sz="2"/>
              <w:bottom w:val="single" w:color="DDDDDD" w:sz="2"/>
              <w:right w:val="single" w:color="DDDDDD" w:sz="2"/>
            </w:tcBorders>
            <w:shd w:fill="ECEFF1" w:val="clear"/>
            <w:tcMar>
              <w:top w:type="dxa" w:w="40"/>
              <w:left w:type="dxa" w:w="80"/>
              <w:bottom w:type="dxa" w:w="40"/>
              <w:right w:type="dxa" w:w="80"/>
            </w:tcMar>
          </w:tcPr>
          <w:p>
            <w:pPr>
              <w:spacing w:after="0" w:before="0"/>
            </w:pPr>
            <w:r>
              <w:rPr>
                <w:rFonts w:ascii="Arial" w:cs="Arial" w:eastAsia="Arial" w:hAnsi="Arial"/>
                <w:sz w:val="18"/>
                <w:szCs w:val="18"/>
              </w:rPr>
              <w:t xml:space="preserve">Small independent services via well-defined APIs — each owns its data store.</w:t>
            </w:r>
          </w:p>
        </w:tc>
        <w:tc>
          <w:tcPr>
            <w:tcBorders>
              <w:top w:val="single" w:color="DDDDDD" w:sz="2"/>
              <w:left w:val="single" w:color="DDDDDD" w:sz="2"/>
              <w:bottom w:val="single" w:color="DDDDDD" w:sz="2"/>
              <w:right w:val="single" w:color="DDDDDD" w:sz="2"/>
            </w:tcBorders>
            <w:shd w:fill="E0F7FA" w:val="clear"/>
            <w:tcMar>
              <w:top w:type="dxa" w:w="40"/>
              <w:left w:type="dxa" w:w="80"/>
              <w:bottom w:type="dxa" w:w="40"/>
              <w:right w:type="dxa" w:w="80"/>
            </w:tcMar>
          </w:tcPr>
          <w:p>
            <w:pPr>
              <w:spacing w:after="0" w:before="0"/>
            </w:pPr>
            <w:r>
              <w:rPr>
                <w:rFonts w:ascii="Arial" w:cs="Arial" w:eastAsia="Arial" w:hAnsi="Arial"/>
                <w:b/>
                <w:bCs/>
                <w:color w:val="1B3A6B"/>
                <w:sz w:val="18"/>
                <w:szCs w:val="18"/>
              </w:rPr>
              <w:t xml:space="preserve">Monolithic App</w:t>
            </w:r>
          </w:p>
        </w:tc>
        <w:tc>
          <w:tcPr>
            <w:tcBorders>
              <w:top w:val="single" w:color="DDDDDD" w:sz="2"/>
              <w:left w:val="single" w:color="DDDDDD" w:sz="2"/>
              <w:bottom w:val="single" w:color="DDDDDD" w:sz="2"/>
              <w:right w:val="single" w:color="DDDDDD" w:sz="2"/>
            </w:tcBorders>
            <w:shd w:fill="ECEFF1" w:val="clear"/>
            <w:tcMar>
              <w:top w:type="dxa" w:w="40"/>
              <w:left w:type="dxa" w:w="80"/>
              <w:bottom w:type="dxa" w:w="40"/>
              <w:right w:type="dxa" w:w="80"/>
            </w:tcMar>
          </w:tcPr>
          <w:p>
            <w:pPr>
              <w:spacing w:after="0" w:before="0"/>
            </w:pPr>
            <w:r>
              <w:rPr>
                <w:rFonts w:ascii="Arial" w:cs="Arial" w:eastAsia="Arial" w:hAnsi="Arial"/>
                <w:sz w:val="18"/>
                <w:szCs w:val="18"/>
              </w:rPr>
              <w:t xml:space="preserve">Single unified software app — all components in one large application.</w:t>
            </w:r>
          </w:p>
        </w:tc>
      </w:tr>
      <w:tr>
        <w:tc>
          <w:tcPr>
            <w:tcBorders>
              <w:top w:val="single" w:color="DDDDDD" w:sz="2"/>
              <w:left w:val="single" w:color="DDDDDD" w:sz="2"/>
              <w:bottom w:val="single" w:color="DDDDDD" w:sz="2"/>
              <w:right w:val="single" w:color="DDDDDD" w:sz="2"/>
            </w:tcBorders>
            <w:shd w:fill="E0F7FA" w:val="clear"/>
            <w:tcMar>
              <w:top w:type="dxa" w:w="40"/>
              <w:left w:type="dxa" w:w="80"/>
              <w:bottom w:type="dxa" w:w="40"/>
              <w:right w:type="dxa" w:w="80"/>
            </w:tcMar>
          </w:tcPr>
          <w:p>
            <w:pPr>
              <w:spacing w:after="0" w:before="0"/>
            </w:pPr>
            <w:r>
              <w:rPr>
                <w:rFonts w:ascii="Arial" w:cs="Arial" w:eastAsia="Arial" w:hAnsi="Arial"/>
                <w:b/>
                <w:bCs/>
                <w:color w:val="1B3A6B"/>
                <w:sz w:val="18"/>
                <w:szCs w:val="18"/>
              </w:rPr>
              <w:t xml:space="preserve">Container</w:t>
            </w:r>
          </w:p>
        </w:tc>
        <w:tc>
          <w:tcPr>
            <w:tcBorders>
              <w:top w:val="single" w:color="DDDDDD" w:sz="2"/>
              <w:left w:val="single" w:color="DDDDDD" w:sz="2"/>
              <w:bottom w:val="single" w:color="DDDDDD" w:sz="2"/>
              <w:right w:val="single" w:color="DDDDDD" w:sz="2"/>
            </w:tcBorders>
            <w:shd w:fill="FFFFFF" w:val="clear"/>
            <w:tcMar>
              <w:top w:type="dxa" w:w="40"/>
              <w:left w:type="dxa" w:w="80"/>
              <w:bottom w:type="dxa" w:w="40"/>
              <w:right w:type="dxa" w:w="80"/>
            </w:tcMar>
          </w:tcPr>
          <w:p>
            <w:pPr>
              <w:spacing w:after="0" w:before="0"/>
            </w:pPr>
            <w:r>
              <w:rPr>
                <w:rFonts w:ascii="Arial" w:cs="Arial" w:eastAsia="Arial" w:hAnsi="Arial"/>
                <w:sz w:val="18"/>
                <w:szCs w:val="18"/>
              </w:rPr>
              <w:t xml:space="preserve">Package with all elements to run in any environment — virtualizes the OS.</w:t>
            </w:r>
          </w:p>
        </w:tc>
        <w:tc>
          <w:tcPr>
            <w:tcBorders>
              <w:top w:val="single" w:color="DDDDDD" w:sz="2"/>
              <w:left w:val="single" w:color="DDDDDD" w:sz="2"/>
              <w:bottom w:val="single" w:color="DDDDDD" w:sz="2"/>
              <w:right w:val="single" w:color="DDDDDD" w:sz="2"/>
            </w:tcBorders>
            <w:shd w:fill="E0F7FA" w:val="clear"/>
            <w:tcMar>
              <w:top w:type="dxa" w:w="40"/>
              <w:left w:type="dxa" w:w="80"/>
              <w:bottom w:type="dxa" w:w="40"/>
              <w:right w:type="dxa" w:w="80"/>
            </w:tcMar>
          </w:tcPr>
          <w:p>
            <w:pPr>
              <w:spacing w:after="0" w:before="0"/>
            </w:pPr>
            <w:r>
              <w:rPr>
                <w:rFonts w:ascii="Arial" w:cs="Arial" w:eastAsia="Arial" w:hAnsi="Arial"/>
                <w:b/>
                <w:bCs/>
                <w:color w:val="1B3A6B"/>
                <w:sz w:val="18"/>
                <w:szCs w:val="18"/>
              </w:rPr>
              <w:t xml:space="preserve">Container Image</w:t>
            </w:r>
          </w:p>
        </w:tc>
        <w:tc>
          <w:tcPr>
            <w:tcBorders>
              <w:top w:val="single" w:color="DDDDDD" w:sz="2"/>
              <w:left w:val="single" w:color="DDDDDD" w:sz="2"/>
              <w:bottom w:val="single" w:color="DDDDDD" w:sz="2"/>
              <w:right w:val="single" w:color="DDDDDD" w:sz="2"/>
            </w:tcBorders>
            <w:shd w:fill="FFFFFF" w:val="clear"/>
            <w:tcMar>
              <w:top w:type="dxa" w:w="40"/>
              <w:left w:type="dxa" w:w="80"/>
              <w:bottom w:type="dxa" w:w="40"/>
              <w:right w:type="dxa" w:w="80"/>
            </w:tcMar>
          </w:tcPr>
          <w:p>
            <w:pPr>
              <w:spacing w:after="0" w:before="0"/>
            </w:pPr>
            <w:r>
              <w:rPr>
                <w:rFonts w:ascii="Arial" w:cs="Arial" w:eastAsia="Arial" w:hAnsi="Arial"/>
                <w:sz w:val="18"/>
                <w:szCs w:val="18"/>
              </w:rPr>
              <w:t xml:space="preserve">Binary package: app code + dependencies + runtime. Blueprint for a container.</w:t>
            </w:r>
          </w:p>
        </w:tc>
      </w:tr>
      <w:tr>
        <w:tc>
          <w:tcPr>
            <w:tcBorders>
              <w:top w:val="single" w:color="DDDDDD" w:sz="2"/>
              <w:left w:val="single" w:color="DDDDDD" w:sz="2"/>
              <w:bottom w:val="single" w:color="DDDDDD" w:sz="2"/>
              <w:right w:val="single" w:color="DDDDDD" w:sz="2"/>
            </w:tcBorders>
            <w:shd w:fill="E0F7FA" w:val="clear"/>
            <w:tcMar>
              <w:top w:type="dxa" w:w="40"/>
              <w:left w:type="dxa" w:w="80"/>
              <w:bottom w:type="dxa" w:w="40"/>
              <w:right w:type="dxa" w:w="80"/>
            </w:tcMar>
          </w:tcPr>
          <w:p>
            <w:pPr>
              <w:spacing w:after="0" w:before="0"/>
            </w:pPr>
            <w:r>
              <w:rPr>
                <w:rFonts w:ascii="Arial" w:cs="Arial" w:eastAsia="Arial" w:hAnsi="Arial"/>
                <w:b/>
                <w:bCs/>
                <w:color w:val="1B3A6B"/>
                <w:sz w:val="18"/>
                <w:szCs w:val="18"/>
              </w:rPr>
              <w:t xml:space="preserve">Docker</w:t>
            </w:r>
          </w:p>
        </w:tc>
        <w:tc>
          <w:tcPr>
            <w:tcBorders>
              <w:top w:val="single" w:color="DDDDDD" w:sz="2"/>
              <w:left w:val="single" w:color="DDDDDD" w:sz="2"/>
              <w:bottom w:val="single" w:color="DDDDDD" w:sz="2"/>
              <w:right w:val="single" w:color="DDDDDD" w:sz="2"/>
            </w:tcBorders>
            <w:shd w:fill="ECEFF1" w:val="clear"/>
            <w:tcMar>
              <w:top w:type="dxa" w:w="40"/>
              <w:left w:type="dxa" w:w="80"/>
              <w:bottom w:type="dxa" w:w="40"/>
              <w:right w:type="dxa" w:w="80"/>
            </w:tcMar>
          </w:tcPr>
          <w:p>
            <w:pPr>
              <w:spacing w:after="0" w:before="0"/>
            </w:pPr>
            <w:r>
              <w:rPr>
                <w:rFonts w:ascii="Arial" w:cs="Arial" w:eastAsia="Arial" w:hAnsi="Arial"/>
                <w:sz w:val="18"/>
                <w:szCs w:val="18"/>
              </w:rPr>
              <w:t xml:space="preserve">De facto standard container engine. docker build → push → run.</w:t>
            </w:r>
          </w:p>
        </w:tc>
        <w:tc>
          <w:tcPr>
            <w:tcBorders>
              <w:top w:val="single" w:color="DDDDDD" w:sz="2"/>
              <w:left w:val="single" w:color="DDDDDD" w:sz="2"/>
              <w:bottom w:val="single" w:color="DDDDDD" w:sz="2"/>
              <w:right w:val="single" w:color="DDDDDD" w:sz="2"/>
            </w:tcBorders>
            <w:shd w:fill="E0F7FA" w:val="clear"/>
            <w:tcMar>
              <w:top w:type="dxa" w:w="40"/>
              <w:left w:type="dxa" w:w="80"/>
              <w:bottom w:type="dxa" w:w="40"/>
              <w:right w:type="dxa" w:w="80"/>
            </w:tcMar>
          </w:tcPr>
          <w:p>
            <w:pPr>
              <w:spacing w:after="0" w:before="0"/>
            </w:pPr>
            <w:r>
              <w:rPr>
                <w:rFonts w:ascii="Arial" w:cs="Arial" w:eastAsia="Arial" w:hAnsi="Arial"/>
                <w:b/>
                <w:bCs/>
                <w:color w:val="1B3A6B"/>
                <w:sz w:val="18"/>
                <w:szCs w:val="18"/>
              </w:rPr>
              <w:t xml:space="preserve">Dockerfile</w:t>
            </w:r>
          </w:p>
        </w:tc>
        <w:tc>
          <w:tcPr>
            <w:tcBorders>
              <w:top w:val="single" w:color="DDDDDD" w:sz="2"/>
              <w:left w:val="single" w:color="DDDDDD" w:sz="2"/>
              <w:bottom w:val="single" w:color="DDDDDD" w:sz="2"/>
              <w:right w:val="single" w:color="DDDDDD" w:sz="2"/>
            </w:tcBorders>
            <w:shd w:fill="ECEFF1" w:val="clear"/>
            <w:tcMar>
              <w:top w:type="dxa" w:w="40"/>
              <w:left w:type="dxa" w:w="80"/>
              <w:bottom w:type="dxa" w:w="40"/>
              <w:right w:type="dxa" w:w="80"/>
            </w:tcMar>
          </w:tcPr>
          <w:p>
            <w:pPr>
              <w:spacing w:after="0" w:before="0"/>
            </w:pPr>
            <w:r>
              <w:rPr>
                <w:rFonts w:ascii="Arial" w:cs="Arial" w:eastAsia="Arial" w:hAnsi="Arial"/>
                <w:sz w:val="18"/>
                <w:szCs w:val="18"/>
              </w:rPr>
              <w:t xml:space="preserve">Instructions for building a container image (FROM, COPY, RUN, CMD).</w:t>
            </w:r>
          </w:p>
        </w:tc>
      </w:tr>
      <w:tr>
        <w:tc>
          <w:tcPr>
            <w:tcBorders>
              <w:top w:val="single" w:color="DDDDDD" w:sz="2"/>
              <w:left w:val="single" w:color="DDDDDD" w:sz="2"/>
              <w:bottom w:val="single" w:color="DDDDDD" w:sz="2"/>
              <w:right w:val="single" w:color="DDDDDD" w:sz="2"/>
            </w:tcBorders>
            <w:shd w:fill="E0F7FA" w:val="clear"/>
            <w:tcMar>
              <w:top w:type="dxa" w:w="40"/>
              <w:left w:type="dxa" w:w="80"/>
              <w:bottom w:type="dxa" w:w="40"/>
              <w:right w:type="dxa" w:w="80"/>
            </w:tcMar>
          </w:tcPr>
          <w:p>
            <w:pPr>
              <w:spacing w:after="0" w:before="0"/>
            </w:pPr>
            <w:r>
              <w:rPr>
                <w:rFonts w:ascii="Arial" w:cs="Arial" w:eastAsia="Arial" w:hAnsi="Arial"/>
                <w:b/>
                <w:bCs/>
                <w:color w:val="1B3A6B"/>
                <w:sz w:val="18"/>
                <w:szCs w:val="18"/>
              </w:rPr>
              <w:t xml:space="preserve">Container Registry</w:t>
            </w:r>
          </w:p>
        </w:tc>
        <w:tc>
          <w:tcPr>
            <w:tcBorders>
              <w:top w:val="single" w:color="DDDDDD" w:sz="2"/>
              <w:left w:val="single" w:color="DDDDDD" w:sz="2"/>
              <w:bottom w:val="single" w:color="DDDDDD" w:sz="2"/>
              <w:right w:val="single" w:color="DDDDDD" w:sz="2"/>
            </w:tcBorders>
            <w:shd w:fill="FFFFFF" w:val="clear"/>
            <w:tcMar>
              <w:top w:type="dxa" w:w="40"/>
              <w:left w:type="dxa" w:w="80"/>
              <w:bottom w:type="dxa" w:w="40"/>
              <w:right w:type="dxa" w:w="80"/>
            </w:tcMar>
          </w:tcPr>
          <w:p>
            <w:pPr>
              <w:spacing w:after="0" w:before="0"/>
            </w:pPr>
            <w:r>
              <w:rPr>
                <w:rFonts w:ascii="Arial" w:cs="Arial" w:eastAsia="Arial" w:hAnsi="Arial"/>
                <w:sz w:val="18"/>
                <w:szCs w:val="18"/>
              </w:rPr>
              <w:t xml:space="preserve">Stores/distributes container images. Docker Hub, ECR, ACR.</w:t>
            </w:r>
          </w:p>
        </w:tc>
        <w:tc>
          <w:tcPr>
            <w:tcBorders>
              <w:top w:val="single" w:color="DDDDDD" w:sz="2"/>
              <w:left w:val="single" w:color="DDDDDD" w:sz="2"/>
              <w:bottom w:val="single" w:color="DDDDDD" w:sz="2"/>
              <w:right w:val="single" w:color="DDDDDD" w:sz="2"/>
            </w:tcBorders>
            <w:shd w:fill="E0F7FA" w:val="clear"/>
            <w:tcMar>
              <w:top w:type="dxa" w:w="40"/>
              <w:left w:type="dxa" w:w="80"/>
              <w:bottom w:type="dxa" w:w="40"/>
              <w:right w:type="dxa" w:w="80"/>
            </w:tcMar>
          </w:tcPr>
          <w:p>
            <w:pPr>
              <w:spacing w:after="0" w:before="0"/>
            </w:pPr>
            <w:r>
              <w:rPr>
                <w:rFonts w:ascii="Arial" w:cs="Arial" w:eastAsia="Arial" w:hAnsi="Arial"/>
                <w:b/>
                <w:bCs/>
                <w:color w:val="1B3A6B"/>
                <w:sz w:val="18"/>
                <w:szCs w:val="18"/>
              </w:rPr>
              <w:t xml:space="preserve">Hypervisor</w:t>
            </w:r>
          </w:p>
        </w:tc>
        <w:tc>
          <w:tcPr>
            <w:tcBorders>
              <w:top w:val="single" w:color="DDDDDD" w:sz="2"/>
              <w:left w:val="single" w:color="DDDDDD" w:sz="2"/>
              <w:bottom w:val="single" w:color="DDDDDD" w:sz="2"/>
              <w:right w:val="single" w:color="DDDDDD" w:sz="2"/>
            </w:tcBorders>
            <w:shd w:fill="FFFFFF" w:val="clear"/>
            <w:tcMar>
              <w:top w:type="dxa" w:w="40"/>
              <w:left w:type="dxa" w:w="80"/>
              <w:bottom w:type="dxa" w:w="40"/>
              <w:right w:type="dxa" w:w="80"/>
            </w:tcMar>
          </w:tcPr>
          <w:p>
            <w:pPr>
              <w:spacing w:after="0" w:before="0"/>
            </w:pPr>
            <w:r>
              <w:rPr>
                <w:rFonts w:ascii="Arial" w:cs="Arial" w:eastAsia="Arial" w:hAnsi="Arial"/>
                <w:sz w:val="18"/>
                <w:szCs w:val="18"/>
              </w:rPr>
              <w:t xml:space="preserve">Software creating/running VMs — sits between hardware and VMs.</w:t>
            </w:r>
          </w:p>
        </w:tc>
      </w:tr>
      <w:tr>
        <w:tc>
          <w:tcPr>
            <w:tcBorders>
              <w:top w:val="single" w:color="DDDDDD" w:sz="2"/>
              <w:left w:val="single" w:color="DDDDDD" w:sz="2"/>
              <w:bottom w:val="single" w:color="DDDDDD" w:sz="2"/>
              <w:right w:val="single" w:color="DDDDDD" w:sz="2"/>
            </w:tcBorders>
            <w:shd w:fill="E0F7FA" w:val="clear"/>
            <w:tcMar>
              <w:top w:type="dxa" w:w="40"/>
              <w:left w:type="dxa" w:w="80"/>
              <w:bottom w:type="dxa" w:w="40"/>
              <w:right w:type="dxa" w:w="80"/>
            </w:tcMar>
          </w:tcPr>
          <w:p>
            <w:pPr>
              <w:spacing w:after="0" w:before="0"/>
            </w:pPr>
            <w:r>
              <w:rPr>
                <w:rFonts w:ascii="Arial" w:cs="Arial" w:eastAsia="Arial" w:hAnsi="Arial"/>
                <w:b/>
                <w:bCs/>
                <w:color w:val="1B3A6B"/>
                <w:sz w:val="18"/>
                <w:szCs w:val="18"/>
              </w:rPr>
              <w:t xml:space="preserve">Virtual Machine</w:t>
            </w:r>
          </w:p>
        </w:tc>
        <w:tc>
          <w:tcPr>
            <w:tcBorders>
              <w:top w:val="single" w:color="DDDDDD" w:sz="2"/>
              <w:left w:val="single" w:color="DDDDDD" w:sz="2"/>
              <w:bottom w:val="single" w:color="DDDDDD" w:sz="2"/>
              <w:right w:val="single" w:color="DDDDDD" w:sz="2"/>
            </w:tcBorders>
            <w:shd w:fill="ECEFF1" w:val="clear"/>
            <w:tcMar>
              <w:top w:type="dxa" w:w="40"/>
              <w:left w:type="dxa" w:w="80"/>
              <w:bottom w:type="dxa" w:w="40"/>
              <w:right w:type="dxa" w:w="80"/>
            </w:tcMar>
          </w:tcPr>
          <w:p>
            <w:pPr>
              <w:spacing w:after="0" w:before="0"/>
            </w:pPr>
            <w:r>
              <w:rPr>
                <w:rFonts w:ascii="Arial" w:cs="Arial" w:eastAsia="Arial" w:hAnsi="Arial"/>
                <w:sz w:val="18"/>
                <w:szCs w:val="18"/>
              </w:rPr>
              <w:t xml:space="preserve">Digital computer with own OS, binaries, libraries. Gigabytes, minutes to start.</w:t>
            </w:r>
          </w:p>
        </w:tc>
        <w:tc>
          <w:tcPr>
            <w:tcBorders>
              <w:top w:val="single" w:color="DDDDDD" w:sz="2"/>
              <w:left w:val="single" w:color="DDDDDD" w:sz="2"/>
              <w:bottom w:val="single" w:color="DDDDDD" w:sz="2"/>
              <w:right w:val="single" w:color="DDDDDD" w:sz="2"/>
            </w:tcBorders>
            <w:shd w:fill="E0F7FA" w:val="clear"/>
            <w:tcMar>
              <w:top w:type="dxa" w:w="40"/>
              <w:left w:type="dxa" w:w="80"/>
              <w:bottom w:type="dxa" w:w="40"/>
              <w:right w:type="dxa" w:w="80"/>
            </w:tcMar>
          </w:tcPr>
          <w:p>
            <w:pPr>
              <w:spacing w:after="0" w:before="0"/>
            </w:pPr>
            <w:r>
              <w:rPr>
                <w:rFonts w:ascii="Arial" w:cs="Arial" w:eastAsia="Arial" w:hAnsi="Arial"/>
                <w:b/>
                <w:bCs/>
                <w:color w:val="1B3A6B"/>
                <w:sz w:val="18"/>
                <w:szCs w:val="18"/>
              </w:rPr>
              <w:t xml:space="preserve">Kubernetes</w:t>
            </w:r>
          </w:p>
        </w:tc>
        <w:tc>
          <w:tcPr>
            <w:tcBorders>
              <w:top w:val="single" w:color="DDDDDD" w:sz="2"/>
              <w:left w:val="single" w:color="DDDDDD" w:sz="2"/>
              <w:bottom w:val="single" w:color="DDDDDD" w:sz="2"/>
              <w:right w:val="single" w:color="DDDDDD" w:sz="2"/>
            </w:tcBorders>
            <w:shd w:fill="ECEFF1" w:val="clear"/>
            <w:tcMar>
              <w:top w:type="dxa" w:w="40"/>
              <w:left w:type="dxa" w:w="80"/>
              <w:bottom w:type="dxa" w:w="40"/>
              <w:right w:type="dxa" w:w="80"/>
            </w:tcMar>
          </w:tcPr>
          <w:p>
            <w:pPr>
              <w:spacing w:after="0" w:before="0"/>
            </w:pPr>
            <w:r>
              <w:rPr>
                <w:rFonts w:ascii="Arial" w:cs="Arial" w:eastAsia="Arial" w:hAnsi="Arial"/>
                <w:sz w:val="18"/>
                <w:szCs w:val="18"/>
              </w:rPr>
              <w:t xml:space="preserve">Open-source container orchestration — de facto cloud-native standard.</w:t>
            </w:r>
          </w:p>
        </w:tc>
      </w:tr>
      <w:tr>
        <w:tc>
          <w:tcPr>
            <w:tcBorders>
              <w:top w:val="single" w:color="DDDDDD" w:sz="2"/>
              <w:left w:val="single" w:color="DDDDDD" w:sz="2"/>
              <w:bottom w:val="single" w:color="DDDDDD" w:sz="2"/>
              <w:right w:val="single" w:color="DDDDDD" w:sz="2"/>
            </w:tcBorders>
            <w:shd w:fill="E0F7FA" w:val="clear"/>
            <w:tcMar>
              <w:top w:type="dxa" w:w="40"/>
              <w:left w:type="dxa" w:w="80"/>
              <w:bottom w:type="dxa" w:w="40"/>
              <w:right w:type="dxa" w:w="80"/>
            </w:tcMar>
          </w:tcPr>
          <w:p>
            <w:pPr>
              <w:spacing w:after="0" w:before="0"/>
            </w:pPr>
            <w:r>
              <w:rPr>
                <w:rFonts w:ascii="Arial" w:cs="Arial" w:eastAsia="Arial" w:hAnsi="Arial"/>
                <w:b/>
                <w:bCs/>
                <w:color w:val="1B3A6B"/>
                <w:sz w:val="18"/>
                <w:szCs w:val="18"/>
              </w:rPr>
              <w:t xml:space="preserve">Pod</w:t>
            </w:r>
          </w:p>
        </w:tc>
        <w:tc>
          <w:tcPr>
            <w:tcBorders>
              <w:top w:val="single" w:color="DDDDDD" w:sz="2"/>
              <w:left w:val="single" w:color="DDDDDD" w:sz="2"/>
              <w:bottom w:val="single" w:color="DDDDDD" w:sz="2"/>
              <w:right w:val="single" w:color="DDDDDD" w:sz="2"/>
            </w:tcBorders>
            <w:shd w:fill="FFFFFF" w:val="clear"/>
            <w:tcMar>
              <w:top w:type="dxa" w:w="40"/>
              <w:left w:type="dxa" w:w="80"/>
              <w:bottom w:type="dxa" w:w="40"/>
              <w:right w:type="dxa" w:w="80"/>
            </w:tcMar>
          </w:tcPr>
          <w:p>
            <w:pPr>
              <w:spacing w:after="0" w:before="0"/>
            </w:pPr>
            <w:r>
              <w:rPr>
                <w:rFonts w:ascii="Arial" w:cs="Arial" w:eastAsia="Arial" w:hAnsi="Arial"/>
                <w:sz w:val="18"/>
                <w:szCs w:val="18"/>
              </w:rPr>
              <w:t xml:space="preserve">Smallest K8s unit — wraps containers with shared storage/network.</w:t>
            </w:r>
          </w:p>
        </w:tc>
        <w:tc>
          <w:tcPr>
            <w:tcBorders>
              <w:top w:val="single" w:color="DDDDDD" w:sz="2"/>
              <w:left w:val="single" w:color="DDDDDD" w:sz="2"/>
              <w:bottom w:val="single" w:color="DDDDDD" w:sz="2"/>
              <w:right w:val="single" w:color="DDDDDD" w:sz="2"/>
            </w:tcBorders>
            <w:shd w:fill="E0F7FA" w:val="clear"/>
            <w:tcMar>
              <w:top w:type="dxa" w:w="40"/>
              <w:left w:type="dxa" w:w="80"/>
              <w:bottom w:type="dxa" w:w="40"/>
              <w:right w:type="dxa" w:w="80"/>
            </w:tcMar>
          </w:tcPr>
          <w:p>
            <w:pPr>
              <w:spacing w:after="0" w:before="0"/>
            </w:pPr>
            <w:r>
              <w:rPr>
                <w:rFonts w:ascii="Arial" w:cs="Arial" w:eastAsia="Arial" w:hAnsi="Arial"/>
                <w:b/>
                <w:bCs/>
                <w:color w:val="1B3A6B"/>
                <w:sz w:val="18"/>
                <w:szCs w:val="18"/>
              </w:rPr>
              <w:t xml:space="preserve">Node</w:t>
            </w:r>
          </w:p>
        </w:tc>
        <w:tc>
          <w:tcPr>
            <w:tcBorders>
              <w:top w:val="single" w:color="DDDDDD" w:sz="2"/>
              <w:left w:val="single" w:color="DDDDDD" w:sz="2"/>
              <w:bottom w:val="single" w:color="DDDDDD" w:sz="2"/>
              <w:right w:val="single" w:color="DDDDDD" w:sz="2"/>
            </w:tcBorders>
            <w:shd w:fill="FFFFFF" w:val="clear"/>
            <w:tcMar>
              <w:top w:type="dxa" w:w="40"/>
              <w:left w:type="dxa" w:w="80"/>
              <w:bottom w:type="dxa" w:w="40"/>
              <w:right w:type="dxa" w:w="80"/>
            </w:tcMar>
          </w:tcPr>
          <w:p>
            <w:pPr>
              <w:spacing w:after="0" w:before="0"/>
            </w:pPr>
            <w:r>
              <w:rPr>
                <w:rFonts w:ascii="Arial" w:cs="Arial" w:eastAsia="Arial" w:hAnsi="Arial"/>
                <w:sz w:val="18"/>
                <w:szCs w:val="18"/>
              </w:rPr>
              <w:t xml:space="preserve">Worker machine running pods (VM or physical).</w:t>
            </w:r>
          </w:p>
        </w:tc>
      </w:tr>
      <w:tr>
        <w:tc>
          <w:tcPr>
            <w:tcBorders>
              <w:top w:val="single" w:color="DDDDDD" w:sz="2"/>
              <w:left w:val="single" w:color="DDDDDD" w:sz="2"/>
              <w:bottom w:val="single" w:color="DDDDDD" w:sz="2"/>
              <w:right w:val="single" w:color="DDDDDD" w:sz="2"/>
            </w:tcBorders>
            <w:shd w:fill="E0F7FA" w:val="clear"/>
            <w:tcMar>
              <w:top w:type="dxa" w:w="40"/>
              <w:left w:type="dxa" w:w="80"/>
              <w:bottom w:type="dxa" w:w="40"/>
              <w:right w:type="dxa" w:w="80"/>
            </w:tcMar>
          </w:tcPr>
          <w:p>
            <w:pPr>
              <w:spacing w:after="0" w:before="0"/>
            </w:pPr>
            <w:r>
              <w:rPr>
                <w:rFonts w:ascii="Arial" w:cs="Arial" w:eastAsia="Arial" w:hAnsi="Arial"/>
                <w:b/>
                <w:bCs/>
                <w:color w:val="1B3A6B"/>
                <w:sz w:val="18"/>
                <w:szCs w:val="18"/>
              </w:rPr>
              <w:t xml:space="preserve">Control Plane</w:t>
            </w:r>
          </w:p>
        </w:tc>
        <w:tc>
          <w:tcPr>
            <w:tcBorders>
              <w:top w:val="single" w:color="DDDDDD" w:sz="2"/>
              <w:left w:val="single" w:color="DDDDDD" w:sz="2"/>
              <w:bottom w:val="single" w:color="DDDDDD" w:sz="2"/>
              <w:right w:val="single" w:color="DDDDDD" w:sz="2"/>
            </w:tcBorders>
            <w:shd w:fill="ECEFF1" w:val="clear"/>
            <w:tcMar>
              <w:top w:type="dxa" w:w="40"/>
              <w:left w:type="dxa" w:w="80"/>
              <w:bottom w:type="dxa" w:w="40"/>
              <w:right w:type="dxa" w:w="80"/>
            </w:tcMar>
          </w:tcPr>
          <w:p>
            <w:pPr>
              <w:spacing w:after="0" w:before="0"/>
            </w:pPr>
            <w:r>
              <w:rPr>
                <w:rFonts w:ascii="Arial" w:cs="Arial" w:eastAsia="Arial" w:hAnsi="Arial"/>
                <w:sz w:val="18"/>
                <w:szCs w:val="18"/>
              </w:rPr>
              <w:t xml:space="preserve">API Server + etcd + Scheduler + Controller Manager — manages cluster.</w:t>
            </w:r>
          </w:p>
        </w:tc>
        <w:tc>
          <w:tcPr>
            <w:tcBorders>
              <w:top w:val="single" w:color="DDDDDD" w:sz="2"/>
              <w:left w:val="single" w:color="DDDDDD" w:sz="2"/>
              <w:bottom w:val="single" w:color="DDDDDD" w:sz="2"/>
              <w:right w:val="single" w:color="DDDDDD" w:sz="2"/>
            </w:tcBorders>
            <w:shd w:fill="E0F7FA" w:val="clear"/>
            <w:tcMar>
              <w:top w:type="dxa" w:w="40"/>
              <w:left w:type="dxa" w:w="80"/>
              <w:bottom w:type="dxa" w:w="40"/>
              <w:right w:type="dxa" w:w="80"/>
            </w:tcMar>
          </w:tcPr>
          <w:p>
            <w:pPr>
              <w:spacing w:after="0" w:before="0"/>
            </w:pPr>
            <w:r>
              <w:rPr>
                <w:rFonts w:ascii="Arial" w:cs="Arial" w:eastAsia="Arial" w:hAnsi="Arial"/>
                <w:b/>
                <w:bCs/>
                <w:color w:val="1B3A6B"/>
                <w:sz w:val="18"/>
                <w:szCs w:val="18"/>
              </w:rPr>
              <w:t xml:space="preserve">kubectl</w:t>
            </w:r>
          </w:p>
        </w:tc>
        <w:tc>
          <w:tcPr>
            <w:tcBorders>
              <w:top w:val="single" w:color="DDDDDD" w:sz="2"/>
              <w:left w:val="single" w:color="DDDDDD" w:sz="2"/>
              <w:bottom w:val="single" w:color="DDDDDD" w:sz="2"/>
              <w:right w:val="single" w:color="DDDDDD" w:sz="2"/>
            </w:tcBorders>
            <w:shd w:fill="ECEFF1" w:val="clear"/>
            <w:tcMar>
              <w:top w:type="dxa" w:w="40"/>
              <w:left w:type="dxa" w:w="80"/>
              <w:bottom w:type="dxa" w:w="40"/>
              <w:right w:type="dxa" w:w="80"/>
            </w:tcMar>
          </w:tcPr>
          <w:p>
            <w:pPr>
              <w:spacing w:after="0" w:before="0"/>
            </w:pPr>
            <w:r>
              <w:rPr>
                <w:rFonts w:ascii="Arial" w:cs="Arial" w:eastAsia="Arial" w:hAnsi="Arial"/>
                <w:sz w:val="18"/>
                <w:szCs w:val="18"/>
              </w:rPr>
              <w:t xml:space="preserve">Kubernetes CLI — sends commands to cluster control plane.</w:t>
            </w:r>
          </w:p>
        </w:tc>
      </w:tr>
      <w:tr>
        <w:tc>
          <w:tcPr>
            <w:tcBorders>
              <w:top w:val="single" w:color="DDDDDD" w:sz="2"/>
              <w:left w:val="single" w:color="DDDDDD" w:sz="2"/>
              <w:bottom w:val="single" w:color="DDDDDD" w:sz="2"/>
              <w:right w:val="single" w:color="DDDDDD" w:sz="2"/>
            </w:tcBorders>
            <w:shd w:fill="E0F7FA" w:val="clear"/>
            <w:tcMar>
              <w:top w:type="dxa" w:w="40"/>
              <w:left w:type="dxa" w:w="80"/>
              <w:bottom w:type="dxa" w:w="40"/>
              <w:right w:type="dxa" w:w="80"/>
            </w:tcMar>
          </w:tcPr>
          <w:p>
            <w:pPr>
              <w:spacing w:after="0" w:before="0"/>
            </w:pPr>
            <w:r>
              <w:rPr>
                <w:rFonts w:ascii="Arial" w:cs="Arial" w:eastAsia="Arial" w:hAnsi="Arial"/>
                <w:b/>
                <w:bCs/>
                <w:color w:val="1B3A6B"/>
                <w:sz w:val="18"/>
                <w:szCs w:val="18"/>
              </w:rPr>
              <w:t xml:space="preserve">etcd</w:t>
            </w:r>
          </w:p>
        </w:tc>
        <w:tc>
          <w:tcPr>
            <w:tcBorders>
              <w:top w:val="single" w:color="DDDDDD" w:sz="2"/>
              <w:left w:val="single" w:color="DDDDDD" w:sz="2"/>
              <w:bottom w:val="single" w:color="DDDDDD" w:sz="2"/>
              <w:right w:val="single" w:color="DDDDDD" w:sz="2"/>
            </w:tcBorders>
            <w:shd w:fill="FFFFFF" w:val="clear"/>
            <w:tcMar>
              <w:top w:type="dxa" w:w="40"/>
              <w:left w:type="dxa" w:w="80"/>
              <w:bottom w:type="dxa" w:w="40"/>
              <w:right w:type="dxa" w:w="80"/>
            </w:tcMar>
          </w:tcPr>
          <w:p>
            <w:pPr>
              <w:spacing w:after="0" w:before="0"/>
            </w:pPr>
            <w:r>
              <w:rPr>
                <w:rFonts w:ascii="Arial" w:cs="Arial" w:eastAsia="Arial" w:hAnsi="Arial"/>
                <w:sz w:val="18"/>
                <w:szCs w:val="18"/>
              </w:rPr>
              <w:t xml:space="preserve">Distributed key-value store — K8s backing store for all cluster state.</w:t>
            </w:r>
          </w:p>
        </w:tc>
        <w:tc>
          <w:tcPr>
            <w:tcBorders>
              <w:top w:val="single" w:color="DDDDDD" w:sz="2"/>
              <w:left w:val="single" w:color="DDDDDD" w:sz="2"/>
              <w:bottom w:val="single" w:color="DDDDDD" w:sz="2"/>
              <w:right w:val="single" w:color="DDDDDD" w:sz="2"/>
            </w:tcBorders>
            <w:shd w:fill="E0F7FA" w:val="clear"/>
            <w:tcMar>
              <w:top w:type="dxa" w:w="40"/>
              <w:left w:type="dxa" w:w="80"/>
              <w:bottom w:type="dxa" w:w="40"/>
              <w:right w:type="dxa" w:w="80"/>
            </w:tcMar>
          </w:tcPr>
          <w:p>
            <w:pPr>
              <w:spacing w:after="0" w:before="0"/>
            </w:pPr>
            <w:r>
              <w:rPr>
                <w:rFonts w:ascii="Arial" w:cs="Arial" w:eastAsia="Arial" w:hAnsi="Arial"/>
                <w:b/>
                <w:bCs/>
                <w:color w:val="1B3A6B"/>
                <w:sz w:val="18"/>
                <w:szCs w:val="18"/>
              </w:rPr>
              <w:t xml:space="preserve">YAML</w:t>
            </w:r>
          </w:p>
        </w:tc>
        <w:tc>
          <w:tcPr>
            <w:tcBorders>
              <w:top w:val="single" w:color="DDDDDD" w:sz="2"/>
              <w:left w:val="single" w:color="DDDDDD" w:sz="2"/>
              <w:bottom w:val="single" w:color="DDDDDD" w:sz="2"/>
              <w:right w:val="single" w:color="DDDDDD" w:sz="2"/>
            </w:tcBorders>
            <w:shd w:fill="FFFFFF" w:val="clear"/>
            <w:tcMar>
              <w:top w:type="dxa" w:w="40"/>
              <w:left w:type="dxa" w:w="80"/>
              <w:bottom w:type="dxa" w:w="40"/>
              <w:right w:type="dxa" w:w="80"/>
            </w:tcMar>
          </w:tcPr>
          <w:p>
            <w:pPr>
              <w:spacing w:after="0" w:before="0"/>
            </w:pPr>
            <w:r>
              <w:rPr>
                <w:rFonts w:ascii="Arial" w:cs="Arial" w:eastAsia="Arial" w:hAnsi="Arial"/>
                <w:sz w:val="18"/>
                <w:szCs w:val="18"/>
              </w:rPr>
              <w:t xml:space="preserve">Human-readable config language for K8s manifests.</w:t>
            </w:r>
          </w:p>
        </w:tc>
      </w:tr>
      <w:tr>
        <w:tc>
          <w:tcPr>
            <w:tcBorders>
              <w:top w:val="single" w:color="DDDDDD" w:sz="2"/>
              <w:left w:val="single" w:color="DDDDDD" w:sz="2"/>
              <w:bottom w:val="single" w:color="DDDDDD" w:sz="2"/>
              <w:right w:val="single" w:color="DDDDDD" w:sz="2"/>
            </w:tcBorders>
            <w:shd w:fill="E0F7FA" w:val="clear"/>
            <w:tcMar>
              <w:top w:type="dxa" w:w="40"/>
              <w:left w:type="dxa" w:w="80"/>
              <w:bottom w:type="dxa" w:w="40"/>
              <w:right w:type="dxa" w:w="80"/>
            </w:tcMar>
          </w:tcPr>
          <w:p>
            <w:pPr>
              <w:spacing w:after="0" w:before="0"/>
            </w:pPr>
            <w:r>
              <w:rPr>
                <w:rFonts w:ascii="Arial" w:cs="Arial" w:eastAsia="Arial" w:hAnsi="Arial"/>
                <w:b/>
                <w:bCs/>
                <w:color w:val="1B3A6B"/>
                <w:sz w:val="18"/>
                <w:szCs w:val="18"/>
              </w:rPr>
              <w:t xml:space="preserve">Rolling Upgrade</w:t>
            </w:r>
          </w:p>
        </w:tc>
        <w:tc>
          <w:tcPr>
            <w:tcBorders>
              <w:top w:val="single" w:color="DDDDDD" w:sz="2"/>
              <w:left w:val="single" w:color="DDDDDD" w:sz="2"/>
              <w:bottom w:val="single" w:color="DDDDDD" w:sz="2"/>
              <w:right w:val="single" w:color="DDDDDD" w:sz="2"/>
            </w:tcBorders>
            <w:shd w:fill="ECEFF1" w:val="clear"/>
            <w:tcMar>
              <w:top w:type="dxa" w:w="40"/>
              <w:left w:type="dxa" w:w="80"/>
              <w:bottom w:type="dxa" w:w="40"/>
              <w:right w:type="dxa" w:w="80"/>
            </w:tcMar>
          </w:tcPr>
          <w:p>
            <w:pPr>
              <w:spacing w:after="0" w:before="0"/>
            </w:pPr>
            <w:r>
              <w:rPr>
                <w:rFonts w:ascii="Arial" w:cs="Arial" w:eastAsia="Arial" w:hAnsi="Arial"/>
                <w:sz w:val="18"/>
                <w:szCs w:val="18"/>
              </w:rPr>
              <w:t xml:space="preserve">Zero-downtime update — gradually replaces old pods with new ones.</w:t>
            </w:r>
          </w:p>
        </w:tc>
        <w:tc>
          <w:tcPr>
            <w:tcBorders>
              <w:top w:val="single" w:color="DDDDDD" w:sz="2"/>
              <w:left w:val="single" w:color="DDDDDD" w:sz="2"/>
              <w:bottom w:val="single" w:color="DDDDDD" w:sz="2"/>
              <w:right w:val="single" w:color="DDDDDD" w:sz="2"/>
            </w:tcBorders>
            <w:shd w:fill="E0F7FA" w:val="clear"/>
            <w:tcMar>
              <w:top w:type="dxa" w:w="40"/>
              <w:left w:type="dxa" w:w="80"/>
              <w:bottom w:type="dxa" w:w="40"/>
              <w:right w:type="dxa" w:w="80"/>
            </w:tcMar>
          </w:tcPr>
          <w:p>
            <w:pPr>
              <w:spacing w:after="0" w:before="0"/>
            </w:pPr>
            <w:r>
              <w:rPr>
                <w:rFonts w:ascii="Arial" w:cs="Arial" w:eastAsia="Arial" w:hAnsi="Arial"/>
                <w:b/>
                <w:bCs/>
                <w:color w:val="1B3A6B"/>
                <w:sz w:val="18"/>
                <w:szCs w:val="18"/>
              </w:rPr>
              <w:t xml:space="preserve">Backing Service</w:t>
            </w:r>
          </w:p>
        </w:tc>
        <w:tc>
          <w:tcPr>
            <w:tcBorders>
              <w:top w:val="single" w:color="DDDDDD" w:sz="2"/>
              <w:left w:val="single" w:color="DDDDDD" w:sz="2"/>
              <w:bottom w:val="single" w:color="DDDDDD" w:sz="2"/>
              <w:right w:val="single" w:color="DDDDDD" w:sz="2"/>
            </w:tcBorders>
            <w:shd w:fill="ECEFF1" w:val="clear"/>
            <w:tcMar>
              <w:top w:type="dxa" w:w="40"/>
              <w:left w:type="dxa" w:w="80"/>
              <w:bottom w:type="dxa" w:w="40"/>
              <w:right w:type="dxa" w:w="80"/>
            </w:tcMar>
          </w:tcPr>
          <w:p>
            <w:pPr>
              <w:spacing w:after="0" w:before="0"/>
            </w:pPr>
            <w:r>
              <w:rPr>
                <w:rFonts w:ascii="Arial" w:cs="Arial" w:eastAsia="Arial" w:hAnsi="Arial"/>
                <w:sz w:val="18"/>
                <w:szCs w:val="18"/>
              </w:rPr>
              <w:t xml:space="preserve">Any service consumed over the network as part of normal operation.</w:t>
            </w:r>
          </w:p>
        </w:tc>
      </w:tr>
      <w:tr>
        <w:tc>
          <w:tcPr>
            <w:tcBorders>
              <w:top w:val="single" w:color="DDDDDD" w:sz="2"/>
              <w:left w:val="single" w:color="DDDDDD" w:sz="2"/>
              <w:bottom w:val="single" w:color="DDDDDD" w:sz="2"/>
              <w:right w:val="single" w:color="DDDDDD" w:sz="2"/>
            </w:tcBorders>
            <w:shd w:fill="E0F7FA" w:val="clear"/>
            <w:tcMar>
              <w:top w:type="dxa" w:w="40"/>
              <w:left w:type="dxa" w:w="80"/>
              <w:bottom w:type="dxa" w:w="40"/>
              <w:right w:type="dxa" w:w="80"/>
            </w:tcMar>
          </w:tcPr>
          <w:p>
            <w:pPr>
              <w:spacing w:after="0" w:before="0"/>
            </w:pPr>
            <w:r>
              <w:rPr>
                <w:rFonts w:ascii="Arial" w:cs="Arial" w:eastAsia="Arial" w:hAnsi="Arial"/>
                <w:b/>
                <w:bCs/>
                <w:color w:val="1B3A6B"/>
                <w:sz w:val="18"/>
                <w:szCs w:val="18"/>
              </w:rPr>
              <w:t xml:space="preserve">DBaaS</w:t>
            </w:r>
          </w:p>
        </w:tc>
        <w:tc>
          <w:tcPr>
            <w:tcBorders>
              <w:top w:val="single" w:color="DDDDDD" w:sz="2"/>
              <w:left w:val="single" w:color="DDDDDD" w:sz="2"/>
              <w:bottom w:val="single" w:color="DDDDDD" w:sz="2"/>
              <w:right w:val="single" w:color="DDDDDD" w:sz="2"/>
            </w:tcBorders>
            <w:shd w:fill="FFFFFF" w:val="clear"/>
            <w:tcMar>
              <w:top w:type="dxa" w:w="40"/>
              <w:left w:type="dxa" w:w="80"/>
              <w:bottom w:type="dxa" w:w="40"/>
              <w:right w:type="dxa" w:w="80"/>
            </w:tcMar>
          </w:tcPr>
          <w:p>
            <w:pPr>
              <w:spacing w:after="0" w:before="0"/>
            </w:pPr>
            <w:r>
              <w:rPr>
                <w:rFonts w:ascii="Arial" w:cs="Arial" w:eastAsia="Arial" w:hAnsi="Arial"/>
                <w:sz w:val="18"/>
                <w:szCs w:val="18"/>
              </w:rPr>
              <w:t xml:space="preserve">Database as a Service — fully managed DB consumed via URL/API.</w:t>
            </w:r>
          </w:p>
        </w:tc>
        <w:tc>
          <w:tcPr>
            <w:tcBorders>
              <w:top w:val="single" w:color="DDDDDD" w:sz="2"/>
              <w:left w:val="single" w:color="DDDDDD" w:sz="2"/>
              <w:bottom w:val="single" w:color="DDDDDD" w:sz="2"/>
              <w:right w:val="single" w:color="DDDDDD" w:sz="2"/>
            </w:tcBorders>
            <w:shd w:fill="E0F7FA" w:val="clear"/>
            <w:tcMar>
              <w:top w:type="dxa" w:w="40"/>
              <w:left w:type="dxa" w:w="80"/>
              <w:bottom w:type="dxa" w:w="40"/>
              <w:right w:type="dxa" w:w="80"/>
            </w:tcMar>
          </w:tcPr>
          <w:p>
            <w:pPr>
              <w:spacing w:after="0" w:before="0"/>
            </w:pPr>
            <w:r>
              <w:rPr>
                <w:rFonts w:ascii="Arial" w:cs="Arial" w:eastAsia="Arial" w:hAnsi="Arial"/>
                <w:b/>
                <w:bCs/>
                <w:color w:val="1B3A6B"/>
                <w:sz w:val="18"/>
                <w:szCs w:val="18"/>
              </w:rPr>
              <w:t xml:space="preserve">NoSQL</w:t>
            </w:r>
          </w:p>
        </w:tc>
        <w:tc>
          <w:tcPr>
            <w:tcBorders>
              <w:top w:val="single" w:color="DDDDDD" w:sz="2"/>
              <w:left w:val="single" w:color="DDDDDD" w:sz="2"/>
              <w:bottom w:val="single" w:color="DDDDDD" w:sz="2"/>
              <w:right w:val="single" w:color="DDDDDD" w:sz="2"/>
            </w:tcBorders>
            <w:shd w:fill="FFFFFF" w:val="clear"/>
            <w:tcMar>
              <w:top w:type="dxa" w:w="40"/>
              <w:left w:type="dxa" w:w="80"/>
              <w:bottom w:type="dxa" w:w="40"/>
              <w:right w:type="dxa" w:w="80"/>
            </w:tcMar>
          </w:tcPr>
          <w:p>
            <w:pPr>
              <w:spacing w:after="0" w:before="0"/>
            </w:pPr>
            <w:r>
              <w:rPr>
                <w:rFonts w:ascii="Arial" w:cs="Arial" w:eastAsia="Arial" w:hAnsi="Arial"/>
                <w:sz w:val="18"/>
                <w:szCs w:val="18"/>
              </w:rPr>
              <w:t xml:space="preserve">Not-only SQL — database for unstructured/semi-structured data (MongoDB, DynamoDB).</w:t>
            </w:r>
          </w:p>
        </w:tc>
      </w:tr>
      <w:tr>
        <w:tc>
          <w:tcPr>
            <w:tcBorders>
              <w:top w:val="single" w:color="DDDDDD" w:sz="2"/>
              <w:left w:val="single" w:color="DDDDDD" w:sz="2"/>
              <w:bottom w:val="single" w:color="DDDDDD" w:sz="2"/>
              <w:right w:val="single" w:color="DDDDDD" w:sz="2"/>
            </w:tcBorders>
            <w:shd w:fill="E0F7FA" w:val="clear"/>
            <w:tcMar>
              <w:top w:type="dxa" w:w="40"/>
              <w:left w:type="dxa" w:w="80"/>
              <w:bottom w:type="dxa" w:w="40"/>
              <w:right w:type="dxa" w:w="80"/>
            </w:tcMar>
          </w:tcPr>
          <w:p>
            <w:pPr>
              <w:spacing w:after="0" w:before="0"/>
            </w:pPr>
            <w:r>
              <w:rPr>
                <w:rFonts w:ascii="Arial" w:cs="Arial" w:eastAsia="Arial" w:hAnsi="Arial"/>
                <w:b/>
                <w:bCs/>
                <w:color w:val="1B3A6B"/>
                <w:sz w:val="18"/>
                <w:szCs w:val="18"/>
              </w:rPr>
              <w:t xml:space="preserve">Hard Coding</w:t>
            </w:r>
          </w:p>
        </w:tc>
        <w:tc>
          <w:tcPr>
            <w:tcBorders>
              <w:top w:val="single" w:color="DDDDDD" w:sz="2"/>
              <w:left w:val="single" w:color="DDDDDD" w:sz="2"/>
              <w:bottom w:val="single" w:color="DDDDDD" w:sz="2"/>
              <w:right w:val="single" w:color="DDDDDD" w:sz="2"/>
            </w:tcBorders>
            <w:shd w:fill="ECEFF1" w:val="clear"/>
            <w:tcMar>
              <w:top w:type="dxa" w:w="40"/>
              <w:left w:type="dxa" w:w="80"/>
              <w:bottom w:type="dxa" w:w="40"/>
              <w:right w:type="dxa" w:w="80"/>
            </w:tcMar>
          </w:tcPr>
          <w:p>
            <w:pPr>
              <w:spacing w:after="0" w:before="0"/>
            </w:pPr>
            <w:r>
              <w:rPr>
                <w:rFonts w:ascii="Arial" w:cs="Arial" w:eastAsia="Arial" w:hAnsi="Arial"/>
                <w:sz w:val="18"/>
                <w:szCs w:val="18"/>
              </w:rPr>
              <w:t xml:space="preserve">Setting info within app code — inflexible, requires code change to modify.</w:t>
            </w:r>
          </w:p>
        </w:tc>
        <w:tc>
          <w:tcPr>
            <w:tcBorders>
              <w:top w:val="single" w:color="DDDDDD" w:sz="2"/>
              <w:left w:val="single" w:color="DDDDDD" w:sz="2"/>
              <w:bottom w:val="single" w:color="DDDDDD" w:sz="2"/>
              <w:right w:val="single" w:color="DDDDDD" w:sz="2"/>
            </w:tcBorders>
            <w:shd w:fill="E0F7FA" w:val="clear"/>
            <w:tcMar>
              <w:top w:type="dxa" w:w="40"/>
              <w:left w:type="dxa" w:w="80"/>
              <w:bottom w:type="dxa" w:w="40"/>
              <w:right w:type="dxa" w:w="80"/>
            </w:tcMar>
          </w:tcPr>
          <w:p>
            <w:pPr>
              <w:spacing w:after="0" w:before="0"/>
            </w:pPr>
            <w:r>
              <w:rPr>
                <w:rFonts w:ascii="Arial" w:cs="Arial" w:eastAsia="Arial" w:hAnsi="Arial"/>
                <w:b/>
                <w:bCs/>
                <w:color w:val="1B3A6B"/>
                <w:sz w:val="18"/>
                <w:szCs w:val="18"/>
              </w:rPr>
              <w:t xml:space="preserve">Attached Resource</w:t>
            </w:r>
          </w:p>
        </w:tc>
        <w:tc>
          <w:tcPr>
            <w:tcBorders>
              <w:top w:val="single" w:color="DDDDDD" w:sz="2"/>
              <w:left w:val="single" w:color="DDDDDD" w:sz="2"/>
              <w:bottom w:val="single" w:color="DDDDDD" w:sz="2"/>
              <w:right w:val="single" w:color="DDDDDD" w:sz="2"/>
            </w:tcBorders>
            <w:shd w:fill="ECEFF1" w:val="clear"/>
            <w:tcMar>
              <w:top w:type="dxa" w:w="40"/>
              <w:left w:type="dxa" w:w="80"/>
              <w:bottom w:type="dxa" w:w="40"/>
              <w:right w:type="dxa" w:w="80"/>
            </w:tcMar>
          </w:tcPr>
          <w:p>
            <w:pPr>
              <w:spacing w:after="0" w:before="0"/>
            </w:pPr>
            <w:r>
              <w:rPr>
                <w:rFonts w:ascii="Arial" w:cs="Arial" w:eastAsia="Arial" w:hAnsi="Arial"/>
                <w:sz w:val="18"/>
                <w:szCs w:val="18"/>
              </w:rPr>
              <w:t xml:space="preserve">Backing service bound via URL in config — interchangeable without code changes.</w:t>
            </w:r>
          </w:p>
        </w:tc>
      </w:tr>
      <w:tr>
        <w:tc>
          <w:tcPr>
            <w:tcBorders>
              <w:top w:val="single" w:color="DDDDDD" w:sz="2"/>
              <w:left w:val="single" w:color="DDDDDD" w:sz="2"/>
              <w:bottom w:val="single" w:color="DDDDDD" w:sz="2"/>
              <w:right w:val="single" w:color="DDDDDD" w:sz="2"/>
            </w:tcBorders>
            <w:shd w:fill="E0F7FA" w:val="clear"/>
            <w:tcMar>
              <w:top w:type="dxa" w:w="40"/>
              <w:left w:type="dxa" w:w="80"/>
              <w:bottom w:type="dxa" w:w="40"/>
              <w:right w:type="dxa" w:w="80"/>
            </w:tcMar>
          </w:tcPr>
          <w:p>
            <w:pPr>
              <w:spacing w:after="0" w:before="0"/>
            </w:pPr>
            <w:r>
              <w:rPr>
                <w:rFonts w:ascii="Arial" w:cs="Arial" w:eastAsia="Arial" w:hAnsi="Arial"/>
                <w:b/>
                <w:bCs/>
                <w:color w:val="1B3A6B"/>
                <w:sz w:val="18"/>
                <w:szCs w:val="18"/>
              </w:rPr>
              <w:t xml:space="preserve">IaC</w:t>
            </w:r>
          </w:p>
        </w:tc>
        <w:tc>
          <w:tcPr>
            <w:tcBorders>
              <w:top w:val="single" w:color="DDDDDD" w:sz="2"/>
              <w:left w:val="single" w:color="DDDDDD" w:sz="2"/>
              <w:bottom w:val="single" w:color="DDDDDD" w:sz="2"/>
              <w:right w:val="single" w:color="DDDDDD" w:sz="2"/>
            </w:tcBorders>
            <w:shd w:fill="FFFFFF" w:val="clear"/>
            <w:tcMar>
              <w:top w:type="dxa" w:w="40"/>
              <w:left w:type="dxa" w:w="80"/>
              <w:bottom w:type="dxa" w:w="40"/>
              <w:right w:type="dxa" w:w="80"/>
            </w:tcMar>
          </w:tcPr>
          <w:p>
            <w:pPr>
              <w:spacing w:after="0" w:before="0"/>
            </w:pPr>
            <w:r>
              <w:rPr>
                <w:rFonts w:ascii="Arial" w:cs="Arial" w:eastAsia="Arial" w:hAnsi="Arial"/>
                <w:sz w:val="18"/>
                <w:szCs w:val="18"/>
              </w:rPr>
              <w:t xml:space="preserve">Infrastructure as Code — provisioning infra via version-controlled code.</w:t>
            </w:r>
          </w:p>
        </w:tc>
        <w:tc>
          <w:tcPr>
            <w:tcBorders>
              <w:top w:val="single" w:color="DDDDDD" w:sz="2"/>
              <w:left w:val="single" w:color="DDDDDD" w:sz="2"/>
              <w:bottom w:val="single" w:color="DDDDDD" w:sz="2"/>
              <w:right w:val="single" w:color="DDDDDD" w:sz="2"/>
            </w:tcBorders>
            <w:shd w:fill="E0F7FA" w:val="clear"/>
            <w:tcMar>
              <w:top w:type="dxa" w:w="40"/>
              <w:left w:type="dxa" w:w="80"/>
              <w:bottom w:type="dxa" w:w="40"/>
              <w:right w:type="dxa" w:w="80"/>
            </w:tcMar>
          </w:tcPr>
          <w:p>
            <w:pPr>
              <w:spacing w:after="0" w:before="0"/>
            </w:pPr>
            <w:r>
              <w:rPr>
                <w:rFonts w:ascii="Arial" w:cs="Arial" w:eastAsia="Arial" w:hAnsi="Arial"/>
                <w:b/>
                <w:bCs/>
                <w:color w:val="1B3A6B"/>
                <w:sz w:val="18"/>
                <w:szCs w:val="18"/>
              </w:rPr>
              <w:t xml:space="preserve">Terraform</w:t>
            </w:r>
          </w:p>
        </w:tc>
        <w:tc>
          <w:tcPr>
            <w:tcBorders>
              <w:top w:val="single" w:color="DDDDDD" w:sz="2"/>
              <w:left w:val="single" w:color="DDDDDD" w:sz="2"/>
              <w:bottom w:val="single" w:color="DDDDDD" w:sz="2"/>
              <w:right w:val="single" w:color="DDDDDD" w:sz="2"/>
            </w:tcBorders>
            <w:shd w:fill="FFFFFF" w:val="clear"/>
            <w:tcMar>
              <w:top w:type="dxa" w:w="40"/>
              <w:left w:type="dxa" w:w="80"/>
              <w:bottom w:type="dxa" w:w="40"/>
              <w:right w:type="dxa" w:w="80"/>
            </w:tcMar>
          </w:tcPr>
          <w:p>
            <w:pPr>
              <w:spacing w:after="0" w:before="0"/>
            </w:pPr>
            <w:r>
              <w:rPr>
                <w:rFonts w:ascii="Arial" w:cs="Arial" w:eastAsia="Arial" w:hAnsi="Arial"/>
                <w:sz w:val="18"/>
                <w:szCs w:val="18"/>
              </w:rPr>
              <w:t xml:space="preserve">HashiCorp cloud-agnostic declarative IaC. terraform apply.</w:t>
            </w:r>
          </w:p>
        </w:tc>
      </w:tr>
      <w:tr>
        <w:tc>
          <w:tcPr>
            <w:tcBorders>
              <w:top w:val="single" w:color="DDDDDD" w:sz="2"/>
              <w:left w:val="single" w:color="DDDDDD" w:sz="2"/>
              <w:bottom w:val="single" w:color="DDDDDD" w:sz="2"/>
              <w:right w:val="single" w:color="DDDDDD" w:sz="2"/>
            </w:tcBorders>
            <w:shd w:fill="E0F7FA" w:val="clear"/>
            <w:tcMar>
              <w:top w:type="dxa" w:w="40"/>
              <w:left w:type="dxa" w:w="80"/>
              <w:bottom w:type="dxa" w:w="40"/>
              <w:right w:type="dxa" w:w="80"/>
            </w:tcMar>
          </w:tcPr>
          <w:p>
            <w:pPr>
              <w:spacing w:after="0" w:before="0"/>
            </w:pPr>
            <w:r>
              <w:rPr>
                <w:rFonts w:ascii="Arial" w:cs="Arial" w:eastAsia="Arial" w:hAnsi="Arial"/>
                <w:b/>
                <w:bCs/>
                <w:color w:val="1B3A6B"/>
                <w:sz w:val="18"/>
                <w:szCs w:val="18"/>
              </w:rPr>
              <w:t xml:space="preserve">CI/CD</w:t>
            </w:r>
          </w:p>
        </w:tc>
        <w:tc>
          <w:tcPr>
            <w:tcBorders>
              <w:top w:val="single" w:color="DDDDDD" w:sz="2"/>
              <w:left w:val="single" w:color="DDDDDD" w:sz="2"/>
              <w:bottom w:val="single" w:color="DDDDDD" w:sz="2"/>
              <w:right w:val="single" w:color="DDDDDD" w:sz="2"/>
            </w:tcBorders>
            <w:shd w:fill="ECEFF1" w:val="clear"/>
            <w:tcMar>
              <w:top w:type="dxa" w:w="40"/>
              <w:left w:type="dxa" w:w="80"/>
              <w:bottom w:type="dxa" w:w="40"/>
              <w:right w:type="dxa" w:w="80"/>
            </w:tcMar>
          </w:tcPr>
          <w:p>
            <w:pPr>
              <w:spacing w:after="0" w:before="0"/>
            </w:pPr>
            <w:r>
              <w:rPr>
                <w:rFonts w:ascii="Arial" w:cs="Arial" w:eastAsia="Arial" w:hAnsi="Arial"/>
                <w:sz w:val="18"/>
                <w:szCs w:val="18"/>
              </w:rPr>
              <w:t xml:space="preserve">Continuous Integration + Continuous Delivery/Deployment — automated delivery pipeline.</w:t>
            </w:r>
          </w:p>
        </w:tc>
        <w:tc>
          <w:tcPr>
            <w:tcBorders>
              <w:top w:val="single" w:color="DDDDDD" w:sz="2"/>
              <w:left w:val="single" w:color="DDDDDD" w:sz="2"/>
              <w:bottom w:val="single" w:color="DDDDDD" w:sz="2"/>
              <w:right w:val="single" w:color="DDDDDD" w:sz="2"/>
            </w:tcBorders>
            <w:shd w:fill="E0F7FA" w:val="clear"/>
            <w:tcMar>
              <w:top w:type="dxa" w:w="40"/>
              <w:left w:type="dxa" w:w="80"/>
              <w:bottom w:type="dxa" w:w="40"/>
              <w:right w:type="dxa" w:w="80"/>
            </w:tcMar>
          </w:tcPr>
          <w:p>
            <w:pPr>
              <w:spacing w:after="0" w:before="0"/>
            </w:pPr>
            <w:r>
              <w:rPr>
                <w:rFonts w:ascii="Arial" w:cs="Arial" w:eastAsia="Arial" w:hAnsi="Arial"/>
                <w:b/>
                <w:bCs/>
                <w:color w:val="1B3A6B"/>
                <w:sz w:val="18"/>
                <w:szCs w:val="18"/>
              </w:rPr>
              <w:t xml:space="preserve">CI</w:t>
            </w:r>
          </w:p>
        </w:tc>
        <w:tc>
          <w:tcPr>
            <w:tcBorders>
              <w:top w:val="single" w:color="DDDDDD" w:sz="2"/>
              <w:left w:val="single" w:color="DDDDDD" w:sz="2"/>
              <w:bottom w:val="single" w:color="DDDDDD" w:sz="2"/>
              <w:right w:val="single" w:color="DDDDDD" w:sz="2"/>
            </w:tcBorders>
            <w:shd w:fill="ECEFF1" w:val="clear"/>
            <w:tcMar>
              <w:top w:type="dxa" w:w="40"/>
              <w:left w:type="dxa" w:w="80"/>
              <w:bottom w:type="dxa" w:w="40"/>
              <w:right w:type="dxa" w:w="80"/>
            </w:tcMar>
          </w:tcPr>
          <w:p>
            <w:pPr>
              <w:spacing w:after="0" w:before="0"/>
            </w:pPr>
            <w:r>
              <w:rPr>
                <w:rFonts w:ascii="Arial" w:cs="Arial" w:eastAsia="Arial" w:hAnsi="Arial"/>
                <w:sz w:val="18"/>
                <w:szCs w:val="18"/>
              </w:rPr>
              <w:t xml:space="preserve">Auto build and test on every commit — catch integration issues early.</w:t>
            </w:r>
          </w:p>
        </w:tc>
      </w:tr>
      <w:tr>
        <w:tc>
          <w:tcPr>
            <w:tcBorders>
              <w:top w:val="single" w:color="DDDDDD" w:sz="2"/>
              <w:left w:val="single" w:color="DDDDDD" w:sz="2"/>
              <w:bottom w:val="single" w:color="DDDDDD" w:sz="2"/>
              <w:right w:val="single" w:color="DDDDDD" w:sz="2"/>
            </w:tcBorders>
            <w:shd w:fill="E0F7FA" w:val="clear"/>
            <w:tcMar>
              <w:top w:type="dxa" w:w="40"/>
              <w:left w:type="dxa" w:w="80"/>
              <w:bottom w:type="dxa" w:w="40"/>
              <w:right w:type="dxa" w:w="80"/>
            </w:tcMar>
          </w:tcPr>
          <w:p>
            <w:pPr>
              <w:spacing w:after="0" w:before="0"/>
            </w:pPr>
            <w:r>
              <w:rPr>
                <w:rFonts w:ascii="Arial" w:cs="Arial" w:eastAsia="Arial" w:hAnsi="Arial"/>
                <w:b/>
                <w:bCs/>
                <w:color w:val="1B3A6B"/>
                <w:sz w:val="18"/>
                <w:szCs w:val="18"/>
              </w:rPr>
              <w:t xml:space="preserve">CD</w:t>
            </w:r>
          </w:p>
        </w:tc>
        <w:tc>
          <w:tcPr>
            <w:tcBorders>
              <w:top w:val="single" w:color="DDDDDD" w:sz="2"/>
              <w:left w:val="single" w:color="DDDDDD" w:sz="2"/>
              <w:bottom w:val="single" w:color="DDDDDD" w:sz="2"/>
              <w:right w:val="single" w:color="DDDDDD" w:sz="2"/>
            </w:tcBorders>
            <w:shd w:fill="FFFFFF" w:val="clear"/>
            <w:tcMar>
              <w:top w:type="dxa" w:w="40"/>
              <w:left w:type="dxa" w:w="80"/>
              <w:bottom w:type="dxa" w:w="40"/>
              <w:right w:type="dxa" w:w="80"/>
            </w:tcMar>
          </w:tcPr>
          <w:p>
            <w:pPr>
              <w:spacing w:after="0" w:before="0"/>
            </w:pPr>
            <w:r>
              <w:rPr>
                <w:rFonts w:ascii="Arial" w:cs="Arial" w:eastAsia="Arial" w:hAnsi="Arial"/>
                <w:sz w:val="18"/>
                <w:szCs w:val="18"/>
              </w:rPr>
              <w:t xml:space="preserve">Auto deploy after CI passes — enable frequent reliable releases.</w:t>
            </w:r>
          </w:p>
        </w:tc>
        <w:tc>
          <w:tcPr>
            <w:tcBorders>
              <w:top w:val="single" w:color="DDDDDD" w:sz="2"/>
              <w:left w:val="single" w:color="DDDDDD" w:sz="2"/>
              <w:bottom w:val="single" w:color="DDDDDD" w:sz="2"/>
              <w:right w:val="single" w:color="DDDDDD" w:sz="2"/>
            </w:tcBorders>
            <w:shd w:fill="E0F7FA" w:val="clear"/>
            <w:tcMar>
              <w:top w:type="dxa" w:w="40"/>
              <w:left w:type="dxa" w:w="80"/>
              <w:bottom w:type="dxa" w:w="40"/>
              <w:right w:type="dxa" w:w="80"/>
            </w:tcMar>
          </w:tcPr>
          <w:p>
            <w:pPr>
              <w:spacing w:after="0" w:before="0"/>
            </w:pPr>
            <w:r>
              <w:rPr>
                <w:rFonts w:ascii="Arial" w:cs="Arial" w:eastAsia="Arial" w:hAnsi="Arial"/>
                <w:b/>
                <w:bCs/>
                <w:color w:val="1B3A6B"/>
                <w:sz w:val="18"/>
                <w:szCs w:val="18"/>
              </w:rPr>
              <w:t xml:space="preserve">DevOps</w:t>
            </w:r>
          </w:p>
        </w:tc>
        <w:tc>
          <w:tcPr>
            <w:tcBorders>
              <w:top w:val="single" w:color="DDDDDD" w:sz="2"/>
              <w:left w:val="single" w:color="DDDDDD" w:sz="2"/>
              <w:bottom w:val="single" w:color="DDDDDD" w:sz="2"/>
              <w:right w:val="single" w:color="DDDDDD" w:sz="2"/>
            </w:tcBorders>
            <w:shd w:fill="FFFFFF" w:val="clear"/>
            <w:tcMar>
              <w:top w:type="dxa" w:w="40"/>
              <w:left w:type="dxa" w:w="80"/>
              <w:bottom w:type="dxa" w:w="40"/>
              <w:right w:type="dxa" w:w="80"/>
            </w:tcMar>
          </w:tcPr>
          <w:p>
            <w:pPr>
              <w:spacing w:after="0" w:before="0"/>
            </w:pPr>
            <w:r>
              <w:rPr>
                <w:rFonts w:ascii="Arial" w:cs="Arial" w:eastAsia="Arial" w:hAnsi="Arial"/>
                <w:sz w:val="18"/>
                <w:szCs w:val="18"/>
              </w:rPr>
              <w:t xml:space="preserve">Culture combining dev + ops for faster, reliable software delivery.</w:t>
            </w:r>
          </w:p>
        </w:tc>
      </w:tr>
      <w:tr>
        <w:tc>
          <w:tcPr>
            <w:tcBorders>
              <w:top w:val="single" w:color="DDDDDD" w:sz="2"/>
              <w:left w:val="single" w:color="DDDDDD" w:sz="2"/>
              <w:bottom w:val="single" w:color="DDDDDD" w:sz="2"/>
              <w:right w:val="single" w:color="DDDDDD" w:sz="2"/>
            </w:tcBorders>
            <w:shd w:fill="E0F7FA" w:val="clear"/>
            <w:tcMar>
              <w:top w:type="dxa" w:w="40"/>
              <w:left w:type="dxa" w:w="80"/>
              <w:bottom w:type="dxa" w:w="40"/>
              <w:right w:type="dxa" w:w="80"/>
            </w:tcMar>
          </w:tcPr>
          <w:p>
            <w:pPr>
              <w:spacing w:after="0" w:before="0"/>
            </w:pPr>
            <w:r>
              <w:rPr>
                <w:rFonts w:ascii="Arial" w:cs="Arial" w:eastAsia="Arial" w:hAnsi="Arial"/>
                <w:b/>
                <w:bCs/>
                <w:color w:val="1B3A6B"/>
                <w:sz w:val="18"/>
                <w:szCs w:val="18"/>
              </w:rPr>
              <w:t xml:space="preserve">Agile</w:t>
            </w:r>
          </w:p>
        </w:tc>
        <w:tc>
          <w:tcPr>
            <w:tcBorders>
              <w:top w:val="single" w:color="DDDDDD" w:sz="2"/>
              <w:left w:val="single" w:color="DDDDDD" w:sz="2"/>
              <w:bottom w:val="single" w:color="DDDDDD" w:sz="2"/>
              <w:right w:val="single" w:color="DDDDDD" w:sz="2"/>
            </w:tcBorders>
            <w:shd w:fill="ECEFF1" w:val="clear"/>
            <w:tcMar>
              <w:top w:type="dxa" w:w="40"/>
              <w:left w:type="dxa" w:w="80"/>
              <w:bottom w:type="dxa" w:w="40"/>
              <w:right w:type="dxa" w:w="80"/>
            </w:tcMar>
          </w:tcPr>
          <w:p>
            <w:pPr>
              <w:spacing w:after="0" w:before="0"/>
            </w:pPr>
            <w:r>
              <w:rPr>
                <w:rFonts w:ascii="Arial" w:cs="Arial" w:eastAsia="Arial" w:hAnsi="Arial"/>
                <w:sz w:val="18"/>
                <w:szCs w:val="18"/>
              </w:rPr>
              <w:t xml:space="preserve">Iterative dev embracing continuous change. Software is never 'finished'.</w:t>
            </w:r>
          </w:p>
        </w:tc>
        <w:tc>
          <w:tcPr>
            <w:tcBorders>
              <w:top w:val="single" w:color="DDDDDD" w:sz="2"/>
              <w:left w:val="single" w:color="DDDDDD" w:sz="2"/>
              <w:bottom w:val="single" w:color="DDDDDD" w:sz="2"/>
              <w:right w:val="single" w:color="DDDDDD" w:sz="2"/>
            </w:tcBorders>
            <w:shd w:fill="E0F7FA" w:val="clear"/>
            <w:tcMar>
              <w:top w:type="dxa" w:w="40"/>
              <w:left w:type="dxa" w:w="80"/>
              <w:bottom w:type="dxa" w:w="40"/>
              <w:right w:type="dxa" w:w="80"/>
            </w:tcMar>
          </w:tcPr>
          <w:p>
            <w:pPr>
              <w:spacing w:after="0" w:before="0"/>
            </w:pPr>
            <w:r>
              <w:rPr>
                <w:rFonts w:ascii="Arial" w:cs="Arial" w:eastAsia="Arial" w:hAnsi="Arial"/>
                <w:b/>
                <w:bCs/>
                <w:color w:val="1B3A6B"/>
                <w:sz w:val="18"/>
                <w:szCs w:val="18"/>
              </w:rPr>
              <w:t xml:space="preserve">Waterfall</w:t>
            </w:r>
          </w:p>
        </w:tc>
        <w:tc>
          <w:tcPr>
            <w:tcBorders>
              <w:top w:val="single" w:color="DDDDDD" w:sz="2"/>
              <w:left w:val="single" w:color="DDDDDD" w:sz="2"/>
              <w:bottom w:val="single" w:color="DDDDDD" w:sz="2"/>
              <w:right w:val="single" w:color="DDDDDD" w:sz="2"/>
            </w:tcBorders>
            <w:shd w:fill="ECEFF1" w:val="clear"/>
            <w:tcMar>
              <w:top w:type="dxa" w:w="40"/>
              <w:left w:type="dxa" w:w="80"/>
              <w:bottom w:type="dxa" w:w="40"/>
              <w:right w:type="dxa" w:w="80"/>
            </w:tcMar>
          </w:tcPr>
          <w:p>
            <w:pPr>
              <w:spacing w:after="0" w:before="0"/>
            </w:pPr>
            <w:r>
              <w:rPr>
                <w:rFonts w:ascii="Arial" w:cs="Arial" w:eastAsia="Arial" w:hAnsi="Arial"/>
                <w:sz w:val="18"/>
                <w:szCs w:val="18"/>
              </w:rPr>
              <w:t xml:space="preserve">Linear 6-phase SDLC — each phase complete before next. Cannot go back.</w:t>
            </w:r>
          </w:p>
        </w:tc>
      </w:tr>
      <w:tr>
        <w:tc>
          <w:tcPr>
            <w:tcBorders>
              <w:top w:val="single" w:color="DDDDDD" w:sz="2"/>
              <w:left w:val="single" w:color="DDDDDD" w:sz="2"/>
              <w:bottom w:val="single" w:color="DDDDDD" w:sz="2"/>
              <w:right w:val="single" w:color="DDDDDD" w:sz="2"/>
            </w:tcBorders>
            <w:shd w:fill="E0F7FA" w:val="clear"/>
            <w:tcMar>
              <w:top w:type="dxa" w:w="40"/>
              <w:left w:type="dxa" w:w="80"/>
              <w:bottom w:type="dxa" w:w="40"/>
              <w:right w:type="dxa" w:w="80"/>
            </w:tcMar>
          </w:tcPr>
          <w:p>
            <w:pPr>
              <w:spacing w:after="0" w:before="0"/>
            </w:pPr>
            <w:r>
              <w:rPr>
                <w:rFonts w:ascii="Arial" w:cs="Arial" w:eastAsia="Arial" w:hAnsi="Arial"/>
                <w:b/>
                <w:bCs/>
                <w:color w:val="1B3A6B"/>
                <w:sz w:val="18"/>
                <w:szCs w:val="18"/>
              </w:rPr>
              <w:t xml:space="preserve">Idempotent</w:t>
            </w:r>
          </w:p>
        </w:tc>
        <w:tc>
          <w:tcPr>
            <w:tcBorders>
              <w:top w:val="single" w:color="DDDDDD" w:sz="2"/>
              <w:left w:val="single" w:color="DDDDDD" w:sz="2"/>
              <w:bottom w:val="single" w:color="DDDDDD" w:sz="2"/>
              <w:right w:val="single" w:color="DDDDDD" w:sz="2"/>
            </w:tcBorders>
            <w:shd w:fill="FFFFFF" w:val="clear"/>
            <w:tcMar>
              <w:top w:type="dxa" w:w="40"/>
              <w:left w:type="dxa" w:w="80"/>
              <w:bottom w:type="dxa" w:w="40"/>
              <w:right w:type="dxa" w:w="80"/>
            </w:tcMar>
          </w:tcPr>
          <w:p>
            <w:pPr>
              <w:spacing w:after="0" w:before="0"/>
            </w:pPr>
            <w:r>
              <w:rPr>
                <w:rFonts w:ascii="Arial" w:cs="Arial" w:eastAsia="Arial" w:hAnsi="Arial"/>
                <w:sz w:val="18"/>
                <w:szCs w:val="18"/>
              </w:rPr>
              <w:t xml:space="preserve">Running same operation repeatedly produces same result — no side effects.</w:t>
            </w:r>
          </w:p>
        </w:tc>
        <w:tc>
          <w:tcPr>
            <w:tcBorders>
              <w:top w:val="single" w:color="DDDDDD" w:sz="2"/>
              <w:left w:val="single" w:color="DDDDDD" w:sz="2"/>
              <w:bottom w:val="single" w:color="DDDDDD" w:sz="2"/>
              <w:right w:val="single" w:color="DDDDDD" w:sz="2"/>
            </w:tcBorders>
            <w:shd w:fill="E0F7FA" w:val="clear"/>
            <w:tcMar>
              <w:top w:type="dxa" w:w="40"/>
              <w:left w:type="dxa" w:w="80"/>
              <w:bottom w:type="dxa" w:w="40"/>
              <w:right w:type="dxa" w:w="80"/>
            </w:tcMar>
          </w:tcPr>
          <w:p>
            <w:pPr>
              <w:spacing w:after="0" w:before="0"/>
            </w:pPr>
            <w:r>
              <w:rPr>
                <w:rFonts w:ascii="Arial" w:cs="Arial" w:eastAsia="Arial" w:hAnsi="Arial"/>
                <w:b/>
                <w:bCs/>
                <w:color w:val="1B3A6B"/>
                <w:sz w:val="18"/>
                <w:szCs w:val="18"/>
              </w:rPr>
              <w:t xml:space="preserve">Immutable Release</w:t>
            </w:r>
          </w:p>
        </w:tc>
        <w:tc>
          <w:tcPr>
            <w:tcBorders>
              <w:top w:val="single" w:color="DDDDDD" w:sz="2"/>
              <w:left w:val="single" w:color="DDDDDD" w:sz="2"/>
              <w:bottom w:val="single" w:color="DDDDDD" w:sz="2"/>
              <w:right w:val="single" w:color="DDDDDD" w:sz="2"/>
            </w:tcBorders>
            <w:shd w:fill="FFFFFF" w:val="clear"/>
            <w:tcMar>
              <w:top w:type="dxa" w:w="40"/>
              <w:left w:type="dxa" w:w="80"/>
              <w:bottom w:type="dxa" w:w="40"/>
              <w:right w:type="dxa" w:w="80"/>
            </w:tcMar>
          </w:tcPr>
          <w:p>
            <w:pPr>
              <w:spacing w:after="0" w:before="0"/>
            </w:pPr>
            <w:r>
              <w:rPr>
                <w:rFonts w:ascii="Arial" w:cs="Arial" w:eastAsia="Arial" w:hAnsi="Arial"/>
                <w:sz w:val="18"/>
                <w:szCs w:val="18"/>
              </w:rPr>
              <w:t xml:space="preserve">Release that cannot be changed — any update requires creating a new release.</w:t>
            </w:r>
          </w:p>
        </w:tc>
      </w:tr>
      <w:tr>
        <w:tc>
          <w:tcPr>
            <w:tcBorders>
              <w:top w:val="single" w:color="DDDDDD" w:sz="2"/>
              <w:left w:val="single" w:color="DDDDDD" w:sz="2"/>
              <w:bottom w:val="single" w:color="DDDDDD" w:sz="2"/>
              <w:right w:val="single" w:color="DDDDDD" w:sz="2"/>
            </w:tcBorders>
            <w:shd w:fill="E0F7FA" w:val="clear"/>
            <w:tcMar>
              <w:top w:type="dxa" w:w="40"/>
              <w:left w:type="dxa" w:w="80"/>
              <w:bottom w:type="dxa" w:w="40"/>
              <w:right w:type="dxa" w:w="80"/>
            </w:tcMar>
          </w:tcPr>
          <w:p>
            <w:pPr>
              <w:spacing w:after="0" w:before="0"/>
            </w:pPr>
            <w:r>
              <w:rPr>
                <w:rFonts w:ascii="Arial" w:cs="Arial" w:eastAsia="Arial" w:hAnsi="Arial"/>
                <w:b/>
                <w:bCs/>
                <w:color w:val="1B3A6B"/>
                <w:sz w:val="18"/>
                <w:szCs w:val="18"/>
              </w:rPr>
              <w:t xml:space="preserve">Inner Loop</w:t>
            </w:r>
          </w:p>
        </w:tc>
        <w:tc>
          <w:tcPr>
            <w:tcBorders>
              <w:top w:val="single" w:color="DDDDDD" w:sz="2"/>
              <w:left w:val="single" w:color="DDDDDD" w:sz="2"/>
              <w:bottom w:val="single" w:color="DDDDDD" w:sz="2"/>
              <w:right w:val="single" w:color="DDDDDD" w:sz="2"/>
            </w:tcBorders>
            <w:shd w:fill="ECEFF1" w:val="clear"/>
            <w:tcMar>
              <w:top w:type="dxa" w:w="40"/>
              <w:left w:type="dxa" w:w="80"/>
              <w:bottom w:type="dxa" w:w="40"/>
              <w:right w:type="dxa" w:w="80"/>
            </w:tcMar>
          </w:tcPr>
          <w:p>
            <w:pPr>
              <w:spacing w:after="0" w:before="0"/>
            </w:pPr>
            <w:r>
              <w:rPr>
                <w:rFonts w:ascii="Arial" w:cs="Arial" w:eastAsia="Arial" w:hAnsi="Arial"/>
                <w:sz w:val="18"/>
                <w:szCs w:val="18"/>
              </w:rPr>
              <w:t xml:space="preserve">Local dev cycle: code → run → debug before pushing to repo.</w:t>
            </w:r>
          </w:p>
        </w:tc>
        <w:tc>
          <w:tcPr>
            <w:tcBorders>
              <w:top w:val="single" w:color="DDDDDD" w:sz="2"/>
              <w:left w:val="single" w:color="DDDDDD" w:sz="2"/>
              <w:bottom w:val="single" w:color="DDDDDD" w:sz="2"/>
              <w:right w:val="single" w:color="DDDDDD" w:sz="2"/>
            </w:tcBorders>
            <w:shd w:fill="E0F7FA" w:val="clear"/>
            <w:tcMar>
              <w:top w:type="dxa" w:w="40"/>
              <w:left w:type="dxa" w:w="80"/>
              <w:bottom w:type="dxa" w:w="40"/>
              <w:right w:type="dxa" w:w="80"/>
            </w:tcMar>
          </w:tcPr>
          <w:p>
            <w:pPr>
              <w:spacing w:after="0" w:before="0"/>
            </w:pPr>
            <w:r>
              <w:rPr>
                <w:rFonts w:ascii="Arial" w:cs="Arial" w:eastAsia="Arial" w:hAnsi="Arial"/>
                <w:b/>
                <w:bCs/>
                <w:color w:val="1B3A6B"/>
                <w:sz w:val="18"/>
                <w:szCs w:val="18"/>
              </w:rPr>
              <w:t xml:space="preserve">Containerd</w:t>
            </w:r>
          </w:p>
        </w:tc>
        <w:tc>
          <w:tcPr>
            <w:tcBorders>
              <w:top w:val="single" w:color="DDDDDD" w:sz="2"/>
              <w:left w:val="single" w:color="DDDDDD" w:sz="2"/>
              <w:bottom w:val="single" w:color="DDDDDD" w:sz="2"/>
              <w:right w:val="single" w:color="DDDDDD" w:sz="2"/>
            </w:tcBorders>
            <w:shd w:fill="ECEFF1" w:val="clear"/>
            <w:tcMar>
              <w:top w:type="dxa" w:w="40"/>
              <w:left w:type="dxa" w:w="80"/>
              <w:bottom w:type="dxa" w:w="40"/>
              <w:right w:type="dxa" w:w="80"/>
            </w:tcMar>
          </w:tcPr>
          <w:p>
            <w:pPr>
              <w:spacing w:after="0" w:before="0"/>
            </w:pPr>
            <w:r>
              <w:rPr>
                <w:rFonts w:ascii="Arial" w:cs="Arial" w:eastAsia="Arial" w:hAnsi="Arial"/>
                <w:sz w:val="18"/>
                <w:szCs w:val="18"/>
              </w:rPr>
              <w:t xml:space="preserve">Container backend extracted from Docker — standard container runtime.</w:t>
            </w:r>
          </w:p>
        </w:tc>
      </w:tr>
      <w:tr>
        <w:tc>
          <w:tcPr>
            <w:tcBorders>
              <w:top w:val="single" w:color="DDDDDD" w:sz="2"/>
              <w:left w:val="single" w:color="DDDDDD" w:sz="2"/>
              <w:bottom w:val="single" w:color="DDDDDD" w:sz="2"/>
              <w:right w:val="single" w:color="DDDDDD" w:sz="2"/>
            </w:tcBorders>
            <w:shd w:fill="E0F7FA" w:val="clear"/>
            <w:tcMar>
              <w:top w:type="dxa" w:w="40"/>
              <w:left w:type="dxa" w:w="80"/>
              <w:bottom w:type="dxa" w:w="40"/>
              <w:right w:type="dxa" w:w="80"/>
            </w:tcMar>
          </w:tcPr>
          <w:p>
            <w:pPr>
              <w:spacing w:after="0" w:before="0"/>
            </w:pPr>
            <w:r>
              <w:rPr>
                <w:rFonts w:ascii="Arial" w:cs="Arial" w:eastAsia="Arial" w:hAnsi="Arial"/>
                <w:b/>
                <w:bCs/>
                <w:color w:val="1B3A6B"/>
                <w:sz w:val="18"/>
                <w:szCs w:val="18"/>
              </w:rPr>
              <w:t xml:space="preserve">gRPC</w:t>
            </w:r>
          </w:p>
        </w:tc>
        <w:tc>
          <w:tcPr>
            <w:tcBorders>
              <w:top w:val="single" w:color="DDDDDD" w:sz="2"/>
              <w:left w:val="single" w:color="DDDDDD" w:sz="2"/>
              <w:bottom w:val="single" w:color="DDDDDD" w:sz="2"/>
              <w:right w:val="single" w:color="DDDDDD" w:sz="2"/>
            </w:tcBorders>
            <w:shd w:fill="FFFFFF" w:val="clear"/>
            <w:tcMar>
              <w:top w:type="dxa" w:w="40"/>
              <w:left w:type="dxa" w:w="80"/>
              <w:bottom w:type="dxa" w:w="40"/>
              <w:right w:type="dxa" w:w="80"/>
            </w:tcMar>
          </w:tcPr>
          <w:p>
            <w:pPr>
              <w:spacing w:after="0" w:before="0"/>
            </w:pPr>
            <w:r>
              <w:rPr>
                <w:rFonts w:ascii="Arial" w:cs="Arial" w:eastAsia="Arial" w:hAnsi="Arial"/>
                <w:sz w:val="18"/>
                <w:szCs w:val="18"/>
              </w:rPr>
              <w:t xml:space="preserve">High-performance RPC framework by Google for inter-service communication.</w:t>
            </w:r>
          </w:p>
        </w:tc>
        <w:tc>
          <w:tcPr>
            <w:tcBorders>
              <w:top w:val="single" w:color="DDDDDD" w:sz="2"/>
              <w:left w:val="single" w:color="DDDDDD" w:sz="2"/>
              <w:bottom w:val="single" w:color="DDDDDD" w:sz="2"/>
              <w:right w:val="single" w:color="DDDDDD" w:sz="2"/>
            </w:tcBorders>
            <w:shd w:fill="E0F7FA" w:val="clear"/>
            <w:tcMar>
              <w:top w:type="dxa" w:w="40"/>
              <w:left w:type="dxa" w:w="80"/>
              <w:bottom w:type="dxa" w:w="40"/>
              <w:right w:type="dxa" w:w="80"/>
            </w:tcMar>
          </w:tcPr>
          <w:p>
            <w:pPr>
              <w:spacing w:after="0" w:before="0"/>
            </w:pPr>
            <w:r>
              <w:rPr>
                <w:rFonts w:ascii="Arial" w:cs="Arial" w:eastAsia="Arial" w:hAnsi="Arial"/>
                <w:b/>
                <w:bCs/>
                <w:color w:val="1B3A6B"/>
                <w:sz w:val="18"/>
                <w:szCs w:val="18"/>
              </w:rPr>
              <w:t xml:space="preserve">AMQP</w:t>
            </w:r>
          </w:p>
        </w:tc>
        <w:tc>
          <w:tcPr>
            <w:tcBorders>
              <w:top w:val="single" w:color="DDDDDD" w:sz="2"/>
              <w:left w:val="single" w:color="DDDDDD" w:sz="2"/>
              <w:bottom w:val="single" w:color="DDDDDD" w:sz="2"/>
              <w:right w:val="single" w:color="DDDDDD" w:sz="2"/>
            </w:tcBorders>
            <w:shd w:fill="FFFFFF" w:val="clear"/>
            <w:tcMar>
              <w:top w:type="dxa" w:w="40"/>
              <w:left w:type="dxa" w:w="80"/>
              <w:bottom w:type="dxa" w:w="40"/>
              <w:right w:type="dxa" w:w="80"/>
            </w:tcMar>
          </w:tcPr>
          <w:p>
            <w:pPr>
              <w:spacing w:after="0" w:before="0"/>
            </w:pPr>
            <w:r>
              <w:rPr>
                <w:rFonts w:ascii="Arial" w:cs="Arial" w:eastAsia="Arial" w:hAnsi="Arial"/>
                <w:sz w:val="18"/>
                <w:szCs w:val="18"/>
              </w:rPr>
              <w:t xml:space="preserve">Advanced Message Queuing Protocol — async messaging between microservices.</w:t>
            </w:r>
          </w:p>
        </w:tc>
      </w:tr>
      <w:tr>
        <w:tc>
          <w:tcPr>
            <w:tcBorders>
              <w:top w:val="single" w:color="DDDDDD" w:sz="2"/>
              <w:left w:val="single" w:color="DDDDDD" w:sz="2"/>
              <w:bottom w:val="single" w:color="DDDDDD" w:sz="2"/>
              <w:right w:val="single" w:color="DDDDDD" w:sz="2"/>
            </w:tcBorders>
            <w:shd w:fill="E0F7FA" w:val="clear"/>
            <w:tcMar>
              <w:top w:type="dxa" w:w="40"/>
              <w:left w:type="dxa" w:w="80"/>
              <w:bottom w:type="dxa" w:w="40"/>
              <w:right w:type="dxa" w:w="80"/>
            </w:tcMar>
          </w:tcPr>
          <w:p>
            <w:pPr>
              <w:spacing w:after="0" w:before="0"/>
            </w:pPr>
            <w:r>
              <w:rPr>
                <w:rFonts w:ascii="Arial" w:cs="Arial" w:eastAsia="Arial" w:hAnsi="Arial"/>
                <w:b/>
                <w:bCs/>
                <w:color w:val="1B3A6B"/>
                <w:sz w:val="18"/>
                <w:szCs w:val="18"/>
              </w:rPr>
              <w:t xml:space="preserve">Redis</w:t>
            </w:r>
          </w:p>
        </w:tc>
        <w:tc>
          <w:tcPr>
            <w:tcBorders>
              <w:top w:val="single" w:color="DDDDDD" w:sz="2"/>
              <w:left w:val="single" w:color="DDDDDD" w:sz="2"/>
              <w:bottom w:val="single" w:color="DDDDDD" w:sz="2"/>
              <w:right w:val="single" w:color="DDDDDD" w:sz="2"/>
            </w:tcBorders>
            <w:shd w:fill="ECEFF1" w:val="clear"/>
            <w:tcMar>
              <w:top w:type="dxa" w:w="40"/>
              <w:left w:type="dxa" w:w="80"/>
              <w:bottom w:type="dxa" w:w="40"/>
              <w:right w:type="dxa" w:w="80"/>
            </w:tcMar>
          </w:tcPr>
          <w:p>
            <w:pPr>
              <w:spacing w:after="0" w:before="0"/>
            </w:pPr>
            <w:r>
              <w:rPr>
                <w:rFonts w:ascii="Arial" w:cs="Arial" w:eastAsia="Arial" w:hAnsi="Arial"/>
                <w:sz w:val="18"/>
                <w:szCs w:val="18"/>
              </w:rPr>
              <w:t xml:space="preserve">In-memory data store used as cache, database, and message broker.</w:t>
            </w:r>
          </w:p>
        </w:tc>
        <w:tc>
          <w:tcPr>
            <w:tcBorders>
              <w:top w:val="single" w:color="DDDDDD" w:sz="2"/>
              <w:left w:val="single" w:color="DDDDDD" w:sz="2"/>
              <w:bottom w:val="single" w:color="DDDDDD" w:sz="2"/>
              <w:right w:val="single" w:color="DDDDDD" w:sz="2"/>
            </w:tcBorders>
            <w:shd w:fill="E0F7FA" w:val="clear"/>
            <w:tcMar>
              <w:top w:type="dxa" w:w="40"/>
              <w:left w:type="dxa" w:w="80"/>
              <w:bottom w:type="dxa" w:w="40"/>
              <w:right w:type="dxa" w:w="80"/>
            </w:tcMar>
          </w:tcPr>
          <w:p>
            <w:pPr>
              <w:spacing w:after="0" w:before="0"/>
            </w:pPr>
            <w:r>
              <w:rPr>
                <w:rFonts w:ascii="Arial" w:cs="Arial" w:eastAsia="Arial" w:hAnsi="Arial"/>
                <w:b/>
                <w:bCs/>
                <w:color w:val="1B3A6B"/>
                <w:sz w:val="18"/>
                <w:szCs w:val="18"/>
              </w:rPr>
              <w:t xml:space="preserve">Service Discovery</w:t>
            </w:r>
          </w:p>
        </w:tc>
        <w:tc>
          <w:tcPr>
            <w:tcBorders>
              <w:top w:val="single" w:color="DDDDDD" w:sz="2"/>
              <w:left w:val="single" w:color="DDDDDD" w:sz="2"/>
              <w:bottom w:val="single" w:color="DDDDDD" w:sz="2"/>
              <w:right w:val="single" w:color="DDDDDD" w:sz="2"/>
            </w:tcBorders>
            <w:shd w:fill="ECEFF1" w:val="clear"/>
            <w:tcMar>
              <w:top w:type="dxa" w:w="40"/>
              <w:left w:type="dxa" w:w="80"/>
              <w:bottom w:type="dxa" w:w="40"/>
              <w:right w:type="dxa" w:w="80"/>
            </w:tcMar>
          </w:tcPr>
          <w:p>
            <w:pPr>
              <w:spacing w:after="0" w:before="0"/>
            </w:pPr>
            <w:r>
              <w:rPr>
                <w:rFonts w:ascii="Arial" w:cs="Arial" w:eastAsia="Arial" w:hAnsi="Arial"/>
                <w:sz w:val="18"/>
                <w:szCs w:val="18"/>
              </w:rPr>
              <w:t xml:space="preserve">Mechanism enabling containers/services to locate each other on the network.</w:t>
            </w:r>
          </w:p>
        </w:tc>
      </w:tr>
    </w:tbl>
    <w:p>
      <w:r>
        <w:br w:type="page"/>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Borders>
              <w:top w:val="none" w:color="FFFFFF" w:sz="0"/>
              <w:left w:val="none" w:color="FFFFFF" w:sz="0"/>
              <w:bottom w:val="none" w:color="FFFFFF" w:sz="0"/>
              <w:right w:val="none" w:color="FFFFFF" w:sz="0"/>
            </w:tcBorders>
            <w:shd w:fill="1B5E20" w:val="clear"/>
            <w:tcMar>
              <w:top w:type="dxa" w:w="120"/>
              <w:left w:type="dxa" w:w="220"/>
              <w:bottom w:type="dxa" w:w="120"/>
              <w:right w:type="dxa" w:w="220"/>
            </w:tcMar>
          </w:tcPr>
          <w:p>
            <w:pPr>
              <w:spacing w:after="20" w:before="20"/>
              <w:jc w:val="left"/>
            </w:pPr>
            <w:r>
              <w:rPr>
                <w:rFonts w:ascii="Arial" w:cs="Arial" w:eastAsia="Arial" w:hAnsi="Arial"/>
                <w:b/>
                <w:bCs/>
                <w:color w:val="FFFFFF"/>
                <w:sz w:val="24"/>
                <w:szCs w:val="24"/>
              </w:rPr>
              <w:t xml:space="preserve">INTERVIEW PREP  |  Cloud-Native Developer / Cloud Architect</w:t>
            </w:r>
          </w:p>
        </w:tc>
      </w:tr>
    </w:tbl>
    <w:p>
      <w:pPr>
        <w:spacing w:after="15" w:before="15"/>
      </w:pPr>
      <w:r>
        <w:t xml:space="preserve"/>
      </w:r>
    </w:p>
    <w:p>
      <w:pPr>
        <w:pStyle w:val="Heading1"/>
        <w:spacing w:after="70" w:before="180"/>
      </w:pPr>
      <w:r>
        <w:rPr>
          <w:rFonts w:ascii="Arial" w:cs="Arial" w:eastAsia="Arial" w:hAnsi="Arial"/>
          <w:b/>
          <w:bCs/>
          <w:color w:val="1B3A6B"/>
          <w:sz w:val="26"/>
          <w:szCs w:val="26"/>
        </w:rPr>
        <w:t xml:space="preserve">Technical Questions</w:t>
      </w:r>
    </w:p>
    <w:p>
      <w:pPr>
        <w:spacing w:after="10" w:before="10"/>
      </w:pPr>
      <w:r>
        <w:t xml:space="preserve"/>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Borders>
              <w:top w:val="none" w:color="FFFFFF" w:sz="0"/>
              <w:left w:val="single" w:color="1B3A6B" w:sz="10"/>
              <w:bottom w:val="single" w:color="DDDDDD" w:sz="2"/>
              <w:right w:val="none" w:color="FFFFFF" w:sz="0"/>
            </w:tcBorders>
            <w:shd w:fill="FAFAFA" w:val="clear"/>
            <w:tcMar>
              <w:top w:type="dxa" w:w="80"/>
              <w:left w:type="dxa" w:w="150"/>
              <w:bottom w:type="dxa" w:w="80"/>
              <w:right w:type="dxa" w:w="150"/>
            </w:tcMar>
          </w:tcPr>
          <w:p>
            <w:pPr>
              <w:spacing w:after="40" w:before="0"/>
            </w:pPr>
            <w:r>
              <w:rPr>
                <w:rFonts w:ascii="Arial" w:cs="Arial" w:eastAsia="Arial" w:hAnsi="Arial"/>
                <w:b/>
                <w:bCs/>
                <w:color w:val="1B3A6B"/>
                <w:sz w:val="18"/>
                <w:szCs w:val="18"/>
              </w:rPr>
              <w:t xml:space="preserve">[Technical]  </w:t>
            </w:r>
            <w:r>
              <w:rPr>
                <w:rFonts w:ascii="Arial" w:cs="Arial" w:eastAsia="Arial" w:hAnsi="Arial"/>
                <w:b/>
                <w:bCs/>
                <w:color w:val="000000"/>
                <w:sz w:val="20"/>
                <w:szCs w:val="20"/>
              </w:rPr>
              <w:t xml:space="preserve">What is cloud-native and how does it differ from traditional cloud hosting?</w:t>
            </w:r>
          </w:p>
          <w:p>
            <w:pPr>
              <w:spacing w:after="0" w:before="0"/>
            </w:pPr>
            <w:r>
              <w:rPr>
                <w:rFonts w:ascii="Arial" w:cs="Arial" w:eastAsia="Arial" w:hAnsi="Arial"/>
                <w:color w:val="1B3A6B"/>
                <w:sz w:val="19"/>
                <w:szCs w:val="19"/>
              </w:rPr>
              <w:t xml:space="preserve">💬  Cloud-native is designing apps to FULLY EXPLOIT cloud advantages — not just moving existing apps to the cloud. Traditional cloud hosting (lift-and-shift) moves apps to IaaS VMs without changing architecture. Cloud-native uses microservices, containers, orchestration, backing services, and automation to build loosely coupled, scalable, resilient, observable systems designed FOR the cloud, not just deployed ON it.</w:t>
            </w:r>
          </w:p>
        </w:tc>
      </w:tr>
    </w:tbl>
    <w:p>
      <w:pPr>
        <w:spacing w:after="10" w:before="10"/>
      </w:pPr>
      <w:r>
        <w:t xml:space="preserve"/>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Borders>
              <w:top w:val="none" w:color="FFFFFF" w:sz="0"/>
              <w:left w:val="single" w:color="1B3A6B" w:sz="10"/>
              <w:bottom w:val="single" w:color="DDDDDD" w:sz="2"/>
              <w:right w:val="none" w:color="FFFFFF" w:sz="0"/>
            </w:tcBorders>
            <w:shd w:fill="FAFAFA" w:val="clear"/>
            <w:tcMar>
              <w:top w:type="dxa" w:w="80"/>
              <w:left w:type="dxa" w:w="150"/>
              <w:bottom w:type="dxa" w:w="80"/>
              <w:right w:type="dxa" w:w="150"/>
            </w:tcMar>
          </w:tcPr>
          <w:p>
            <w:pPr>
              <w:spacing w:after="40" w:before="0"/>
            </w:pPr>
            <w:r>
              <w:rPr>
                <w:rFonts w:ascii="Arial" w:cs="Arial" w:eastAsia="Arial" w:hAnsi="Arial"/>
                <w:b/>
                <w:bCs/>
                <w:color w:val="1B3A6B"/>
                <w:sz w:val="18"/>
                <w:szCs w:val="18"/>
              </w:rPr>
              <w:t xml:space="preserve">[Technical]  </w:t>
            </w:r>
            <w:r>
              <w:rPr>
                <w:rFonts w:ascii="Arial" w:cs="Arial" w:eastAsia="Arial" w:hAnsi="Arial"/>
                <w:b/>
                <w:bCs/>
                <w:color w:val="000000"/>
                <w:sz w:val="20"/>
                <w:szCs w:val="20"/>
              </w:rPr>
              <w:t xml:space="preserve">Explain the Twelve-Factor App and its significance.</w:t>
            </w:r>
          </w:p>
          <w:p>
            <w:pPr>
              <w:spacing w:after="0" w:before="0"/>
            </w:pPr>
            <w:r>
              <w:rPr>
                <w:rFonts w:ascii="Arial" w:cs="Arial" w:eastAsia="Arial" w:hAnsi="Arial"/>
                <w:color w:val="1B3A6B"/>
                <w:sz w:val="19"/>
                <w:szCs w:val="19"/>
              </w:rPr>
              <w:t xml:space="preserve">💬  12 principles for cloud-native SaaS apps: one codebase/service (F1), explicit dependencies (F2), config in environment (F3), backing services as attached resources via URL (F4), strict Build/Release/Run separation (F5), stateless processes (F6), port binding (F7), horizontal scaling (F8), disposable instances (F9), Dev/Prod parity (F10), logs as event streams (F11), admin tasks as one-off processes (F12). Significance: vendor-neutral blueprint for apps that deploy and scale rapidly on any cloud.</w:t>
            </w:r>
          </w:p>
        </w:tc>
      </w:tr>
    </w:tbl>
    <w:p>
      <w:pPr>
        <w:spacing w:after="10" w:before="10"/>
      </w:pPr>
      <w:r>
        <w:t xml:space="preserve"/>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Borders>
              <w:top w:val="none" w:color="FFFFFF" w:sz="0"/>
              <w:left w:val="single" w:color="1B3A6B" w:sz="10"/>
              <w:bottom w:val="single" w:color="DDDDDD" w:sz="2"/>
              <w:right w:val="none" w:color="FFFFFF" w:sz="0"/>
            </w:tcBorders>
            <w:shd w:fill="FAFAFA" w:val="clear"/>
            <w:tcMar>
              <w:top w:type="dxa" w:w="80"/>
              <w:left w:type="dxa" w:w="150"/>
              <w:bottom w:type="dxa" w:w="80"/>
              <w:right w:type="dxa" w:w="150"/>
            </w:tcMar>
          </w:tcPr>
          <w:p>
            <w:pPr>
              <w:spacing w:after="40" w:before="0"/>
            </w:pPr>
            <w:r>
              <w:rPr>
                <w:rFonts w:ascii="Arial" w:cs="Arial" w:eastAsia="Arial" w:hAnsi="Arial"/>
                <w:b/>
                <w:bCs/>
                <w:color w:val="1B3A6B"/>
                <w:sz w:val="18"/>
                <w:szCs w:val="18"/>
              </w:rPr>
              <w:t xml:space="preserve">[Technical]  </w:t>
            </w:r>
            <w:r>
              <w:rPr>
                <w:rFonts w:ascii="Arial" w:cs="Arial" w:eastAsia="Arial" w:hAnsi="Arial"/>
                <w:b/>
                <w:bCs/>
                <w:color w:val="000000"/>
                <w:sz w:val="20"/>
                <w:szCs w:val="20"/>
              </w:rPr>
              <w:t xml:space="preserve">How do containers differ from VMs? When would you use each?</w:t>
            </w:r>
          </w:p>
          <w:p>
            <w:pPr>
              <w:spacing w:after="0" w:before="0"/>
            </w:pPr>
            <w:r>
              <w:rPr>
                <w:rFonts w:ascii="Arial" w:cs="Arial" w:eastAsia="Arial" w:hAnsi="Arial"/>
                <w:color w:val="1B3A6B"/>
                <w:sz w:val="19"/>
                <w:szCs w:val="19"/>
              </w:rPr>
              <w:t xml:space="preserve">💬  VMs virtualize hardware — each VM has full guest OS (gigabytes, minutes to start). Containers virtualize OS — share host kernel (megabytes, seconds). Use VMs for full OS control, custom kernels, complete isolation, legacy apps. Use containers for fast deployment, horizontal scalability, microservices, Dev/Prod environment parity. In practice, containers often run ON VMs in cloud (e.g., AKS worker nodes are VMs running K8s pods).</w:t>
            </w:r>
          </w:p>
        </w:tc>
      </w:tr>
    </w:tbl>
    <w:p>
      <w:pPr>
        <w:spacing w:after="10" w:before="10"/>
      </w:pPr>
      <w:r>
        <w:t xml:space="preserve"/>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Borders>
              <w:top w:val="none" w:color="FFFFFF" w:sz="0"/>
              <w:left w:val="single" w:color="1B3A6B" w:sz="10"/>
              <w:bottom w:val="single" w:color="DDDDDD" w:sz="2"/>
              <w:right w:val="none" w:color="FFFFFF" w:sz="0"/>
            </w:tcBorders>
            <w:shd w:fill="FAFAFA" w:val="clear"/>
            <w:tcMar>
              <w:top w:type="dxa" w:w="80"/>
              <w:left w:type="dxa" w:w="150"/>
              <w:bottom w:type="dxa" w:w="80"/>
              <w:right w:type="dxa" w:w="150"/>
            </w:tcMar>
          </w:tcPr>
          <w:p>
            <w:pPr>
              <w:spacing w:after="40" w:before="0"/>
            </w:pPr>
            <w:r>
              <w:rPr>
                <w:rFonts w:ascii="Arial" w:cs="Arial" w:eastAsia="Arial" w:hAnsi="Arial"/>
                <w:b/>
                <w:bCs/>
                <w:color w:val="1B3A6B"/>
                <w:sz w:val="18"/>
                <w:szCs w:val="18"/>
              </w:rPr>
              <w:t xml:space="preserve">[Technical]  </w:t>
            </w:r>
            <w:r>
              <w:rPr>
                <w:rFonts w:ascii="Arial" w:cs="Arial" w:eastAsia="Arial" w:hAnsi="Arial"/>
                <w:b/>
                <w:bCs/>
                <w:color w:val="000000"/>
                <w:sz w:val="20"/>
                <w:szCs w:val="20"/>
              </w:rPr>
              <w:t xml:space="preserve">What is Kubernetes and what problems does it solve?</w:t>
            </w:r>
          </w:p>
          <w:p>
            <w:pPr>
              <w:spacing w:after="0" w:before="0"/>
            </w:pPr>
            <w:r>
              <w:rPr>
                <w:rFonts w:ascii="Arial" w:cs="Arial" w:eastAsia="Arial" w:hAnsi="Arial"/>
                <w:color w:val="1B3A6B"/>
                <w:sz w:val="19"/>
                <w:szCs w:val="19"/>
              </w:rPr>
              <w:t xml:space="preserve">💬  Open-source container orchestration — de facto standard. Solves managing many containers at scale: automatic scheduling (placing containers on nodes), health monitoring (auto-restarting failed containers), auto-scaling (adding/removing instances on demand), service discovery (containers finding each other by name), rolling upgrades (zero-downtime deployments), networking overlay. Without K8s, managing hundreds of containers across many hosts requires manual intervention — K8s automates all of this declaratively via YAML manifests.</w:t>
            </w:r>
          </w:p>
        </w:tc>
      </w:tr>
    </w:tbl>
    <w:p>
      <w:pPr>
        <w:spacing w:after="10" w:before="10"/>
      </w:pPr>
      <w:r>
        <w:t xml:space="preserve"/>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Borders>
              <w:top w:val="none" w:color="FFFFFF" w:sz="0"/>
              <w:left w:val="single" w:color="1B3A6B" w:sz="10"/>
              <w:bottom w:val="single" w:color="DDDDDD" w:sz="2"/>
              <w:right w:val="none" w:color="FFFFFF" w:sz="0"/>
            </w:tcBorders>
            <w:shd w:fill="FAFAFA" w:val="clear"/>
            <w:tcMar>
              <w:top w:type="dxa" w:w="80"/>
              <w:left w:type="dxa" w:w="150"/>
              <w:bottom w:type="dxa" w:w="80"/>
              <w:right w:type="dxa" w:w="150"/>
            </w:tcMar>
          </w:tcPr>
          <w:p>
            <w:pPr>
              <w:spacing w:after="40" w:before="0"/>
            </w:pPr>
            <w:r>
              <w:rPr>
                <w:rFonts w:ascii="Arial" w:cs="Arial" w:eastAsia="Arial" w:hAnsi="Arial"/>
                <w:b/>
                <w:bCs/>
                <w:color w:val="1B3A6B"/>
                <w:sz w:val="18"/>
                <w:szCs w:val="18"/>
              </w:rPr>
              <w:t xml:space="preserve">[Technical]  </w:t>
            </w:r>
            <w:r>
              <w:rPr>
                <w:rFonts w:ascii="Arial" w:cs="Arial" w:eastAsia="Arial" w:hAnsi="Arial"/>
                <w:b/>
                <w:bCs/>
                <w:color w:val="000000"/>
                <w:sz w:val="20"/>
                <w:szCs w:val="20"/>
              </w:rPr>
              <w:t xml:space="preserve">What is IaC and why is it essential for cloud-native?</w:t>
            </w:r>
          </w:p>
          <w:p>
            <w:pPr>
              <w:spacing w:after="0" w:before="0"/>
            </w:pPr>
            <w:r>
              <w:rPr>
                <w:rFonts w:ascii="Arial" w:cs="Arial" w:eastAsia="Arial" w:hAnsi="Arial"/>
                <w:color w:val="1B3A6B"/>
                <w:sz w:val="19"/>
                <w:szCs w:val="19"/>
              </w:rPr>
              <w:t xml:space="preserve">💬  IaC defines and provisions infrastructure (networks, VMs, load balancers) using version-controlled code instead of manual processes. Idempotent — running the same script multiple times produces the same result. Tools: Terraform (cloud-agnostic), Ansible, Azure ARM/Bicep, AWS CloudFormation. Essential for cloud-native because: (1) repeatable/consistent environments eliminating 'works on my machine', (2) foundation of CI/CD pipelines, (3) version-controls infrastructure alongside application code, (4) supports immutable infrastructure where servers are replaced via automation.</w:t>
            </w:r>
          </w:p>
        </w:tc>
      </w:tr>
    </w:tbl>
    <w:p>
      <w:pPr>
        <w:spacing w:after="10" w:before="10"/>
      </w:pPr>
      <w:r>
        <w:t xml:space="preserve"/>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Borders>
              <w:top w:val="none" w:color="FFFFFF" w:sz="0"/>
              <w:left w:val="single" w:color="1B3A6B" w:sz="10"/>
              <w:bottom w:val="single" w:color="DDDDDD" w:sz="2"/>
              <w:right w:val="none" w:color="FFFFFF" w:sz="0"/>
            </w:tcBorders>
            <w:shd w:fill="FAFAFA" w:val="clear"/>
            <w:tcMar>
              <w:top w:type="dxa" w:w="80"/>
              <w:left w:type="dxa" w:w="150"/>
              <w:bottom w:type="dxa" w:w="80"/>
              <w:right w:type="dxa" w:w="150"/>
            </w:tcMar>
          </w:tcPr>
          <w:p>
            <w:pPr>
              <w:spacing w:after="40" w:before="0"/>
            </w:pPr>
            <w:r>
              <w:rPr>
                <w:rFonts w:ascii="Arial" w:cs="Arial" w:eastAsia="Arial" w:hAnsi="Arial"/>
                <w:b/>
                <w:bCs/>
                <w:color w:val="1B3A6B"/>
                <w:sz w:val="18"/>
                <w:szCs w:val="18"/>
              </w:rPr>
              <w:t xml:space="preserve">[Technical]  </w:t>
            </w:r>
            <w:r>
              <w:rPr>
                <w:rFonts w:ascii="Arial" w:cs="Arial" w:eastAsia="Arial" w:hAnsi="Arial"/>
                <w:b/>
                <w:bCs/>
                <w:color w:val="000000"/>
                <w:sz w:val="20"/>
                <w:szCs w:val="20"/>
              </w:rPr>
              <w:t xml:space="preserve">What is a backing service and how does the 12-Factor App treat them?</w:t>
            </w:r>
          </w:p>
          <w:p>
            <w:pPr>
              <w:spacing w:after="0" w:before="0"/>
            </w:pPr>
            <w:r>
              <w:rPr>
                <w:rFonts w:ascii="Arial" w:cs="Arial" w:eastAsia="Arial" w:hAnsi="Arial"/>
                <w:color w:val="1B3A6B"/>
                <w:sz w:val="19"/>
                <w:szCs w:val="19"/>
              </w:rPr>
              <w:t xml:space="preserve">💬  Any service consumed over the network as part of normal operation — databases, queues, caches, file storage. 12-Factor treats ALL as attached resources: accessed via URL, defined in config (not hardcoded), interchangeable without code changes. Local MySQL = Amazon RDS — swap by changing only config. Cloud-native apps prefer managed backing services: provider handles performance, security, monitoring, maintenance.</w:t>
            </w:r>
          </w:p>
        </w:tc>
      </w:tr>
    </w:tbl>
    <w:p>
      <w:pPr>
        <w:spacing w:after="15" w:before="15"/>
      </w:pPr>
      <w:r>
        <w:t xml:space="preserve"/>
      </w:r>
    </w:p>
    <w:p>
      <w:pPr>
        <w:pStyle w:val="Heading1"/>
        <w:spacing w:after="70" w:before="180"/>
      </w:pPr>
      <w:r>
        <w:rPr>
          <w:rFonts w:ascii="Arial" w:cs="Arial" w:eastAsia="Arial" w:hAnsi="Arial"/>
          <w:b/>
          <w:bCs/>
          <w:color w:val="1B3A6B"/>
          <w:sz w:val="26"/>
          <w:szCs w:val="26"/>
        </w:rPr>
        <w:t xml:space="preserve">Scenario Questions</w:t>
      </w:r>
    </w:p>
    <w:p>
      <w:pPr>
        <w:spacing w:after="10" w:before="10"/>
      </w:pPr>
      <w:r>
        <w:t xml:space="preserve"/>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Borders>
              <w:top w:val="none" w:color="FFFFFF" w:sz="0"/>
              <w:left w:val="single" w:color="E65100" w:sz="10"/>
              <w:bottom w:val="single" w:color="DDDDDD" w:sz="2"/>
              <w:right w:val="none" w:color="FFFFFF" w:sz="0"/>
            </w:tcBorders>
            <w:shd w:fill="FAFAFA" w:val="clear"/>
            <w:tcMar>
              <w:top w:type="dxa" w:w="80"/>
              <w:left w:type="dxa" w:w="150"/>
              <w:bottom w:type="dxa" w:w="80"/>
              <w:right w:type="dxa" w:w="150"/>
            </w:tcMar>
          </w:tcPr>
          <w:p>
            <w:pPr>
              <w:spacing w:after="40" w:before="0"/>
            </w:pPr>
            <w:r>
              <w:rPr>
                <w:rFonts w:ascii="Arial" w:cs="Arial" w:eastAsia="Arial" w:hAnsi="Arial"/>
                <w:b/>
                <w:bCs/>
                <w:color w:val="E65100"/>
                <w:sz w:val="18"/>
                <w:szCs w:val="18"/>
              </w:rPr>
              <w:t xml:space="preserve">[Scenario]  </w:t>
            </w:r>
            <w:r>
              <w:rPr>
                <w:rFonts w:ascii="Arial" w:cs="Arial" w:eastAsia="Arial" w:hAnsi="Arial"/>
                <w:b/>
                <w:bCs/>
                <w:color w:val="000000"/>
                <w:sz w:val="20"/>
                <w:szCs w:val="20"/>
              </w:rPr>
              <w:t xml:space="preserve">Designing a new e-commerce platform — how would you apply cloud-native principles?</w:t>
            </w:r>
          </w:p>
          <w:p>
            <w:pPr>
              <w:spacing w:after="0" w:before="0"/>
            </w:pPr>
            <w:r>
              <w:rPr>
                <w:rFonts w:ascii="Arial" w:cs="Arial" w:eastAsia="Arial" w:hAnsi="Arial"/>
                <w:color w:val="1B3A6B"/>
                <w:sz w:val="19"/>
                <w:szCs w:val="19"/>
              </w:rPr>
              <w:t xml:space="preserve">💬  Break monolith into microservices: Product, Cart, Payment, Order, User, Notification — each independently deployable. Each follows 12-Factor: own repo, explicit dependencies, config in env vars, databases as backing services via URL. Containerize with Docker. Use AKS for orchestration — auto-scaling during peaks, rolling upgrades with zero downtime. Backing services: Azure SQL for orders, Redis for cart caching, Azure Service Bus for async notifications. CI/CD via Azure DevOps: commit → build → push to ACR → deploy to AKS. IaC via Terraform for all Azure resources.</w:t>
            </w:r>
          </w:p>
        </w:tc>
      </w:tr>
    </w:tbl>
    <w:p>
      <w:pPr>
        <w:spacing w:after="10" w:before="10"/>
      </w:pPr>
      <w:r>
        <w:t xml:space="preserve"/>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Borders>
              <w:top w:val="none" w:color="FFFFFF" w:sz="0"/>
              <w:left w:val="single" w:color="E65100" w:sz="10"/>
              <w:bottom w:val="single" w:color="DDDDDD" w:sz="2"/>
              <w:right w:val="none" w:color="FFFFFF" w:sz="0"/>
            </w:tcBorders>
            <w:shd w:fill="FAFAFA" w:val="clear"/>
            <w:tcMar>
              <w:top w:type="dxa" w:w="80"/>
              <w:left w:type="dxa" w:w="150"/>
              <w:bottom w:type="dxa" w:w="80"/>
              <w:right w:type="dxa" w:w="150"/>
            </w:tcMar>
          </w:tcPr>
          <w:p>
            <w:pPr>
              <w:spacing w:after="40" w:before="0"/>
            </w:pPr>
            <w:r>
              <w:rPr>
                <w:rFonts w:ascii="Arial" w:cs="Arial" w:eastAsia="Arial" w:hAnsi="Arial"/>
                <w:b/>
                <w:bCs/>
                <w:color w:val="E65100"/>
                <w:sz w:val="18"/>
                <w:szCs w:val="18"/>
              </w:rPr>
              <w:t xml:space="preserve">[Scenario]  </w:t>
            </w:r>
            <w:r>
              <w:rPr>
                <w:rFonts w:ascii="Arial" w:cs="Arial" w:eastAsia="Arial" w:hAnsi="Arial"/>
                <w:b/>
                <w:bCs/>
                <w:color w:val="000000"/>
                <w:sz w:val="20"/>
                <w:szCs w:val="20"/>
              </w:rPr>
              <w:t xml:space="preserve">A monolithic application is failing at scale. How do you migrate to cloud-native?</w:t>
            </w:r>
          </w:p>
          <w:p>
            <w:pPr>
              <w:spacing w:after="0" w:before="0"/>
            </w:pPr>
            <w:r>
              <w:rPr>
                <w:rFonts w:ascii="Arial" w:cs="Arial" w:eastAsia="Arial" w:hAnsi="Arial"/>
                <w:color w:val="1B3A6B"/>
                <w:sz w:val="19"/>
                <w:szCs w:val="19"/>
              </w:rPr>
              <w:t xml:space="preserve">💬  Multi-phase — not a big-bang replacement. Phase 1: Lift-and-shift monolith to IaaS VMs — stop the bleeding. Phase 2: Strangler Fig Pattern — identify highest-traffic capabilities and extract them as microservices first (e.g., user auth, product catalog). Phase 3: Containerize each extracted service, deploy to Kubernetes. Phase 4: Replace backing services with managed cloud services (SQL Server → Azure SQL, file server → Azure Files). Phase 5: Build CI/CD pipeline per service — each team owns full lifecycle. Apply 12-Factor principles to every new microservice extracted.</w:t>
            </w:r>
          </w:p>
        </w:tc>
      </w:tr>
    </w:tbl>
    <w:p>
      <w:pPr>
        <w:spacing w:after="10" w:before="10"/>
      </w:pPr>
      <w:r>
        <w:t xml:space="preserve"/>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Borders>
              <w:top w:val="none" w:color="FFFFFF" w:sz="0"/>
              <w:left w:val="single" w:color="E65100" w:sz="10"/>
              <w:bottom w:val="single" w:color="DDDDDD" w:sz="2"/>
              <w:right w:val="none" w:color="FFFFFF" w:sz="0"/>
            </w:tcBorders>
            <w:shd w:fill="FAFAFA" w:val="clear"/>
            <w:tcMar>
              <w:top w:type="dxa" w:w="80"/>
              <w:left w:type="dxa" w:w="150"/>
              <w:bottom w:type="dxa" w:w="80"/>
              <w:right w:type="dxa" w:w="150"/>
            </w:tcMar>
          </w:tcPr>
          <w:p>
            <w:pPr>
              <w:spacing w:after="40" w:before="0"/>
            </w:pPr>
            <w:r>
              <w:rPr>
                <w:rFonts w:ascii="Arial" w:cs="Arial" w:eastAsia="Arial" w:hAnsi="Arial"/>
                <w:b/>
                <w:bCs/>
                <w:color w:val="E65100"/>
                <w:sz w:val="18"/>
                <w:szCs w:val="18"/>
              </w:rPr>
              <w:t xml:space="preserve">[Scenario]  </w:t>
            </w:r>
            <w:r>
              <w:rPr>
                <w:rFonts w:ascii="Arial" w:cs="Arial" w:eastAsia="Arial" w:hAnsi="Arial"/>
                <w:b/>
                <w:bCs/>
                <w:color w:val="000000"/>
                <w:sz w:val="20"/>
                <w:szCs w:val="20"/>
              </w:rPr>
              <w:t xml:space="preserve">How would you design a zero-downtime deployment for a microservice?</w:t>
            </w:r>
          </w:p>
          <w:p>
            <w:pPr>
              <w:spacing w:after="0" w:before="0"/>
            </w:pPr>
            <w:r>
              <w:rPr>
                <w:rFonts w:ascii="Arial" w:cs="Arial" w:eastAsia="Arial" w:hAnsi="Arial"/>
                <w:color w:val="1B3A6B"/>
                <w:sz w:val="19"/>
                <w:szCs w:val="19"/>
              </w:rPr>
              <w:t xml:space="preserve">💬  Use Kubernetes rolling updates. Ensure microservice follows Factor 9 (Disposability) — fast startup, graceful shutdown. Configure readiness probes (K8s only routes traffic to fully-started pods). Configure liveness probes (K8s auto-restarts unhealthy pods). Set rolling update strategy: maxUnavailable:0 (no pod removed until new one ready), maxSurge:1 (add one extra pod at a time). Always at least one healthy instance serving traffic. Make update backward-compatible with current DB schema. If new version has issues, rollback is one kubectl command.</w:t>
            </w:r>
          </w:p>
        </w:tc>
      </w:tr>
    </w:tbl>
    <w:p>
      <w:pPr>
        <w:spacing w:after="15" w:before="15"/>
      </w:pPr>
      <w:r>
        <w:t xml:space="preserve"/>
      </w:r>
    </w:p>
    <w:p>
      <w:pPr>
        <w:pStyle w:val="Heading1"/>
        <w:spacing w:after="70" w:before="180"/>
      </w:pPr>
      <w:r>
        <w:rPr>
          <w:rFonts w:ascii="Arial" w:cs="Arial" w:eastAsia="Arial" w:hAnsi="Arial"/>
          <w:b/>
          <w:bCs/>
          <w:color w:val="1B3A6B"/>
          <w:sz w:val="26"/>
          <w:szCs w:val="26"/>
        </w:rPr>
        <w:t xml:space="preserve">Behavioural Questions</w:t>
      </w:r>
    </w:p>
    <w:p>
      <w:pPr>
        <w:spacing w:after="10" w:before="10"/>
      </w:pPr>
      <w:r>
        <w:t xml:space="preserve"/>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Borders>
              <w:top w:val="none" w:color="FFFFFF" w:sz="0"/>
              <w:left w:val="single" w:color="4A148C" w:sz="10"/>
              <w:bottom w:val="single" w:color="DDDDDD" w:sz="2"/>
              <w:right w:val="none" w:color="FFFFFF" w:sz="0"/>
            </w:tcBorders>
            <w:shd w:fill="FAFAFA" w:val="clear"/>
            <w:tcMar>
              <w:top w:type="dxa" w:w="80"/>
              <w:left w:type="dxa" w:w="150"/>
              <w:bottom w:type="dxa" w:w="80"/>
              <w:right w:type="dxa" w:w="150"/>
            </w:tcMar>
          </w:tcPr>
          <w:p>
            <w:pPr>
              <w:spacing w:after="40" w:before="0"/>
            </w:pPr>
            <w:r>
              <w:rPr>
                <w:rFonts w:ascii="Arial" w:cs="Arial" w:eastAsia="Arial" w:hAnsi="Arial"/>
                <w:b/>
                <w:bCs/>
                <w:color w:val="4A148C"/>
                <w:sz w:val="18"/>
                <w:szCs w:val="18"/>
              </w:rPr>
              <w:t xml:space="preserve">[Behavioural]  </w:t>
            </w:r>
            <w:r>
              <w:rPr>
                <w:rFonts w:ascii="Arial" w:cs="Arial" w:eastAsia="Arial" w:hAnsi="Arial"/>
                <w:b/>
                <w:bCs/>
                <w:color w:val="000000"/>
                <w:sz w:val="20"/>
                <w:szCs w:val="20"/>
              </w:rPr>
              <w:t xml:space="preserve">Why is Pets vs. Cattle important for cloud-native infrastructure?</w:t>
            </w:r>
          </w:p>
          <w:p>
            <w:pPr>
              <w:spacing w:after="0" w:before="0"/>
            </w:pPr>
            <w:r>
              <w:rPr>
                <w:rFonts w:ascii="Arial" w:cs="Arial" w:eastAsia="Arial" w:hAnsi="Arial"/>
                <w:color w:val="1B3A6B"/>
                <w:sz w:val="19"/>
                <w:szCs w:val="19"/>
              </w:rPr>
              <w:t xml:space="preserve">💬  Captures a fundamental infrastructure mindset shift. Pets = invest in specific machines, name them, fix them when broken → fragility. Cattle = treat infrastructure as disposable and identical — when one fails, don't fix it, destroy it and auto-spin a new identical one. Enables true horizontal scaling, immutable infrastructure, and zero-downtime recovery. Practical implication: NEVER SSH into production to fix a server (that's treating it as a Pet). Instead, fix the IaC/Dockerfile/config and let automation replace the instance.</w:t>
            </w:r>
          </w:p>
        </w:tc>
      </w:tr>
    </w:tbl>
    <w:p>
      <w:pPr>
        <w:spacing w:after="10" w:before="10"/>
      </w:pPr>
      <w:r>
        <w:t xml:space="preserve"/>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Borders>
              <w:top w:val="none" w:color="FFFFFF" w:sz="0"/>
              <w:left w:val="single" w:color="4A148C" w:sz="10"/>
              <w:bottom w:val="single" w:color="DDDDDD" w:sz="2"/>
              <w:right w:val="none" w:color="FFFFFF" w:sz="0"/>
            </w:tcBorders>
            <w:shd w:fill="FAFAFA" w:val="clear"/>
            <w:tcMar>
              <w:top w:type="dxa" w:w="80"/>
              <w:left w:type="dxa" w:w="150"/>
              <w:bottom w:type="dxa" w:w="80"/>
              <w:right w:type="dxa" w:w="150"/>
            </w:tcMar>
          </w:tcPr>
          <w:p>
            <w:pPr>
              <w:spacing w:after="40" w:before="0"/>
            </w:pPr>
            <w:r>
              <w:rPr>
                <w:rFonts w:ascii="Arial" w:cs="Arial" w:eastAsia="Arial" w:hAnsi="Arial"/>
                <w:b/>
                <w:bCs/>
                <w:color w:val="4A148C"/>
                <w:sz w:val="18"/>
                <w:szCs w:val="18"/>
              </w:rPr>
              <w:t xml:space="preserve">[Behavioural]  </w:t>
            </w:r>
            <w:r>
              <w:rPr>
                <w:rFonts w:ascii="Arial" w:cs="Arial" w:eastAsia="Arial" w:hAnsi="Arial"/>
                <w:b/>
                <w:bCs/>
                <w:color w:val="000000"/>
                <w:sz w:val="20"/>
                <w:szCs w:val="20"/>
              </w:rPr>
              <w:t xml:space="preserve">Explain the relationship between microservices and the Twelve-Factor App.</w:t>
            </w:r>
          </w:p>
          <w:p>
            <w:pPr>
              <w:spacing w:after="0" w:before="0"/>
            </w:pPr>
            <w:r>
              <w:rPr>
                <w:rFonts w:ascii="Arial" w:cs="Arial" w:eastAsia="Arial" w:hAnsi="Arial"/>
                <w:color w:val="1B3A6B"/>
                <w:sz w:val="19"/>
                <w:szCs w:val="19"/>
              </w:rPr>
              <w:t xml:space="preserve">💬  Complementary but separate: 12-Factor is the methodology for DESIGNING a microservice; microservices is the ARCHITECTURAL STYLE for composing an application. Each microservice should itself be a 12-Factor app — own codebase (F1), own dependencies (F2), config in environment (F3), communicates with other services as backing services via URL (F4), separate build/release/run stages (F5), stateless process (F6), own port (F7), scales horizontally (F8), disposable (F9). When every microservice follows 12-Factor, you get a cloud-native application that is portable, scalable, and maintainable.</w:t>
            </w:r>
          </w:p>
        </w:tc>
      </w:tr>
    </w:tbl>
    <w:p>
      <w:pPr>
        <w:spacing w:after="15" w:before="15"/>
      </w:pPr>
      <w:r>
        <w:t xml:space="preserve"/>
      </w:r>
    </w:p>
    <w:p>
      <w:pPr>
        <w:pStyle w:val="Heading1"/>
        <w:spacing w:after="70" w:before="180"/>
      </w:pPr>
      <w:r>
        <w:rPr>
          <w:rFonts w:ascii="Arial" w:cs="Arial" w:eastAsia="Arial" w:hAnsi="Arial"/>
          <w:b/>
          <w:bCs/>
          <w:color w:val="1B3A6B"/>
          <w:sz w:val="26"/>
          <w:szCs w:val="26"/>
        </w:rPr>
        <w:t xml:space="preserve">Quick-Fire 30-Second Answers</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3500"/>
        <w:gridCol w:w="6292"/>
      </w:tblGrid>
      <w:tr>
        <w:tc>
          <w:tcPr>
            <w:tcBorders>
              <w:top w:val="single" w:color="DDDDDD" w:sz="3"/>
              <w:left w:val="single" w:color="DDDDDD" w:sz="3"/>
              <w:bottom w:val="single" w:color="DDDDDD" w:sz="3"/>
              <w:right w:val="single" w:color="DDDDDD" w:sz="3"/>
            </w:tcBorders>
            <w:shd w:fill="1B3A6B" w:val="clear"/>
            <w:tcMar>
              <w:top w:type="dxa" w:w="55"/>
              <w:left w:type="dxa" w:w="90"/>
              <w:bottom w:type="dxa" w:w="55"/>
              <w:right w:type="dxa" w:w="90"/>
            </w:tcMar>
          </w:tcPr>
          <w:p>
            <w:pPr>
              <w:spacing w:after="0" w:before="0"/>
            </w:pPr>
            <w:r>
              <w:rPr>
                <w:rFonts w:ascii="Arial" w:cs="Arial" w:eastAsia="Arial" w:hAnsi="Arial"/>
                <w:b/>
                <w:bCs/>
                <w:color w:val="FFFFFF"/>
                <w:sz w:val="19"/>
                <w:szCs w:val="19"/>
              </w:rPr>
              <w:t xml:space="preserve">Question</w:t>
            </w:r>
          </w:p>
        </w:tc>
        <w:tc>
          <w:tcPr>
            <w:tcBorders>
              <w:top w:val="single" w:color="DDDDDD" w:sz="3"/>
              <w:left w:val="single" w:color="DDDDDD" w:sz="3"/>
              <w:bottom w:val="single" w:color="DDDDDD" w:sz="3"/>
              <w:right w:val="single" w:color="DDDDDD" w:sz="3"/>
            </w:tcBorders>
            <w:shd w:fill="1B3A6B" w:val="clear"/>
            <w:tcMar>
              <w:top w:type="dxa" w:w="55"/>
              <w:left w:type="dxa" w:w="90"/>
              <w:bottom w:type="dxa" w:w="55"/>
              <w:right w:type="dxa" w:w="90"/>
            </w:tcMar>
          </w:tcPr>
          <w:p>
            <w:pPr>
              <w:spacing w:after="0" w:before="0"/>
            </w:pPr>
            <w:r>
              <w:rPr>
                <w:rFonts w:ascii="Arial" w:cs="Arial" w:eastAsia="Arial" w:hAnsi="Arial"/>
                <w:b/>
                <w:bCs/>
                <w:color w:val="FFFFFF"/>
                <w:sz w:val="19"/>
                <w:szCs w:val="19"/>
              </w:rPr>
              <w:t xml:space="preserve">30-Second Answer</w:t>
            </w:r>
          </w:p>
        </w:tc>
      </w:tr>
      <w:tr>
        <w:tc>
          <w:tcPr>
            <w:tcBorders>
              <w:top w:val="single" w:color="DDDDDD" w:sz="3"/>
              <w:left w:val="single" w:color="DDDDDD" w:sz="3"/>
              <w:bottom w:val="single" w:color="DDDDDD" w:sz="3"/>
              <w:right w:val="single" w:color="DDDDDD" w:sz="3"/>
            </w:tcBorders>
            <w:shd w:fill="ECEFF1" w:val="clear"/>
            <w:tcMar>
              <w:top w:type="dxa" w:w="55"/>
              <w:left w:type="dxa" w:w="90"/>
              <w:bottom w:type="dxa" w:w="55"/>
              <w:right w:type="dxa" w:w="90"/>
            </w:tcMar>
          </w:tcPr>
          <w:p>
            <w:pPr>
              <w:spacing w:after="0" w:before="0"/>
            </w:pPr>
            <w:r>
              <w:rPr>
                <w:rFonts w:ascii="Arial" w:cs="Arial" w:eastAsia="Arial" w:hAnsi="Arial"/>
                <w:b w:val="false"/>
                <w:bCs w:val="false"/>
                <w:color w:val="000000"/>
                <w:sz w:val="19"/>
                <w:szCs w:val="19"/>
              </w:rPr>
              <w:t xml:space="preserve">What is cloud-native?</w:t>
            </w:r>
          </w:p>
        </w:tc>
        <w:tc>
          <w:tcPr>
            <w:tcBorders>
              <w:top w:val="single" w:color="DDDDDD" w:sz="3"/>
              <w:left w:val="single" w:color="DDDDDD" w:sz="3"/>
              <w:bottom w:val="single" w:color="DDDDDD" w:sz="3"/>
              <w:right w:val="single" w:color="DDDDDD" w:sz="3"/>
            </w:tcBorders>
            <w:shd w:fill="FFFFFF" w:val="clear"/>
            <w:tcMar>
              <w:top w:type="dxa" w:w="55"/>
              <w:left w:type="dxa" w:w="90"/>
              <w:bottom w:type="dxa" w:w="55"/>
              <w:right w:type="dxa" w:w="90"/>
            </w:tcMar>
          </w:tcPr>
          <w:p>
            <w:pPr>
              <w:spacing w:after="0" w:before="0"/>
            </w:pPr>
            <w:r>
              <w:rPr>
                <w:rFonts w:ascii="Arial" w:cs="Arial" w:eastAsia="Arial" w:hAnsi="Arial"/>
                <w:b w:val="false"/>
                <w:bCs w:val="false"/>
                <w:color w:val="000000"/>
                <w:sz w:val="19"/>
                <w:szCs w:val="19"/>
              </w:rPr>
              <w:t xml:space="preserve">Designing apps to fully exploit cloud: microservices, containers, orchestration, backing services, automation.</w:t>
            </w:r>
          </w:p>
        </w:tc>
      </w:tr>
      <w:tr>
        <w:tc>
          <w:tcPr>
            <w:tcBorders>
              <w:top w:val="single" w:color="DDDDDD" w:sz="3"/>
              <w:left w:val="single" w:color="DDDDDD" w:sz="3"/>
              <w:bottom w:val="single" w:color="DDDDDD" w:sz="3"/>
              <w:right w:val="single" w:color="DDDDDD" w:sz="3"/>
            </w:tcBorders>
            <w:shd w:fill="ECEFF1" w:val="clear"/>
            <w:tcMar>
              <w:top w:type="dxa" w:w="55"/>
              <w:left w:type="dxa" w:w="90"/>
              <w:bottom w:type="dxa" w:w="55"/>
              <w:right w:type="dxa" w:w="90"/>
            </w:tcMar>
          </w:tcPr>
          <w:p>
            <w:pPr>
              <w:spacing w:after="0" w:before="0"/>
            </w:pPr>
            <w:r>
              <w:rPr>
                <w:rFonts w:ascii="Arial" w:cs="Arial" w:eastAsia="Arial" w:hAnsi="Arial"/>
                <w:b w:val="false"/>
                <w:bCs w:val="false"/>
                <w:color w:val="000000"/>
                <w:sz w:val="19"/>
                <w:szCs w:val="19"/>
              </w:rPr>
              <w:t xml:space="preserve">What is a microservice?</w:t>
            </w:r>
          </w:p>
        </w:tc>
        <w:tc>
          <w:tcPr>
            <w:tcBorders>
              <w:top w:val="single" w:color="DDDDDD" w:sz="3"/>
              <w:left w:val="single" w:color="DDDDDD" w:sz="3"/>
              <w:bottom w:val="single" w:color="DDDDDD" w:sz="3"/>
              <w:right w:val="single" w:color="DDDDDD" w:sz="3"/>
            </w:tcBorders>
            <w:shd w:fill="FFFFFF" w:val="clear"/>
            <w:tcMar>
              <w:top w:type="dxa" w:w="55"/>
              <w:left w:type="dxa" w:w="90"/>
              <w:bottom w:type="dxa" w:w="55"/>
              <w:right w:type="dxa" w:w="90"/>
            </w:tcMar>
          </w:tcPr>
          <w:p>
            <w:pPr>
              <w:spacing w:after="0" w:before="0"/>
            </w:pPr>
            <w:r>
              <w:rPr>
                <w:rFonts w:ascii="Arial" w:cs="Arial" w:eastAsia="Arial" w:hAnsi="Arial"/>
                <w:b w:val="false"/>
                <w:bCs w:val="false"/>
                <w:color w:val="000000"/>
                <w:sz w:val="19"/>
                <w:szCs w:val="19"/>
              </w:rPr>
              <w:t xml:space="preserve">Small independently deployable service with own codebase, data store, and API — one business capability.</w:t>
            </w:r>
          </w:p>
        </w:tc>
      </w:tr>
      <w:tr>
        <w:tc>
          <w:tcPr>
            <w:tcBorders>
              <w:top w:val="single" w:color="DDDDDD" w:sz="3"/>
              <w:left w:val="single" w:color="DDDDDD" w:sz="3"/>
              <w:bottom w:val="single" w:color="DDDDDD" w:sz="3"/>
              <w:right w:val="single" w:color="DDDDDD" w:sz="3"/>
            </w:tcBorders>
            <w:shd w:fill="ECEFF1" w:val="clear"/>
            <w:tcMar>
              <w:top w:type="dxa" w:w="55"/>
              <w:left w:type="dxa" w:w="90"/>
              <w:bottom w:type="dxa" w:w="55"/>
              <w:right w:type="dxa" w:w="90"/>
            </w:tcMar>
          </w:tcPr>
          <w:p>
            <w:pPr>
              <w:spacing w:after="0" w:before="0"/>
            </w:pPr>
            <w:r>
              <w:rPr>
                <w:rFonts w:ascii="Arial" w:cs="Arial" w:eastAsia="Arial" w:hAnsi="Arial"/>
                <w:b w:val="false"/>
                <w:bCs w:val="false"/>
                <w:color w:val="000000"/>
                <w:sz w:val="19"/>
                <w:szCs w:val="19"/>
              </w:rPr>
              <w:t xml:space="preserve">What is Docker?</w:t>
            </w:r>
          </w:p>
        </w:tc>
        <w:tc>
          <w:tcPr>
            <w:tcBorders>
              <w:top w:val="single" w:color="DDDDDD" w:sz="3"/>
              <w:left w:val="single" w:color="DDDDDD" w:sz="3"/>
              <w:bottom w:val="single" w:color="DDDDDD" w:sz="3"/>
              <w:right w:val="single" w:color="DDDDDD" w:sz="3"/>
            </w:tcBorders>
            <w:shd w:fill="FFFFFF" w:val="clear"/>
            <w:tcMar>
              <w:top w:type="dxa" w:w="55"/>
              <w:left w:type="dxa" w:w="90"/>
              <w:bottom w:type="dxa" w:w="55"/>
              <w:right w:type="dxa" w:w="90"/>
            </w:tcMar>
          </w:tcPr>
          <w:p>
            <w:pPr>
              <w:spacing w:after="0" w:before="0"/>
            </w:pPr>
            <w:r>
              <w:rPr>
                <w:rFonts w:ascii="Arial" w:cs="Arial" w:eastAsia="Arial" w:hAnsi="Arial"/>
                <w:b w:val="false"/>
                <w:bCs w:val="false"/>
                <w:color w:val="000000"/>
                <w:sz w:val="19"/>
                <w:szCs w:val="19"/>
              </w:rPr>
              <w:t xml:space="preserve">De facto standard container engine. Packages apps with all dependencies. docker build → push → run.</w:t>
            </w:r>
          </w:p>
        </w:tc>
      </w:tr>
      <w:tr>
        <w:tc>
          <w:tcPr>
            <w:tcBorders>
              <w:top w:val="single" w:color="DDDDDD" w:sz="3"/>
              <w:left w:val="single" w:color="DDDDDD" w:sz="3"/>
              <w:bottom w:val="single" w:color="DDDDDD" w:sz="3"/>
              <w:right w:val="single" w:color="DDDDDD" w:sz="3"/>
            </w:tcBorders>
            <w:shd w:fill="ECEFF1" w:val="clear"/>
            <w:tcMar>
              <w:top w:type="dxa" w:w="55"/>
              <w:left w:type="dxa" w:w="90"/>
              <w:bottom w:type="dxa" w:w="55"/>
              <w:right w:type="dxa" w:w="90"/>
            </w:tcMar>
          </w:tcPr>
          <w:p>
            <w:pPr>
              <w:spacing w:after="0" w:before="0"/>
            </w:pPr>
            <w:r>
              <w:rPr>
                <w:rFonts w:ascii="Arial" w:cs="Arial" w:eastAsia="Arial" w:hAnsi="Arial"/>
                <w:b w:val="false"/>
                <w:bCs w:val="false"/>
                <w:color w:val="000000"/>
                <w:sz w:val="19"/>
                <w:szCs w:val="19"/>
              </w:rPr>
              <w:t xml:space="preserve">What is Kubernetes?</w:t>
            </w:r>
          </w:p>
        </w:tc>
        <w:tc>
          <w:tcPr>
            <w:tcBorders>
              <w:top w:val="single" w:color="DDDDDD" w:sz="3"/>
              <w:left w:val="single" w:color="DDDDDD" w:sz="3"/>
              <w:bottom w:val="single" w:color="DDDDDD" w:sz="3"/>
              <w:right w:val="single" w:color="DDDDDD" w:sz="3"/>
            </w:tcBorders>
            <w:shd w:fill="FFFFFF" w:val="clear"/>
            <w:tcMar>
              <w:top w:type="dxa" w:w="55"/>
              <w:left w:type="dxa" w:w="90"/>
              <w:bottom w:type="dxa" w:w="55"/>
              <w:right w:type="dxa" w:w="90"/>
            </w:tcMar>
          </w:tcPr>
          <w:p>
            <w:pPr>
              <w:spacing w:after="0" w:before="0"/>
            </w:pPr>
            <w:r>
              <w:rPr>
                <w:rFonts w:ascii="Arial" w:cs="Arial" w:eastAsia="Arial" w:hAnsi="Arial"/>
                <w:b w:val="false"/>
                <w:bCs w:val="false"/>
                <w:color w:val="000000"/>
                <w:sz w:val="19"/>
                <w:szCs w:val="19"/>
              </w:rPr>
              <w:t xml:space="preserve">Open-source container orchestration. Manages scheduling, scaling, health, service discovery, rolling upgrades.</w:t>
            </w:r>
          </w:p>
        </w:tc>
      </w:tr>
      <w:tr>
        <w:tc>
          <w:tcPr>
            <w:tcBorders>
              <w:top w:val="single" w:color="DDDDDD" w:sz="3"/>
              <w:left w:val="single" w:color="DDDDDD" w:sz="3"/>
              <w:bottom w:val="single" w:color="DDDDDD" w:sz="3"/>
              <w:right w:val="single" w:color="DDDDDD" w:sz="3"/>
            </w:tcBorders>
            <w:shd w:fill="ECEFF1" w:val="clear"/>
            <w:tcMar>
              <w:top w:type="dxa" w:w="55"/>
              <w:left w:type="dxa" w:w="90"/>
              <w:bottom w:type="dxa" w:w="55"/>
              <w:right w:type="dxa" w:w="90"/>
            </w:tcMar>
          </w:tcPr>
          <w:p>
            <w:pPr>
              <w:spacing w:after="0" w:before="0"/>
            </w:pPr>
            <w:r>
              <w:rPr>
                <w:rFonts w:ascii="Arial" w:cs="Arial" w:eastAsia="Arial" w:hAnsi="Arial"/>
                <w:b w:val="false"/>
                <w:bCs w:val="false"/>
                <w:color w:val="000000"/>
                <w:sz w:val="19"/>
                <w:szCs w:val="19"/>
              </w:rPr>
              <w:t xml:space="preserve">What is IaC?</w:t>
            </w:r>
          </w:p>
        </w:tc>
        <w:tc>
          <w:tcPr>
            <w:tcBorders>
              <w:top w:val="single" w:color="DDDDDD" w:sz="3"/>
              <w:left w:val="single" w:color="DDDDDD" w:sz="3"/>
              <w:bottom w:val="single" w:color="DDDDDD" w:sz="3"/>
              <w:right w:val="single" w:color="DDDDDD" w:sz="3"/>
            </w:tcBorders>
            <w:shd w:fill="FFFFFF" w:val="clear"/>
            <w:tcMar>
              <w:top w:type="dxa" w:w="55"/>
              <w:left w:type="dxa" w:w="90"/>
              <w:bottom w:type="dxa" w:w="55"/>
              <w:right w:type="dxa" w:w="90"/>
            </w:tcMar>
          </w:tcPr>
          <w:p>
            <w:pPr>
              <w:spacing w:after="0" w:before="0"/>
            </w:pPr>
            <w:r>
              <w:rPr>
                <w:rFonts w:ascii="Arial" w:cs="Arial" w:eastAsia="Arial" w:hAnsi="Arial"/>
                <w:b w:val="false"/>
                <w:bCs w:val="false"/>
                <w:color w:val="000000"/>
                <w:sz w:val="19"/>
                <w:szCs w:val="19"/>
              </w:rPr>
              <w:t xml:space="preserve">Infrastructure as Code — defining infra using version-controlled code. Idempotent and repeatable.</w:t>
            </w:r>
          </w:p>
        </w:tc>
      </w:tr>
      <w:tr>
        <w:tc>
          <w:tcPr>
            <w:tcBorders>
              <w:top w:val="single" w:color="DDDDDD" w:sz="3"/>
              <w:left w:val="single" w:color="DDDDDD" w:sz="3"/>
              <w:bottom w:val="single" w:color="DDDDDD" w:sz="3"/>
              <w:right w:val="single" w:color="DDDDDD" w:sz="3"/>
            </w:tcBorders>
            <w:shd w:fill="ECEFF1" w:val="clear"/>
            <w:tcMar>
              <w:top w:type="dxa" w:w="55"/>
              <w:left w:type="dxa" w:w="90"/>
              <w:bottom w:type="dxa" w:w="55"/>
              <w:right w:type="dxa" w:w="90"/>
            </w:tcMar>
          </w:tcPr>
          <w:p>
            <w:pPr>
              <w:spacing w:after="0" w:before="0"/>
            </w:pPr>
            <w:r>
              <w:rPr>
                <w:rFonts w:ascii="Arial" w:cs="Arial" w:eastAsia="Arial" w:hAnsi="Arial"/>
                <w:b w:val="false"/>
                <w:bCs w:val="false"/>
                <w:color w:val="000000"/>
                <w:sz w:val="19"/>
                <w:szCs w:val="19"/>
              </w:rPr>
              <w:t xml:space="preserve">What is CI/CD?</w:t>
            </w:r>
          </w:p>
        </w:tc>
        <w:tc>
          <w:tcPr>
            <w:tcBorders>
              <w:top w:val="single" w:color="DDDDDD" w:sz="3"/>
              <w:left w:val="single" w:color="DDDDDD" w:sz="3"/>
              <w:bottom w:val="single" w:color="DDDDDD" w:sz="3"/>
              <w:right w:val="single" w:color="DDDDDD" w:sz="3"/>
            </w:tcBorders>
            <w:shd w:fill="FFFFFF" w:val="clear"/>
            <w:tcMar>
              <w:top w:type="dxa" w:w="55"/>
              <w:left w:type="dxa" w:w="90"/>
              <w:bottom w:type="dxa" w:w="55"/>
              <w:right w:type="dxa" w:w="90"/>
            </w:tcMar>
          </w:tcPr>
          <w:p>
            <w:pPr>
              <w:spacing w:after="0" w:before="0"/>
            </w:pPr>
            <w:r>
              <w:rPr>
                <w:rFonts w:ascii="Arial" w:cs="Arial" w:eastAsia="Arial" w:hAnsi="Arial"/>
                <w:b w:val="false"/>
                <w:bCs w:val="false"/>
                <w:color w:val="000000"/>
                <w:sz w:val="19"/>
                <w:szCs w:val="19"/>
              </w:rPr>
              <w:t xml:space="preserve">CI: auto build/test on every commit. CD: auto deploy after CI passes. Enables multiple daily releases.</w:t>
            </w:r>
          </w:p>
        </w:tc>
      </w:tr>
      <w:tr>
        <w:tc>
          <w:tcPr>
            <w:tcBorders>
              <w:top w:val="single" w:color="DDDDDD" w:sz="3"/>
              <w:left w:val="single" w:color="DDDDDD" w:sz="3"/>
              <w:bottom w:val="single" w:color="DDDDDD" w:sz="3"/>
              <w:right w:val="single" w:color="DDDDDD" w:sz="3"/>
            </w:tcBorders>
            <w:shd w:fill="ECEFF1" w:val="clear"/>
            <w:tcMar>
              <w:top w:type="dxa" w:w="55"/>
              <w:left w:type="dxa" w:w="90"/>
              <w:bottom w:type="dxa" w:w="55"/>
              <w:right w:type="dxa" w:w="90"/>
            </w:tcMar>
          </w:tcPr>
          <w:p>
            <w:pPr>
              <w:spacing w:after="0" w:before="0"/>
            </w:pPr>
            <w:r>
              <w:rPr>
                <w:rFonts w:ascii="Arial" w:cs="Arial" w:eastAsia="Arial" w:hAnsi="Arial"/>
                <w:b w:val="false"/>
                <w:bCs w:val="false"/>
                <w:color w:val="000000"/>
                <w:sz w:val="19"/>
                <w:szCs w:val="19"/>
              </w:rPr>
              <w:t xml:space="preserve">What is a backing service?</w:t>
            </w:r>
          </w:p>
        </w:tc>
        <w:tc>
          <w:tcPr>
            <w:tcBorders>
              <w:top w:val="single" w:color="DDDDDD" w:sz="3"/>
              <w:left w:val="single" w:color="DDDDDD" w:sz="3"/>
              <w:bottom w:val="single" w:color="DDDDDD" w:sz="3"/>
              <w:right w:val="single" w:color="DDDDDD" w:sz="3"/>
            </w:tcBorders>
            <w:shd w:fill="FFFFFF" w:val="clear"/>
            <w:tcMar>
              <w:top w:type="dxa" w:w="55"/>
              <w:left w:type="dxa" w:w="90"/>
              <w:bottom w:type="dxa" w:w="55"/>
              <w:right w:type="dxa" w:w="90"/>
            </w:tcMar>
          </w:tcPr>
          <w:p>
            <w:pPr>
              <w:spacing w:after="0" w:before="0"/>
            </w:pPr>
            <w:r>
              <w:rPr>
                <w:rFonts w:ascii="Arial" w:cs="Arial" w:eastAsia="Arial" w:hAnsi="Arial"/>
                <w:b w:val="false"/>
                <w:bCs w:val="false"/>
                <w:color w:val="000000"/>
                <w:sz w:val="19"/>
                <w:szCs w:val="19"/>
              </w:rPr>
              <w:t xml:space="preserve">Any service consumed over the network as part of normal operation — DB, queue, cache, file storage via URL.</w:t>
            </w:r>
          </w:p>
        </w:tc>
      </w:tr>
      <w:tr>
        <w:tc>
          <w:tcPr>
            <w:tcBorders>
              <w:top w:val="single" w:color="DDDDDD" w:sz="3"/>
              <w:left w:val="single" w:color="DDDDDD" w:sz="3"/>
              <w:bottom w:val="single" w:color="DDDDDD" w:sz="3"/>
              <w:right w:val="single" w:color="DDDDDD" w:sz="3"/>
            </w:tcBorders>
            <w:shd w:fill="ECEFF1" w:val="clear"/>
            <w:tcMar>
              <w:top w:type="dxa" w:w="55"/>
              <w:left w:type="dxa" w:w="90"/>
              <w:bottom w:type="dxa" w:w="55"/>
              <w:right w:type="dxa" w:w="90"/>
            </w:tcMar>
          </w:tcPr>
          <w:p>
            <w:pPr>
              <w:spacing w:after="0" w:before="0"/>
            </w:pPr>
            <w:r>
              <w:rPr>
                <w:rFonts w:ascii="Arial" w:cs="Arial" w:eastAsia="Arial" w:hAnsi="Arial"/>
                <w:b w:val="false"/>
                <w:bCs w:val="false"/>
                <w:color w:val="000000"/>
                <w:sz w:val="19"/>
                <w:szCs w:val="19"/>
              </w:rPr>
              <w:t xml:space="preserve">12-Factor in one sentence?</w:t>
            </w:r>
          </w:p>
        </w:tc>
        <w:tc>
          <w:tcPr>
            <w:tcBorders>
              <w:top w:val="single" w:color="DDDDDD" w:sz="3"/>
              <w:left w:val="single" w:color="DDDDDD" w:sz="3"/>
              <w:bottom w:val="single" w:color="DDDDDD" w:sz="3"/>
              <w:right w:val="single" w:color="DDDDDD" w:sz="3"/>
            </w:tcBorders>
            <w:shd w:fill="FFFFFF" w:val="clear"/>
            <w:tcMar>
              <w:top w:type="dxa" w:w="55"/>
              <w:left w:type="dxa" w:w="90"/>
              <w:bottom w:type="dxa" w:w="55"/>
              <w:right w:type="dxa" w:w="90"/>
            </w:tcMar>
          </w:tcPr>
          <w:p>
            <w:pPr>
              <w:spacing w:after="0" w:before="0"/>
            </w:pPr>
            <w:r>
              <w:rPr>
                <w:rFonts w:ascii="Arial" w:cs="Arial" w:eastAsia="Arial" w:hAnsi="Arial"/>
                <w:b w:val="false"/>
                <w:bCs w:val="false"/>
                <w:color w:val="000000"/>
                <w:sz w:val="19"/>
                <w:szCs w:val="19"/>
              </w:rPr>
              <w:t xml:space="preserve">Methodology for building portable, scalable SaaS apps: one codebase, config in env, backing services as attached resources, stateless processes, horizontal scaling, disposable instances.</w:t>
            </w:r>
          </w:p>
        </w:tc>
      </w:tr>
      <w:tr>
        <w:tc>
          <w:tcPr>
            <w:tcBorders>
              <w:top w:val="single" w:color="DDDDDD" w:sz="3"/>
              <w:left w:val="single" w:color="DDDDDD" w:sz="3"/>
              <w:bottom w:val="single" w:color="DDDDDD" w:sz="3"/>
              <w:right w:val="single" w:color="DDDDDD" w:sz="3"/>
            </w:tcBorders>
            <w:shd w:fill="ECEFF1" w:val="clear"/>
            <w:tcMar>
              <w:top w:type="dxa" w:w="55"/>
              <w:left w:type="dxa" w:w="90"/>
              <w:bottom w:type="dxa" w:w="55"/>
              <w:right w:type="dxa" w:w="90"/>
            </w:tcMar>
          </w:tcPr>
          <w:p>
            <w:pPr>
              <w:spacing w:after="0" w:before="0"/>
            </w:pPr>
            <w:r>
              <w:rPr>
                <w:rFonts w:ascii="Arial" w:cs="Arial" w:eastAsia="Arial" w:hAnsi="Arial"/>
                <w:b w:val="false"/>
                <w:bCs w:val="false"/>
                <w:color w:val="000000"/>
                <w:sz w:val="19"/>
                <w:szCs w:val="19"/>
              </w:rPr>
              <w:t xml:space="preserve">What is a Kubernetes Pod?</w:t>
            </w:r>
          </w:p>
        </w:tc>
        <w:tc>
          <w:tcPr>
            <w:tcBorders>
              <w:top w:val="single" w:color="DDDDDD" w:sz="3"/>
              <w:left w:val="single" w:color="DDDDDD" w:sz="3"/>
              <w:bottom w:val="single" w:color="DDDDDD" w:sz="3"/>
              <w:right w:val="single" w:color="DDDDDD" w:sz="3"/>
            </w:tcBorders>
            <w:shd w:fill="FFFFFF" w:val="clear"/>
            <w:tcMar>
              <w:top w:type="dxa" w:w="55"/>
              <w:left w:type="dxa" w:w="90"/>
              <w:bottom w:type="dxa" w:w="55"/>
              <w:right w:type="dxa" w:w="90"/>
            </w:tcMar>
          </w:tcPr>
          <w:p>
            <w:pPr>
              <w:spacing w:after="0" w:before="0"/>
            </w:pPr>
            <w:r>
              <w:rPr>
                <w:rFonts w:ascii="Arial" w:cs="Arial" w:eastAsia="Arial" w:hAnsi="Arial"/>
                <w:b w:val="false"/>
                <w:bCs w:val="false"/>
                <w:color w:val="000000"/>
                <w:sz w:val="19"/>
                <w:szCs w:val="19"/>
              </w:rPr>
              <w:t xml:space="preserve">Smallest K8s deployable unit — wraps containers with shared storage/network. Cannot run containers directly in K8s.</w:t>
            </w:r>
          </w:p>
        </w:tc>
      </w:tr>
      <w:tr>
        <w:tc>
          <w:tcPr>
            <w:tcBorders>
              <w:top w:val="single" w:color="DDDDDD" w:sz="3"/>
              <w:left w:val="single" w:color="DDDDDD" w:sz="3"/>
              <w:bottom w:val="single" w:color="DDDDDD" w:sz="3"/>
              <w:right w:val="single" w:color="DDDDDD" w:sz="3"/>
            </w:tcBorders>
            <w:shd w:fill="ECEFF1" w:val="clear"/>
            <w:tcMar>
              <w:top w:type="dxa" w:w="55"/>
              <w:left w:type="dxa" w:w="90"/>
              <w:bottom w:type="dxa" w:w="55"/>
              <w:right w:type="dxa" w:w="90"/>
            </w:tcMar>
          </w:tcPr>
          <w:p>
            <w:pPr>
              <w:spacing w:after="0" w:before="0"/>
            </w:pPr>
            <w:r>
              <w:rPr>
                <w:rFonts w:ascii="Arial" w:cs="Arial" w:eastAsia="Arial" w:hAnsi="Arial"/>
                <w:b w:val="false"/>
                <w:bCs w:val="false"/>
                <w:color w:val="000000"/>
                <w:sz w:val="19"/>
                <w:szCs w:val="19"/>
              </w:rPr>
              <w:t xml:space="preserve">What is the Pets vs. Cattle analogy?</w:t>
            </w:r>
          </w:p>
        </w:tc>
        <w:tc>
          <w:tcPr>
            <w:tcBorders>
              <w:top w:val="single" w:color="DDDDDD" w:sz="3"/>
              <w:left w:val="single" w:color="DDDDDD" w:sz="3"/>
              <w:bottom w:val="single" w:color="DDDDDD" w:sz="3"/>
              <w:right w:val="single" w:color="DDDDDD" w:sz="3"/>
            </w:tcBorders>
            <w:shd w:fill="FFFFFF" w:val="clear"/>
            <w:tcMar>
              <w:top w:type="dxa" w:w="55"/>
              <w:left w:type="dxa" w:w="90"/>
              <w:bottom w:type="dxa" w:w="55"/>
              <w:right w:type="dxa" w:w="90"/>
            </w:tcMar>
          </w:tcPr>
          <w:p>
            <w:pPr>
              <w:spacing w:after="0" w:before="0"/>
            </w:pPr>
            <w:r>
              <w:rPr>
                <w:rFonts w:ascii="Arial" w:cs="Arial" w:eastAsia="Arial" w:hAnsi="Arial"/>
                <w:b w:val="false"/>
                <w:bCs w:val="false"/>
                <w:color w:val="000000"/>
                <w:sz w:val="19"/>
                <w:szCs w:val="19"/>
              </w:rPr>
              <w:t xml:space="preserve">Pets=named/cared-for traditional servers. Cattle=identical/disposable/auto-replaced cloud instances.</w:t>
            </w:r>
          </w:p>
        </w:tc>
      </w:tr>
      <w:tr>
        <w:tc>
          <w:tcPr>
            <w:tcBorders>
              <w:top w:val="single" w:color="DDDDDD" w:sz="3"/>
              <w:left w:val="single" w:color="DDDDDD" w:sz="3"/>
              <w:bottom w:val="single" w:color="DDDDDD" w:sz="3"/>
              <w:right w:val="single" w:color="DDDDDD" w:sz="3"/>
            </w:tcBorders>
            <w:shd w:fill="ECEFF1" w:val="clear"/>
            <w:tcMar>
              <w:top w:type="dxa" w:w="55"/>
              <w:left w:type="dxa" w:w="90"/>
              <w:bottom w:type="dxa" w:w="55"/>
              <w:right w:type="dxa" w:w="90"/>
            </w:tcMar>
          </w:tcPr>
          <w:p>
            <w:pPr>
              <w:spacing w:after="0" w:before="0"/>
            </w:pPr>
            <w:r>
              <w:rPr>
                <w:rFonts w:ascii="Arial" w:cs="Arial" w:eastAsia="Arial" w:hAnsi="Arial"/>
                <w:b w:val="false"/>
                <w:bCs w:val="false"/>
                <w:color w:val="000000"/>
                <w:sz w:val="19"/>
                <w:szCs w:val="19"/>
              </w:rPr>
              <w:t xml:space="preserve">What is DevOps?</w:t>
            </w:r>
          </w:p>
        </w:tc>
        <w:tc>
          <w:tcPr>
            <w:tcBorders>
              <w:top w:val="single" w:color="DDDDDD" w:sz="3"/>
              <w:left w:val="single" w:color="DDDDDD" w:sz="3"/>
              <w:bottom w:val="single" w:color="DDDDDD" w:sz="3"/>
              <w:right w:val="single" w:color="DDDDDD" w:sz="3"/>
            </w:tcBorders>
            <w:shd w:fill="FFFFFF" w:val="clear"/>
            <w:tcMar>
              <w:top w:type="dxa" w:w="55"/>
              <w:left w:type="dxa" w:w="90"/>
              <w:bottom w:type="dxa" w:w="55"/>
              <w:right w:type="dxa" w:w="90"/>
            </w:tcMar>
          </w:tcPr>
          <w:p>
            <w:pPr>
              <w:spacing w:after="0" w:before="0"/>
            </w:pPr>
            <w:r>
              <w:rPr>
                <w:rFonts w:ascii="Arial" w:cs="Arial" w:eastAsia="Arial" w:hAnsi="Arial"/>
                <w:b w:val="false"/>
                <w:bCs w:val="false"/>
                <w:color w:val="000000"/>
                <w:sz w:val="19"/>
                <w:szCs w:val="19"/>
              </w:rPr>
              <w:t xml:space="preserve">Culture combining dev + ops. Multi-skilled teams, shared responsibility, CI/CD, continuous delivery.</w:t>
            </w:r>
          </w:p>
        </w:tc>
      </w:tr>
      <w:tr>
        <w:tc>
          <w:tcPr>
            <w:tcBorders>
              <w:top w:val="single" w:color="DDDDDD" w:sz="3"/>
              <w:left w:val="single" w:color="DDDDDD" w:sz="3"/>
              <w:bottom w:val="single" w:color="DDDDDD" w:sz="3"/>
              <w:right w:val="single" w:color="DDDDDD" w:sz="3"/>
            </w:tcBorders>
            <w:shd w:fill="ECEFF1" w:val="clear"/>
            <w:tcMar>
              <w:top w:type="dxa" w:w="55"/>
              <w:left w:type="dxa" w:w="90"/>
              <w:bottom w:type="dxa" w:w="55"/>
              <w:right w:type="dxa" w:w="90"/>
            </w:tcMar>
          </w:tcPr>
          <w:p>
            <w:pPr>
              <w:spacing w:after="0" w:before="0"/>
            </w:pPr>
            <w:r>
              <w:rPr>
                <w:rFonts w:ascii="Arial" w:cs="Arial" w:eastAsia="Arial" w:hAnsi="Arial"/>
                <w:b w:val="false"/>
                <w:bCs w:val="false"/>
                <w:color w:val="000000"/>
                <w:sz w:val="19"/>
                <w:szCs w:val="19"/>
              </w:rPr>
              <w:t xml:space="preserve">What is immutable infrastructure?</w:t>
            </w:r>
          </w:p>
        </w:tc>
        <w:tc>
          <w:tcPr>
            <w:tcBorders>
              <w:top w:val="single" w:color="DDDDDD" w:sz="3"/>
              <w:left w:val="single" w:color="DDDDDD" w:sz="3"/>
              <w:bottom w:val="single" w:color="DDDDDD" w:sz="3"/>
              <w:right w:val="single" w:color="DDDDDD" w:sz="3"/>
            </w:tcBorders>
            <w:shd w:fill="FFFFFF" w:val="clear"/>
            <w:tcMar>
              <w:top w:type="dxa" w:w="55"/>
              <w:left w:type="dxa" w:w="90"/>
              <w:bottom w:type="dxa" w:w="55"/>
              <w:right w:type="dxa" w:w="90"/>
            </w:tcMar>
          </w:tcPr>
          <w:p>
            <w:pPr>
              <w:spacing w:after="0" w:before="0"/>
            </w:pPr>
            <w:r>
              <w:rPr>
                <w:rFonts w:ascii="Arial" w:cs="Arial" w:eastAsia="Arial" w:hAnsi="Arial"/>
                <w:b w:val="false"/>
                <w:bCs w:val="false"/>
                <w:color w:val="000000"/>
                <w:sz w:val="19"/>
                <w:szCs w:val="19"/>
              </w:rPr>
              <w:t xml:space="preserve">Infrastructure never modified after deployment. Changes = destroy old + provision new. Consistency + reliability.</w:t>
            </w:r>
          </w:p>
        </w:tc>
      </w:tr>
    </w:tbl>
    <w:sectPr>
      <w:headerReference w:type="default" r:id="rId7"/>
      <w:footerReference w:type="default" r:id="rId8"/>
      <w:pgSz w:w="12240" w:h="15840"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097A7" w:sz="3" w:space="1"/>
      </w:pBdr>
      <w:tabs>
        <w:tab w:val="right" w:pos="8900"/>
      </w:tabs>
      <w:spacing w:after="0" w:before="40"/>
    </w:pPr>
    <w:r>
      <w:rPr>
        <w:color w:val="455A64"/>
        <w:sz w:val="16"/>
        <w:szCs w:val="16"/>
      </w:rPr>
      <w:t xml:space="preserve">Page </w:t>
    </w:r>
    <w:r>
      <w:rPr>
        <w:color w:val="455A64"/>
        <w:sz w:val="16"/>
        <w:szCs w:val="16"/>
      </w:rPr>
      <w:fldChar w:fldCharType="begin"/>
      <w:instrText xml:space="preserve">PAGE</w:instrText>
      <w:fldChar w:fldCharType="separate"/>
      <w:fldChar w:fldCharType="end"/>
    </w:r>
    <w:r>
      <w:rPr>
        <w:color w:val="455A64"/>
        <w:sz w:val="16"/>
        <w:szCs w:val="16"/>
      </w:rPr>
      <w:t xml:space="preserve"> of </w:t>
    </w:r>
    <w:r>
      <w:rPr>
        <w:color w:val="455A64"/>
        <w:sz w:val="16"/>
        <w:szCs w:val="16"/>
      </w:rPr>
      <w:fldChar w:fldCharType="begin"/>
      <w:instrText xml:space="preserve">NUMPAGES</w:instrText>
      <w:fldChar w:fldCharType="separate"/>
      <w:fldChar w:fldCharType="end"/>
    </w:r>
    <w:r>
      <w:t xml:space="preserve">	</w:t>
    </w:r>
    <w:r>
      <w:rPr>
        <w:color w:val="455A64"/>
        <w:sz w:val="16"/>
        <w:szCs w:val="16"/>
      </w:rPr>
      <w:t xml:space="preserve">Algonquin College  |  Summer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97A7" w:sz="3" w:space="1"/>
      </w:pBdr>
      <w:tabs>
        <w:tab w:val="right" w:pos="8900"/>
      </w:tabs>
      <w:spacing w:after="40" w:before="0"/>
    </w:pPr>
    <w:r>
      <w:rPr>
        <w:rFonts w:ascii="Arial" w:cs="Arial" w:eastAsia="Arial" w:hAnsi="Arial"/>
        <w:color w:val="455A64"/>
        <w:sz w:val="16"/>
        <w:szCs w:val="16"/>
      </w:rPr>
      <w:t xml:space="preserve">CST8915 — Full-Stack Cloud-Native Development  |  Study Guide</w:t>
    </w:r>
    <w:r>
      <w:t xml:space="preserve">	</w:t>
    </w:r>
    <w:r>
      <w:rPr>
        <w:rFonts w:ascii="Arial" w:cs="Arial" w:eastAsia="Arial" w:hAnsi="Arial"/>
        <w:color w:val="455A64"/>
        <w:sz w:val="16"/>
        <w:szCs w:val="16"/>
      </w:rPr>
      <w:t xml:space="preserve">Jaswant Singh  |  41287569</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lvl w:ilvl="1" w15:tentative="1">
      <w:start w:val="1"/>
      <w:numFmt w:val="bullet"/>
      <w:lvlText w:val="◦"/>
      <w:lvlJc w:val="left"/>
      <w:pPr>
        <w:ind w:left="900" w:hanging="300"/>
      </w:pPr>
    </w:lvl>
  </w:abstractNum>
  <w:abstractNum w:abstractNumId="3" w15:restartNumberingAfterBreak="0">
    <w:multiLevelType w:val="hybridMultilevel"/>
    <w:lvl w:ilvl="0" w15:tentative="1">
      <w:start w:val="1"/>
      <w:numFmt w:val="decimal"/>
      <w:lvlText w:val="%1."/>
      <w:lvlJc w:val="left"/>
      <w:pPr>
        <w:ind w:left="60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70" w:before="180"/>
      <w:outlineLvl w:val="0"/>
    </w:pPr>
    <w:rPr>
      <w:rFonts w:ascii="Arial" w:cs="Arial" w:eastAsia="Arial" w:hAnsi="Arial"/>
      <w:b/>
      <w:bCs/>
      <w:color w:val="1B3A6B"/>
      <w:sz w:val="26"/>
      <w:szCs w:val="26"/>
    </w:rPr>
  </w:style>
  <w:style w:type="paragraph" w:styleId="Heading2">
    <w:name w:val="Heading 2"/>
    <w:basedOn w:val="Normal"/>
    <w:next w:val="Normal"/>
    <w:qFormat/>
    <w:pPr>
      <w:spacing w:after="50" w:before="120"/>
      <w:outlineLvl w:val="1"/>
    </w:pPr>
    <w:rPr>
      <w:rFonts w:ascii="Arial" w:cs="Arial" w:eastAsia="Arial" w:hAnsi="Arial"/>
      <w:b/>
      <w:bCs/>
      <w:color w:val="0097A7"/>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bfbffc4719cb6905e181a24b9915151e338a93b2.png"/><Relationship Id="rId10" Type="http://schemas.openxmlformats.org/officeDocument/2006/relationships/image" Target="media/bfe2e6409ccfe57fc73fa2cd70db6ebfc6d38c28.png"/><Relationship Id="rId11" Type="http://schemas.openxmlformats.org/officeDocument/2006/relationships/image" Target="media/c4659c0ba90bacb24ed392baef63dac5c98fbf35.png"/><Relationship Id="rId12" Type="http://schemas.openxmlformats.org/officeDocument/2006/relationships/image" Target="media/79c1e21d05ef291b8ecf6f2e20ab6bc5ed478a4a.png"/><Relationship Id="rId13" Type="http://schemas.openxmlformats.org/officeDocument/2006/relationships/image" Target="media/9dec6e60955f682b4b44ff7b1908f51078275e93.png"/><Relationship Id="rId14" Type="http://schemas.openxmlformats.org/officeDocument/2006/relationships/image" Target="media/1d93cf79b9a8178c0135ae004000df9fd906f1e4.png"/><Relationship Id="rId15" Type="http://schemas.openxmlformats.org/officeDocument/2006/relationships/image" Target="media/87fff1b8bbd4d036cf2eee4f2dae94d1dff74617.png"/><Relationship Id="rId16" Type="http://schemas.openxmlformats.org/officeDocument/2006/relationships/image" Target="media/551ee6e27bc5f1e15406a85afc19a3263d082ea2.png"/><Relationship Id="rId17" Type="http://schemas.openxmlformats.org/officeDocument/2006/relationships/image" Target="media/7776c5720078e68e7856d7a9a4e520b253297db2.png"/><Relationship Id="rId18" Type="http://schemas.openxmlformats.org/officeDocument/2006/relationships/image" Target="media/9a49183574e4b56b5975c703fab7e539323177ba.png"/><Relationship Id="rId19" Type="http://schemas.openxmlformats.org/officeDocument/2006/relationships/image" Target="media/656fb0cb3b6785658374406fdf2811c1a3621398.png"/><Relationship Id="rId20" Type="http://schemas.openxmlformats.org/officeDocument/2006/relationships/image" Target="media/5b60d26521326bd48d0a22408d92839ec1194876.png"/><Relationship Id="rId21" Type="http://schemas.openxmlformats.org/officeDocument/2006/relationships/image" Target="media/ffe4910554dd7c93ef427655c0ac663f75437d53.png"/><Relationship Id="rId22" Type="http://schemas.openxmlformats.org/officeDocument/2006/relationships/image" Target="media/714ccfaee3dadf29e7785e6bf2b6967aa5e38ace.png"/><Relationship Id="rId23" Type="http://schemas.openxmlformats.org/officeDocument/2006/relationships/image" Target="media/d01bc98034d059a9e3d4993136479922a13e43d7.png"/><Relationship Id="rId24" Type="http://schemas.openxmlformats.org/officeDocument/2006/relationships/image" Target="media/d70a1b8b284a934dbdeba902b334ef5425e63549.png"/><Relationship Id="rId25" Type="http://schemas.openxmlformats.org/officeDocument/2006/relationships/image" Target="media/b63f14034cc18c58b1612ed7322f1b1d61aa55fe.png"/><Relationship Id="rId26" Type="http://schemas.openxmlformats.org/officeDocument/2006/relationships/image" Target="media/f1b381e123e809aaf3a888bdb5c1b4aa733c99bf.png"/><Relationship Id="rId27" Type="http://schemas.openxmlformats.org/officeDocument/2006/relationships/image" Target="media/c45299207344e2c4e02c643bf3d7370cca19330b.png"/><Relationship Id="rId28" Type="http://schemas.openxmlformats.org/officeDocument/2006/relationships/image" Target="media/1f383cf890de297f0a1398d4fa692b4d4e1f1a8c.png"/><Relationship Id="rId29" Type="http://schemas.openxmlformats.org/officeDocument/2006/relationships/image" Target="media/48fa83bc0a3a842b85bc6a7b08d63b01ece47795.png"/><Relationship Id="rId30" Type="http://schemas.openxmlformats.org/officeDocument/2006/relationships/image" Target="media/61ac1c4b453287e7a3502671c88805dce9392e4f.png"/><Relationship Id="rId31" Type="http://schemas.openxmlformats.org/officeDocument/2006/relationships/image" Target="media/66e9bf5703a1d5568e7ba133cc448e8e244ad3df.png"/><Relationship Id="rId32" Type="http://schemas.openxmlformats.org/officeDocument/2006/relationships/image" Target="media/160fef600aa8c4eef541b56550bebdfe52ec332d.png"/><Relationship Id="rId33" Type="http://schemas.openxmlformats.org/officeDocument/2006/relationships/image" Target="media/aabe7fb2a2da6d284632dc6351d9ca45c1d1b551.png"/><Relationship Id="rId34" Type="http://schemas.openxmlformats.org/officeDocument/2006/relationships/image" Target="media/26bbfd89be6b1681abbc350218898b3de8af15f0.png"/><Relationship Id="rId35" Type="http://schemas.openxmlformats.org/officeDocument/2006/relationships/image" Target="media/d528664fe8e084ec34d4041c7d14206a4f62bd22.png"/><Relationship Id="rId36" Type="http://schemas.openxmlformats.org/officeDocument/2006/relationships/image" Target="media/da4ab74be0e371dc7e6d35bc61ff8287d4380b27.png"/><Relationship Id="rId37" Type="http://schemas.openxmlformats.org/officeDocument/2006/relationships/image" Target="media/5635a73b5b044ca019443f9b32413dd4f97a9862.png"/><Relationship Id="rId38" Type="http://schemas.openxmlformats.org/officeDocument/2006/relationships/image" Target="media/6b7eb0a4f1e51790944ab036a892ae2579d7b228.png"/><Relationship Id="rId39" Type="http://schemas.openxmlformats.org/officeDocument/2006/relationships/image" Target="media/ed2d4041e119d3965e98d8988e8b0ed90dd45af4.png"/><Relationship Id="rId40" Type="http://schemas.openxmlformats.org/officeDocument/2006/relationships/image" Target="media/ab9db79d95743f8749c609569ccf99a8232a5308.png"/><Relationship Id="rId41" Type="http://schemas.openxmlformats.org/officeDocument/2006/relationships/image" Target="media/321976b6e5883c84c269165d01b777839e16e932.png"/><Relationship Id="rId42" Type="http://schemas.openxmlformats.org/officeDocument/2006/relationships/image" Target="media/73a7d2e24ad290f18fe53397a0b81daabeef306e.png"/><Relationship Id="rId43" Type="http://schemas.openxmlformats.org/officeDocument/2006/relationships/image" Target="media/b26bb478b4943602b8fd520604818bd6c5b59091.png"/><Relationship Id="rId44" Type="http://schemas.openxmlformats.org/officeDocument/2006/relationships/image" Target="media/f6b1621d55bf3c6a8e59da2b69c53873be446a23.png"/><Relationship Id="rId45" Type="http://schemas.openxmlformats.org/officeDocument/2006/relationships/image" Target="media/a2bc81bf36c74805a2a6ffd10d11f5505550b82b.png"/><Relationship Id="rId46" Type="http://schemas.openxmlformats.org/officeDocument/2006/relationships/image" Target="media/b9c9682d2783ad6b184b34915c0ca506cb58723c.png"/><Relationship Id="rId47" Type="http://schemas.openxmlformats.org/officeDocument/2006/relationships/image" Target="media/a51304e56f3e0fa07659b91abb2532af9ecc8270.png"/><Relationship Id="rId48" Type="http://schemas.openxmlformats.org/officeDocument/2006/relationships/image" Target="media/5b55af3267c1e0580d5e879a82307796576a002b.png"/><Relationship Id="rId49" Type="http://schemas.openxmlformats.org/officeDocument/2006/relationships/image" Target="media/c142936f9a4581130c51d02f92bafa570737a1a4.png"/><Relationship Id="rId50" Type="http://schemas.openxmlformats.org/officeDocument/2006/relationships/image" Target="media/57d746f38a3303869852892890fb0dab7a191c1c.png"/><Relationship Id="rId51" Type="http://schemas.openxmlformats.org/officeDocument/2006/relationships/image" Target="media/2029078a5055c7ca6abd30d112de5482421eed99.png"/><Relationship Id="rId52" Type="http://schemas.openxmlformats.org/officeDocument/2006/relationships/image" Target="media/3a9426b50f8557fffcfcfc97598f2ab95d705c6c.png"/><Relationship Id="rId53" Type="http://schemas.openxmlformats.org/officeDocument/2006/relationships/image" Target="media/806099e0edc0dd55428a43938245ec4ecd86cc0a.png"/><Relationship Id="rId54" Type="http://schemas.openxmlformats.org/officeDocument/2006/relationships/image" Target="media/9188f8c530f83179f4af28d94e5d0e69337759ed.png"/><Relationship Id="rId55" Type="http://schemas.openxmlformats.org/officeDocument/2006/relationships/image" Target="media/a5127a7ba28e013ff11440a5c3bcbd822aee48f2.png"/><Relationship Id="rId56" Type="http://schemas.openxmlformats.org/officeDocument/2006/relationships/image" Target="media/c345b43759a97dc87418d4e30e573c0d8891497e.png"/><Relationship Id="rId57" Type="http://schemas.openxmlformats.org/officeDocument/2006/relationships/image" Target="media/ed4081e55ef3dbb514235d69291c061deecbfbd8.png"/><Relationship Id="rId58" Type="http://schemas.openxmlformats.org/officeDocument/2006/relationships/image" Target="media/afc41d7dbec1c054a23d3fffb284013a0077471c.png"/><Relationship Id="rId59" Type="http://schemas.openxmlformats.org/officeDocument/2006/relationships/image" Target="media/859cd187423dd6433a2e5ed0f2cdc7839977c06a.png"/><Relationship Id="rId60" Type="http://schemas.openxmlformats.org/officeDocument/2006/relationships/image" Target="media/ee967a90a5be494cb53e4744e53b3646bd442c01.png"/><Relationship Id="rId61" Type="http://schemas.openxmlformats.org/officeDocument/2006/relationships/image" Target="media/24159c4c2218fd8dba09e8d56e157e4da2b6506d.png"/><Relationship Id="rId62" Type="http://schemas.openxmlformats.org/officeDocument/2006/relationships/image" Target="media/6a7c0e6d27be88e3102002380eddbb1a455e747f.png"/><Relationship Id="rId63" Type="http://schemas.openxmlformats.org/officeDocument/2006/relationships/image" Target="media/4807a52c9e67834e05f677a72c497c7132d874cc.png"/><Relationship Id="rId64" Type="http://schemas.openxmlformats.org/officeDocument/2006/relationships/image" Target="media/3d39dd11d677e611828750003225756eaf2d971a.png"/><Relationship Id="rId65" Type="http://schemas.openxmlformats.org/officeDocument/2006/relationships/image" Target="media/af79cdbedd7eea5e637986360ec05bec40c53991.png"/><Relationship Id="rId66" Type="http://schemas.openxmlformats.org/officeDocument/2006/relationships/image" Target="media/ea05b9e4750f3186c9969a4d9919cc7fcfaa643f.png"/><Relationship Id="rId67" Type="http://schemas.openxmlformats.org/officeDocument/2006/relationships/image" Target="media/f76e91c323067c2a59e0bb347de17b252a16f3c5.png"/><Relationship Id="rId68" Type="http://schemas.openxmlformats.org/officeDocument/2006/relationships/image" Target="media/feaad17342c9435a3d2ded8e4dc91e735cd5e674.png"/><Relationship Id="rId69" Type="http://schemas.openxmlformats.org/officeDocument/2006/relationships/image" Target="media/4b0a7efa893f9586dc0ba3e5fbf0c7c1b7552a33.png"/><Relationship Id="rId70" Type="http://schemas.openxmlformats.org/officeDocument/2006/relationships/image" Target="media/bed8b842738f7f798110f7da7718bd93d963132c.png"/><Relationship Id="rId71" Type="http://schemas.openxmlformats.org/officeDocument/2006/relationships/image" Target="media/89dfc24f7b54e77d579a92b31703a79d9575e6c6.png"/><Relationship Id="rId72" Type="http://schemas.openxmlformats.org/officeDocument/2006/relationships/image" Target="media/5e6041c18976ecdfdd0c24b223a0eb962f99720a.png"/><Relationship Id="rId73" Type="http://schemas.openxmlformats.org/officeDocument/2006/relationships/image" Target="media/87218128d681d636a2c0b68354290ebc8b7778f0.png"/><Relationship Id="rId74" Type="http://schemas.openxmlformats.org/officeDocument/2006/relationships/image" Target="media/a48d28da11efbbd976f48e50cb6f88bae776f84e.png"/><Relationship Id="rId75" Type="http://schemas.openxmlformats.org/officeDocument/2006/relationships/image" Target="media/960eaee29613a3616b9610225201d472614f0a48.png"/><Relationship Id="rId76" Type="http://schemas.openxmlformats.org/officeDocument/2006/relationships/image" Target="media/d645fac66030288bead81760c9e1318ca13bf582.png"/><Relationship Id="rId77" Type="http://schemas.openxmlformats.org/officeDocument/2006/relationships/image" Target="media/229b2687034078cd9de12b29e823bfae09da8c3b.png"/><Relationship Id="rId78" Type="http://schemas.openxmlformats.org/officeDocument/2006/relationships/image" Target="media/9d68258bcecd952611cdf7bc7a663967d1a096fd.png"/><Relationship Id="rId79" Type="http://schemas.openxmlformats.org/officeDocument/2006/relationships/image" Target="media/9c906d520d28847b66a0e0a10b82977dc1185620.png"/><Relationship Id="rId80" Type="http://schemas.openxmlformats.org/officeDocument/2006/relationships/image" Target="media/459f6aec1844b80228ae112e443fbb92f2856193.png"/><Relationship Id="rId81" Type="http://schemas.openxmlformats.org/officeDocument/2006/relationships/image" Target="media/2f66388eab2c50ce116237f39e51e2cf124b6e58.png"/><Relationship Id="rId8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2026-06-27T15:01:42.418Z</dcterms:created>
  <dcterms:modified xsi:type="dcterms:W3CDTF">2026-06-27T15:01:42.429Z</dcterms:modified>
</cp:coreProperties>
</file>

<file path=docProps/custom.xml><?xml version="1.0" encoding="utf-8"?>
<Properties xmlns="http://schemas.openxmlformats.org/officeDocument/2006/custom-properties" xmlns:vt="http://schemas.openxmlformats.org/officeDocument/2006/docPropsVTypes"/>
</file>