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56"/>
          <w:szCs w:val="56"/>
        </w:rPr>
        <w:t xml:space="preserve">CLOUD + FDE CAREER LAUNCH PLAN</w:t>
      </w:r>
    </w:p>
    <w:p>
      <w:pPr>
        <w:spacing w:after="60" w:before="120"/>
        <w:jc w:val="center"/>
      </w:pPr>
      <w:r>
        <w:rPr>
          <w:rFonts w:ascii="Arial" w:cs="Arial" w:eastAsia="Arial" w:hAnsi="Arial"/>
          <w:color w:val="2E75B6"/>
          <w:sz w:val="28"/>
          <w:szCs w:val="28"/>
        </w:rPr>
        <w:t xml:space="preserve">Cloud Architecture · Agentic AI · Forward Deployed Engineering</w:t>
      </w:r>
    </w:p>
    <w:p>
      <w:pPr>
        <w:spacing w:after="240" w:before="0"/>
        <w:jc w:val="center"/>
      </w:pPr>
      <w:r>
        <w:rPr>
          <w:rFonts w:ascii="Arial" w:cs="Arial" w:eastAsia="Arial" w:hAnsi="Arial"/>
          <w:color w:val="555555"/>
          <w:sz w:val="22"/>
          <w:szCs w:val="22"/>
        </w:rPr>
        <w:t xml:space="preserve">June 17 – December 15, 2026  |  Jaswant Singh</w:t>
      </w:r>
    </w:p>
    <w:p>
      <w:pPr>
        <w:pBdr>
          <w:bottom w:val="single" w:color="1F3864" w:sz="6" w:space="1"/>
        </w:pBdr>
        <w:spacing w:after="120" w:before="120"/>
      </w:pPr>
      <w:r>
        <w:rPr>
          <w:rFonts w:ascii="Arial" w:cs="Arial" w:eastAsia="Arial" w:hAnsi="Arial"/>
          <w:sz w:val="4"/>
          <w:szCs w:val="4"/>
        </w:rPr>
        <w:t xml:space="preserve"/>
      </w:r>
    </w:p>
    <w:p>
      <w:pPr>
        <w:spacing w:after="160" w:before="160"/>
      </w:pPr>
      <w:r>
        <w:rPr>
          <w:rFonts w:ascii="Arial" w:cs="Arial" w:eastAsia="Arial" w:hAnsi="Arial"/>
          <w:sz w:val="20"/>
          <w:szCs w:val="20"/>
        </w:rPr>
        <w:t xml:space="preserve">This is the merged plan: your original Cloud Career Launch Plan (AZ-104 → AZ-305 → Cloud-Native) now runs in parallel with a Forward Deployed Engineering track (Andrew Ng's Agentic AI course → Hugging Face Agents → Anthropic Academy → Claude Certified Architect exam). The FDE layer adds roughly 1–2 hours a week on top of the existing 5–7 — tight but doable. The goal shifts slightly: you're not just walking in with a cloud architect credential in December. You're walking in as someone who can deploy production AI systems on cloud infrastructure, which is the exact T-shaped profile FDE job specs keep asking for.</w:t>
      </w:r>
    </w:p>
    <w:p>
      <w:pPr>
        <w:spacing w:after="240" w:before="0"/>
      </w:pPr>
      <w:r>
        <w:rPr>
          <w:rFonts w:ascii="Arial" w:cs="Arial" w:eastAsia="Arial" w:hAnsi="Arial"/>
          <w:b/>
          <w:bCs/>
          <w:sz w:val="20"/>
          <w:szCs w:val="20"/>
        </w:rPr>
        <w:t xml:space="preserve">The FDE track doesn't replace the cloud path. Your Azure coursework IS the infrastructure depth most AI candidates are missing. These two reinforce each other.</w:t>
      </w:r>
    </w:p>
    <w:p>
      <w:pPr>
        <w:pStyle w:val="Heading2"/>
        <w:spacing w:after="100" w:before="240"/>
      </w:pPr>
      <w:r>
        <w:rPr>
          <w:rFonts w:ascii="Arial" w:cs="Arial" w:eastAsia="Arial" w:hAnsi="Arial"/>
          <w:b/>
          <w:bCs/>
          <w:color w:val="2E75B6"/>
          <w:sz w:val="26"/>
          <w:szCs w:val="26"/>
        </w:rPr>
        <w:t xml:space="preserve">Colour Legend</w:t>
      </w:r>
    </w:p>
    <w:p>
      <w:pPr>
        <w:spacing w:after="12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  Cloud Track (AZ-104 / AZ-305 / Cloud-Native)</w:t>
            </w:r>
          </w:p>
        </w:tc>
        <w:tc>
          <w:tcPr>
            <w:tcW w:type="dxa" w:w="3120"/>
            <w:tcBorders>
              <w:top w:val="none" w:color="FFFFFF" w:sz="0"/>
              <w:left w:val="none" w:color="FFFFFF" w:sz="0"/>
              <w:bottom w:val="none" w:color="FFFFFF" w:sz="0"/>
              <w:right w:val="none" w:color="FFFFFF" w:sz="0"/>
            </w:tcBorders>
            <w:shd w:fill="D4EEF4" w:val="clear"/>
            <w:tcMar>
              <w:top w:type="dxa" w:w="80"/>
              <w:left w:type="dxa" w:w="120"/>
              <w:bottom w:type="dxa" w:w="80"/>
              <w:right w:type="dxa" w:w="120"/>
            </w:tcMar>
          </w:tcPr>
          <w:p>
            <w:r>
              <w:rPr>
                <w:rFonts w:ascii="Arial" w:cs="Arial" w:eastAsia="Arial" w:hAnsi="Arial"/>
                <w:b/>
                <w:bCs/>
                <w:color w:val="1F7A8C"/>
                <w:sz w:val="18"/>
                <w:szCs w:val="18"/>
              </w:rPr>
              <w:t xml:space="preserve">🤖  FDE Track (Agentic AI / Claude / Agents)</w:t>
            </w:r>
          </w:p>
        </w:tc>
        <w:tc>
          <w:tcPr>
            <w:tcW w:type="dxa" w:w="312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b/>
                <w:bCs/>
                <w:color w:val="C9A84C"/>
                <w:sz w:val="18"/>
                <w:szCs w:val="18"/>
              </w:rPr>
              <w:t xml:space="preserve">💼  Portfolio &amp; Career Tasks</w:t>
            </w:r>
          </w:p>
        </w:tc>
      </w:tr>
    </w:tbl>
    <w:p>
      <w:pPr>
        <w:spacing w:after="0" w:before="20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32"/>
          <w:szCs w:val="32"/>
        </w:rPr>
        <w:t xml:space="preserve">Roadmap at a Glance</w:t>
      </w:r>
    </w:p>
    <w:p>
      <w:pPr>
        <w:pBdr>
          <w:bottom w:val="single" w:color="2E75B6" w:sz="6" w:space="1"/>
        </w:pBdr>
        <w:spacing w:after="120" w:before="12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380"/>
        <w:gridCol w:w="278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Window</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Cloud Goal</w:t>
            </w:r>
          </w:p>
        </w:tc>
        <w:tc>
          <w:tcPr>
            <w:tcW w:type="dxa" w:w="278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FDE Goal</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Wks 1–9
Jun 17–Aug 18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 AZ-104. Publish BookHaven case study + Lab 4 write-up.</w:t>
            </w:r>
          </w:p>
        </w:tc>
        <w:tc>
          <w:tcPr>
            <w:tcW w:type="dxa" w:w="2780"/>
            <w:tcBorders>
              <w:top w:val="single" w:color="CCCCCC" w:sz="1"/>
              <w:left w:val="single" w:color="CCCCCC" w:sz="1"/>
              <w:bottom w:val="single" w:color="CCCCCC" w:sz="1"/>
              <w:right w:val="single" w:color="CCCCCC" w:sz="1"/>
            </w:tcBorders>
            <w:shd w:fill="D4EE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Ng's Agentic AI course + Anthropic Academy (Claude API).</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Wks 10–19
Aug 19–Oct 27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 AZ-305. Ship Bicep/Terraform IaC repo.</w:t>
            </w:r>
          </w:p>
        </w:tc>
        <w:tc>
          <w:tcPr>
            <w:tcW w:type="dxa" w:w="2780"/>
            <w:tcBorders>
              <w:top w:val="single" w:color="CCCCCC" w:sz="1"/>
              <w:left w:val="single" w:color="CCCCCC" w:sz="1"/>
              <w:bottom w:val="single" w:color="CCCCCC" w:sz="1"/>
              <w:right w:val="single" w:color="CCCCCC" w:sz="1"/>
            </w:tcBorders>
            <w:shd w:fill="D4EE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HF Agents Course. Prep + sit Claude Certified Architect (CCA-F).</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Wks 20–26
Oct 28–Dec 15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 containerized app with CI/CD. Finish program. Launch job search.</w:t>
            </w:r>
          </w:p>
        </w:tc>
        <w:tc>
          <w:tcPr>
            <w:tcW w:type="dxa" w:w="2780"/>
            <w:tcBorders>
              <w:top w:val="single" w:color="CCCCCC" w:sz="1"/>
              <w:left w:val="single" w:color="CCCCCC" w:sz="1"/>
              <w:bottom w:val="single" w:color="CCCCCC" w:sz="1"/>
              <w:right w:val="single" w:color="CCCCCC" w:sz="1"/>
            </w:tcBorders>
            <w:shd w:fill="D4EE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 agentic portfolio project on Azure. FDE interview prep. Expand job targets to FDE roles.</w:t>
            </w:r>
          </w:p>
        </w:tc>
      </w:tr>
    </w:tbl>
    <w:p>
      <w:pPr>
        <w:spacing w:after="0" w:before="20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2"/>
          <w:szCs w:val="32"/>
        </w:rPr>
        <w:t xml:space="preserve">Phase 1 — AZ-104 + Agentic AI Foundations</w:t>
      </w:r>
    </w:p>
    <w:p>
      <w:pPr>
        <w:pStyle w:val="Heading2"/>
        <w:spacing w:after="100" w:before="240"/>
      </w:pPr>
      <w:r>
        <w:rPr>
          <w:rFonts w:ascii="Arial" w:cs="Arial" w:eastAsia="Arial" w:hAnsi="Arial"/>
          <w:b/>
          <w:bCs/>
          <w:color w:val="2E75B6"/>
          <w:sz w:val="26"/>
          <w:szCs w:val="26"/>
        </w:rPr>
        <w:t xml:space="preserve">Weeks 1–9  |  Jun 17 – Aug 18</w:t>
      </w:r>
    </w:p>
    <w:p>
      <w:pPr>
        <w:spacing w:after="80" w:before="80"/>
      </w:pPr>
      <w:r>
        <w:rPr>
          <w:rFonts w:ascii="Arial" w:cs="Arial" w:eastAsia="Arial" w:hAnsi="Arial"/>
          <w:color w:val="555555"/>
          <w:sz w:val="20"/>
          <w:szCs w:val="20"/>
        </w:rPr>
        <w:t xml:space="preserve">Cloud goal: pass AZ-104, publish BookHaven + Lab 4 write-ups.  FDE goal: finish Ng's Agentic AI course (~8 hrs total) and start Anthropic Academy's Building with the Claude API (84 lessons, 8+ hrs video) in parallel. Both are self-paced — slot them into the same weekday evening sessions.</w:t>
      </w:r>
    </w:p>
    <w:p>
      <w:pP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00"/>
        <w:gridCol w:w="2580"/>
        <w:gridCol w:w="178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Week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Dates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Cloud Track</w:t>
            </w:r>
          </w:p>
        </w:tc>
        <w:tc>
          <w:tcPr>
            <w:tcW w:type="dxa" w:w="2580"/>
            <w:tcBorders>
              <w:top w:val="single" w:color="CCCCCC" w:sz="1"/>
              <w:left w:val="single" w:color="CCCCCC" w:sz="1"/>
              <w:bottom w:val="single" w:color="CCCCCC" w:sz="1"/>
              <w:right w:val="single" w:color="CCCCCC" w:sz="1"/>
            </w:tcBorders>
            <w:shd w:fill="1F7A8C"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FDE Track</w:t>
            </w:r>
          </w:p>
        </w:tc>
        <w:tc>
          <w:tcPr>
            <w:tcW w:type="dxa" w:w="178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Portfolio &amp; Career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Jun 17–23</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Azure AD, users, groups, RBAC basics.</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Ng course: Module 1 — Agentic AI concepts + the 4 design patterns overview.</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Set up GitHub Pages portfolio shell (skeleton only).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Jun 24–30</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Governance — Azure Policy, management groups, subscriptions, cost.</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Ng course: Module 2 — Reflection pattern. Build your first self-critiquing agent in Python.</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Clean up BookHaven report — strip school-assignment language, add design rationale.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Jul 1–7</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Storage accounts, blob/file/queue, redundancy (LRS/GRS/ZRS).</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Ng course: Module 3 — Tool Use. Connect an agent to a web search API.</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Publish BookHaven case study to GitHub/portfolio site.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Jul 8–14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Storage security, lifecycle management, Azure Files.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Ng course: Module 4 — Planning. Build a research agent that decomposes tasks.</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Catch-up week — use any slack for course deadlines.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Jul 15–21</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Virtual machines, availability sets, scale sets.</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Ng course: Module 5 — Multi-agent systems + eval frameworks. Complete the course.</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Start rewriting Lab 4 (Azure SQL, Key Vault, Always Encrypted) as a blog-style write-up.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Jul 22–28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App Service, containers basics (ACI/ACR intro).</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Anthropic Academy: Start 'Building with the Claude API' — API setup, authentication, single-turn conversations.</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Finish and publish Lab 4 write-up. Always Encrypted isn't typical junior material — this stands out.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Jul 29–Aug 4</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VNets, NSGs, load balancers, DNS.</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Anthropic Academy: System prompts, temperature, streaming, structured output formats.</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No new portfolio task — full cert focus this week.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Aug 5–11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VPN Gateway, peering, routing, Azure Monitor basics.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Anthropic Academy: Tool integration, multi-turn conversations, RAG pattern intro.</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Full-length AZ-104 practice exam to gauge readiness.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Aug 12–18</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Full AZ-104 practice exams + weak-domain review. Book and sit the exam (~80% practice target).</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Anthropic Academy: Multimodal capabilities, architectural patterns for AI-powered systems. Finish the course.</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AZ-104 exam this week.</w:t>
            </w:r>
          </w:p>
        </w:tc>
      </w:tr>
    </w:tbl>
    <w:p>
      <w:pPr>
        <w:spacing w:after="0" w:before="20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2"/>
          <w:szCs w:val="32"/>
        </w:rPr>
        <w:t xml:space="preserve">Phase 2 — AZ-305 + HF Agents + CCA-F</w:t>
      </w:r>
    </w:p>
    <w:p>
      <w:pPr>
        <w:pStyle w:val="Heading2"/>
        <w:spacing w:after="100" w:before="240"/>
      </w:pPr>
      <w:r>
        <w:rPr>
          <w:rFonts w:ascii="Arial" w:cs="Arial" w:eastAsia="Arial" w:hAnsi="Arial"/>
          <w:b/>
          <w:bCs/>
          <w:color w:val="2E75B6"/>
          <w:sz w:val="26"/>
          <w:szCs w:val="26"/>
        </w:rPr>
        <w:t xml:space="preserve">Weeks 10–19  |  Aug 19 – Oct 27</w:t>
      </w:r>
    </w:p>
    <w:p>
      <w:pPr>
        <w:spacing w:after="80" w:before="80"/>
      </w:pPr>
      <w:r>
        <w:rPr>
          <w:rFonts w:ascii="Arial" w:cs="Arial" w:eastAsia="Arial" w:hAnsi="Arial"/>
          <w:color w:val="555555"/>
          <w:sz w:val="20"/>
          <w:szCs w:val="20"/>
        </w:rPr>
        <w:t xml:space="preserve">Cloud goal: pass AZ-305, ship a Bicep/Terraform IaC repo.  FDE goal: complete the Hugging Face Agents Course (covers smolagents, LlamaIndex, LangGraph — the framework-agnostic breadth FDE specs ask for), then prep and sit the Claude Certified Architect – Foundations exam ($99, or free via Claude Partner Network).</w:t>
      </w:r>
    </w:p>
    <w:p>
      <w:pP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00"/>
        <w:gridCol w:w="2580"/>
        <w:gridCol w:w="178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Week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Dates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Cloud Track</w:t>
            </w:r>
          </w:p>
        </w:tc>
        <w:tc>
          <w:tcPr>
            <w:tcW w:type="dxa" w:w="2580"/>
            <w:tcBorders>
              <w:top w:val="single" w:color="CCCCCC" w:sz="1"/>
              <w:left w:val="single" w:color="CCCCCC" w:sz="1"/>
              <w:bottom w:val="single" w:color="CCCCCC" w:sz="1"/>
              <w:right w:val="single" w:color="CCCCCC" w:sz="1"/>
            </w:tcBorders>
            <w:shd w:fill="1F7A8C"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FDE Track</w:t>
            </w:r>
          </w:p>
        </w:tc>
        <w:tc>
          <w:tcPr>
            <w:tcW w:type="dxa" w:w="178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Portfolio &amp; Career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Aug 19–25</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identity &amp; governance — Azure AD, PIM, Conditional Access.</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HF Agents: Unit 1 — What is an agent? LLM brain, tools, the Think-Act-Observe loop.</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Decide on Bicep or Terraform for the IaC project. Bicep is the lighter lift if Azure-only.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Aug 26–Sep 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monitoring + cost-management solutions.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HF Agents: Unit 2a — smolagents. CodeAgents vs ToolCallingAgents. Build your first smolagent.</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Outline what the IaC repo will provision: VNet, VM, Storage, Key Vault.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Sep 2–8</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data storage solutions — relational.</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HF Agents: Unit 2b — LlamaIndex. Retrieval agents and RAG patterns across multiple data sources.</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Scaffold the IaC repo — provision a VNet + VM.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Sep 9–15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data storage solutions — non-relational &amp; big data.</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HF Agents: Unit 2c — LangGraph. Stateful multi-agent graphs. Compare all three frameworks.</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Add Storage Account and basic networking rules to the repo.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Sep 16–22</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business continuity (backup, DR, high availability).</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HF Agents: Unit 3 — Agentic RAG. Build an agent that reasons over a document collection in multi-step loops.</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Add Key Vault + RBAC to the repo — Lab 4 knowledge pays off twice here.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Sep 23–29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infrastructure solutions — compute.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HF Agents: Unit 4 — Final project. Build an agent scored against the GAIA benchmark. Submit for certification.</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Write the repo README — explain WHY you made each design decision, not just what it does.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16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Sep 30–Oct 6</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Design application architecture &amp; migration approaches.</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CCA-F Prep: Anthropic Academy catch-up — MCP, Claude Code, Agent Skills. Review exam domains (Agentic Architecture 27%, Claude Code 20%, Prompt Engineering 20%, Tool/MCP 18%, Context 15%).</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Test the full IaC deploy end-to-end. Fix anything broken.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Oct 7–13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practice exams, round 1.</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CCA-F Prep: Build one real agentic project covering multi-agent orchestration + MCP tool integration. This is exam domain 1+2.</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Publish IaC repo publicly on GitHub.</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18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Oct 14–20</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AZ-305 practice exams, round 2 — target weak domains specifically.</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CCA-F Prep: Practice exam questions. certsafari.com has 614 practice questions. Hit all 5 domains.</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Polish IaC repo docs. Add screenshots of a successful deploy.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Oct 21–27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Sit the AZ-305 exam this week.</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Sit the CCA-F exam this week. ($99 or free via Claude Partner Network.)</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r>
    </w:tbl>
    <w:p>
      <w:pPr>
        <w:spacing w:after="0" w:before="20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2"/>
          <w:szCs w:val="32"/>
        </w:rPr>
        <w:t xml:space="preserve">Phase 3 — Cloud-Native + Agentic Portfolio + Job Search</w:t>
      </w:r>
    </w:p>
    <w:p>
      <w:pPr>
        <w:pStyle w:val="Heading2"/>
        <w:spacing w:after="100" w:before="240"/>
      </w:pPr>
      <w:r>
        <w:rPr>
          <w:rFonts w:ascii="Arial" w:cs="Arial" w:eastAsia="Arial" w:hAnsi="Arial"/>
          <w:b/>
          <w:bCs/>
          <w:color w:val="2E75B6"/>
          <w:sz w:val="26"/>
          <w:szCs w:val="26"/>
        </w:rPr>
        <w:t xml:space="preserve">Weeks 20–26  |  Oct 28 – Dec 15</w:t>
      </w:r>
    </w:p>
    <w:p>
      <w:pPr>
        <w:spacing w:after="80" w:before="80"/>
      </w:pPr>
      <w:r>
        <w:rPr>
          <w:rFonts w:ascii="Arial" w:cs="Arial" w:eastAsia="Arial" w:hAnsi="Arial"/>
          <w:color w:val="555555"/>
          <w:sz w:val="20"/>
          <w:szCs w:val="20"/>
        </w:rPr>
        <w:t xml:space="preserve">Cloud goal: ship a containerized app with CI/CD. FDE goal: ship a 4th portfolio project — an agentic system deployed on Azure — that bridges both tracks. Then expand your job search to include FDE roles alongside cloud architect roles.</w:t>
      </w:r>
    </w:p>
    <w:p>
      <w:pP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00"/>
        <w:gridCol w:w="2580"/>
        <w:gridCol w:w="178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Week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Dates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Cloud Track</w:t>
            </w:r>
          </w:p>
        </w:tc>
        <w:tc>
          <w:tcPr>
            <w:tcW w:type="dxa" w:w="2580"/>
            <w:tcBorders>
              <w:top w:val="single" w:color="CCCCCC" w:sz="1"/>
              <w:left w:val="single" w:color="CCCCCC" w:sz="1"/>
              <w:bottom w:val="single" w:color="CCCCCC" w:sz="1"/>
              <w:right w:val="single" w:color="CCCCCC" w:sz="1"/>
            </w:tcBorders>
            <w:shd w:fill="1F7A8C"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FDE Track</w:t>
            </w:r>
          </w:p>
        </w:tc>
        <w:tc>
          <w:tcPr>
            <w:tcW w:type="dxa" w:w="178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Portfolio &amp; Career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Oct 28–Nov 3</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Pick or reuse a small app (CST8915 project works well) and containerize it with Docker.</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Start the agentic portfolio project: a multi-agent research system using LangGraph or smolagents, hosted on Azure (App Service or ACI), with Claude as the LLM backbone.</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Nov 4–10</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Push Docker image to Azure Container Registry. Deploy to App Service or AKS.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Add a tool layer to the agent: web search + Azure Blob Storage for document retrieval. Add a basic eval suite using Braintrust or LangSmith.</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22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Nov 11–17</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Set up GitHub Actions CI/CD — auto-build and auto-deploy on push.</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Wire the agent into the CI/CD pipeline — auto-deploy the agent app alongside the containerized app. Document the architecture.</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Polish and publish the agentic project with a full README explaining agent design decisions, eval metrics, and Azure deployment.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Nov 18–24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Optional stretch: AWS Solutions Architect Associate fundamentals if time allows.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FDE interview prep: practice the 'decomposition case study' — take a vague enterprise problem, break it into scoped technical workstreams, propose a simple MVP, iterate out loud.</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Rebuild resume around all 4 portfolio projects + AZ-104/AZ-305 + CCA-F. Overhaul LinkedIn.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24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Nov 25–Dec 1</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FDE interview prep: review eval frameworks and agent observability — these are the specific questions Anthropic/OpenAI FDE interviewers focus on.</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Build a one-page portfolio site linking all 4 projects. Connect with 10–15 people in cloud and FDE roles.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1F3864"/>
                <w:sz w:val="17"/>
                <w:szCs w:val="17"/>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Dec 2–8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Start actively applying. Set job alerts for both tracks: (1) Azure Engineer / Cloud Admin / Junior Cloud Architect and (2) Forward Deployed Engineer / AI Implementation Engineer / Solutions Engineer (AI).</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1F3864"/>
                <w:sz w:val="17"/>
                <w:szCs w:val="17"/>
              </w:rPr>
              <w:t xml:space="preserve">26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Dec 9–15</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Finish coursework and the program.</w:t>
            </w:r>
          </w:p>
        </w:tc>
        <w:tc>
          <w:tcPr>
            <w:tcW w:type="dxa" w:w="2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22222"/>
                <w:sz w:val="17"/>
                <w:szCs w:val="17"/>
              </w:rPr>
              <w:t xml:space="preserve">Final polish and active applications. You're applying with 2 cloud certs + CCA-F + 4 documented projects — two of which are things almost no junior candidate has.</w:t>
            </w:r>
          </w:p>
        </w:tc>
      </w:tr>
    </w:tbl>
    <w:p>
      <w:pPr>
        <w:spacing w:after="0" w:before="20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2"/>
          <w:szCs w:val="32"/>
        </w:rPr>
        <w:t xml:space="preserve">The Four Portfolio Projects</w:t>
      </w:r>
    </w:p>
    <w:p>
      <w:pPr>
        <w:pBdr>
          <w:bottom w:val="single" w:color="2E75B6" w:sz="6" w:space="1"/>
        </w:pBdr>
        <w:spacing w:after="120" w:before="120"/>
      </w:pPr>
      <w:r>
        <w:rPr>
          <w:rFonts w:ascii="Arial" w:cs="Arial" w:eastAsia="Arial" w:hAnsi="Arial"/>
          <w:sz w:val="4"/>
          <w:szCs w:val="4"/>
        </w:rPr>
        <w:t xml:space="preserve"/>
      </w:r>
    </w:p>
    <w:p>
      <w:pPr>
        <w:pStyle w:val="Heading2"/>
        <w:spacing w:after="100" w:before="240"/>
      </w:pPr>
      <w:r>
        <w:rPr>
          <w:rFonts w:ascii="Arial" w:cs="Arial" w:eastAsia="Arial" w:hAnsi="Arial"/>
          <w:b/>
          <w:bCs/>
          <w:color w:val="2E75B6"/>
          <w:sz w:val="26"/>
          <w:szCs w:val="26"/>
        </w:rPr>
        <w:t xml:space="preserve">1. BookHaven Online — Cloud Architecture Case Study</w:t>
      </w:r>
    </w:p>
    <w:p>
      <w:pPr>
        <w:spacing w:after="80" w:before="80"/>
      </w:pPr>
      <w:r>
        <w:rPr>
          <w:rFonts w:ascii="Arial" w:cs="Arial" w:eastAsia="Arial" w:hAnsi="Arial"/>
          <w:sz w:val="20"/>
          <w:szCs w:val="20"/>
        </w:rPr>
        <w:t xml:space="preserve">Repurposed from CST8911. Shows you can reason about Azure service selection and design trade-offs. Published with a 'why I made these decisions' narrative, not just a lab summary.</w:t>
      </w:r>
    </w:p>
    <w:p>
      <w:pPr>
        <w:spacing w:after="80" w:before="80"/>
      </w:pPr>
      <w:r>
        <w:rPr>
          <w:rFonts w:ascii="Arial" w:cs="Arial" w:eastAsia="Arial" w:hAnsi="Arial"/>
          <w:b/>
          <w:bCs/>
          <w:sz w:val="20"/>
          <w:szCs w:val="20"/>
        </w:rPr>
        <w:t xml:space="preserve">FDE relevance: </w:t>
      </w:r>
      <w:r>
        <w:rPr>
          <w:rFonts w:ascii="Arial" w:cs="Arial" w:eastAsia="Arial" w:hAnsi="Arial"/>
          <w:sz w:val="20"/>
          <w:szCs w:val="20"/>
        </w:rPr>
        <w:t xml:space="preserve">Demonstrates architectural judgment — the same skill FDE interviewers test in the decomposition case study.</w:t>
      </w:r>
    </w:p>
    <w:p>
      <w:pPr>
        <w:spacing w:after="160" w:before="100"/>
      </w:pPr>
      <w:r>
        <w:rPr>
          <w:rFonts w:ascii="Arial" w:cs="Arial" w:eastAsia="Arial" w:hAnsi="Arial"/>
          <w:sz w:val="20"/>
          <w:szCs w:val="20"/>
        </w:rPr>
        <w:t xml:space="preserve"/>
      </w:r>
    </w:p>
    <w:p>
      <w:pPr>
        <w:pStyle w:val="Heading2"/>
        <w:spacing w:after="100" w:before="240"/>
      </w:pPr>
      <w:r>
        <w:rPr>
          <w:rFonts w:ascii="Arial" w:cs="Arial" w:eastAsia="Arial" w:hAnsi="Arial"/>
          <w:b/>
          <w:bCs/>
          <w:color w:val="2E75B6"/>
          <w:sz w:val="26"/>
          <w:szCs w:val="26"/>
        </w:rPr>
        <w:t xml:space="preserve">2. Azure SQL Security Deep-Dive (Lab 4 Write-Up)</w:t>
      </w:r>
    </w:p>
    <w:p>
      <w:pPr>
        <w:spacing w:after="80" w:before="80"/>
      </w:pPr>
      <w:r>
        <w:rPr>
          <w:rFonts w:ascii="Arial" w:cs="Arial" w:eastAsia="Arial" w:hAnsi="Arial"/>
          <w:sz w:val="20"/>
          <w:szCs w:val="20"/>
        </w:rPr>
        <w:t xml:space="preserve">Repurposed from CST8912. Covers Azure SQL Database, Key Vault with RBAC, and Always Encrypted. Genuinely advanced material for an entry-level candidate — most junior applicants have never touched encryption-at-rest configuration.</w:t>
      </w:r>
    </w:p>
    <w:p>
      <w:pPr>
        <w:spacing w:after="80" w:before="80"/>
      </w:pPr>
      <w:r>
        <w:rPr>
          <w:rFonts w:ascii="Arial" w:cs="Arial" w:eastAsia="Arial" w:hAnsi="Arial"/>
          <w:b/>
          <w:bCs/>
          <w:sz w:val="20"/>
          <w:szCs w:val="20"/>
        </w:rPr>
        <w:t xml:space="preserve">FDE relevance: </w:t>
      </w:r>
      <w:r>
        <w:rPr>
          <w:rFonts w:ascii="Arial" w:cs="Arial" w:eastAsia="Arial" w:hAnsi="Arial"/>
          <w:sz w:val="20"/>
          <w:szCs w:val="20"/>
        </w:rPr>
        <w:t xml:space="preserve">Security and compliance configuration inside customer environments is a core FDE responsibility. This is real proof you've done it.</w:t>
      </w:r>
    </w:p>
    <w:p>
      <w:pPr>
        <w:spacing w:after="160" w:before="100"/>
      </w:pPr>
      <w:r>
        <w:rPr>
          <w:rFonts w:ascii="Arial" w:cs="Arial" w:eastAsia="Arial" w:hAnsi="Arial"/>
          <w:sz w:val="20"/>
          <w:szCs w:val="20"/>
        </w:rPr>
        <w:t xml:space="preserve"/>
      </w:r>
    </w:p>
    <w:p>
      <w:pPr>
        <w:pStyle w:val="Heading2"/>
        <w:spacing w:after="100" w:before="240"/>
      </w:pPr>
      <w:r>
        <w:rPr>
          <w:rFonts w:ascii="Arial" w:cs="Arial" w:eastAsia="Arial" w:hAnsi="Arial"/>
          <w:b/>
          <w:bCs/>
          <w:color w:val="2E75B6"/>
          <w:sz w:val="26"/>
          <w:szCs w:val="26"/>
        </w:rPr>
        <w:t xml:space="preserve">3. Infrastructure-as-Code Repo + Containerized App with CI/CD</w:t>
      </w:r>
    </w:p>
    <w:p>
      <w:pPr>
        <w:spacing w:after="80" w:before="80"/>
      </w:pPr>
      <w:r>
        <w:rPr>
          <w:rFonts w:ascii="Arial" w:cs="Arial" w:eastAsia="Arial" w:hAnsi="Arial"/>
          <w:sz w:val="20"/>
          <w:szCs w:val="20"/>
        </w:rPr>
        <w:t xml:space="preserve">Built fresh across Phases 2–3. A Bicep/Terraform repo provisioning a VNet, VM, storage, and Key Vault, plus a containerized app deployed to Azure with a GitHub Actions pipeline. Almost no entry-level candidate shows IaC or CI/CD skills.</w:t>
      </w:r>
    </w:p>
    <w:p>
      <w:pPr>
        <w:spacing w:after="80" w:before="80"/>
      </w:pPr>
      <w:r>
        <w:rPr>
          <w:rFonts w:ascii="Arial" w:cs="Arial" w:eastAsia="Arial" w:hAnsi="Arial"/>
          <w:b/>
          <w:bCs/>
          <w:sz w:val="20"/>
          <w:szCs w:val="20"/>
        </w:rPr>
        <w:t xml:space="preserve">FDE relevance: </w:t>
      </w:r>
      <w:r>
        <w:rPr>
          <w:rFonts w:ascii="Arial" w:cs="Arial" w:eastAsia="Arial" w:hAnsi="Arial"/>
          <w:sz w:val="20"/>
          <w:szCs w:val="20"/>
        </w:rPr>
        <w:t xml:space="preserve">FDE technical specs list AWS/GCP/Azure, Docker, Kubernetes, and IaC as non-negotiable. This is the infrastructure depth most AI candidates are missing.</w:t>
      </w:r>
    </w:p>
    <w:p>
      <w:pPr>
        <w:spacing w:after="160" w:before="100"/>
      </w:pPr>
      <w:r>
        <w:rPr>
          <w:rFonts w:ascii="Arial" w:cs="Arial" w:eastAsia="Arial" w:hAnsi="Arial"/>
          <w:sz w:val="20"/>
          <w:szCs w:val="20"/>
        </w:rPr>
        <w:t xml:space="preserve"/>
      </w:r>
    </w:p>
    <w:p>
      <w:pPr>
        <w:pStyle w:val="Heading2"/>
        <w:spacing w:after="100" w:before="240"/>
      </w:pPr>
      <w:r>
        <w:rPr>
          <w:rFonts w:ascii="Arial" w:cs="Arial" w:eastAsia="Arial" w:hAnsi="Arial"/>
          <w:b/>
          <w:bCs/>
          <w:color w:val="2E75B6"/>
          <w:sz w:val="26"/>
          <w:szCs w:val="26"/>
        </w:rPr>
        <w:t xml:space="preserve">4. Agentic Research System on Azure  ← The FDE Bridge Project</w:t>
      </w:r>
    </w:p>
    <w:p>
      <w:pPr>
        <w:spacing w:after="80" w:before="80"/>
      </w:pPr>
      <w:r>
        <w:rPr>
          <w:rFonts w:ascii="Arial" w:cs="Arial" w:eastAsia="Arial" w:hAnsi="Arial"/>
          <w:sz w:val="20"/>
          <w:szCs w:val="20"/>
        </w:rPr>
        <w:t xml:space="preserve">Built in Phase 3. A multi-agent research workflow using LangGraph or smolagents with Claude as the LLM backbone, deployed on Azure App Service or ACI with an Azure Blob retrieval tool layer. Includes a real eval suite (not just a demo) measuring agent accuracy and catching regressions.</w:t>
      </w:r>
    </w:p>
    <w:p>
      <w:pPr>
        <w:spacing w:after="80" w:before="80"/>
      </w:pPr>
      <w:r>
        <w:rPr>
          <w:rFonts w:ascii="Arial" w:cs="Arial" w:eastAsia="Arial" w:hAnsi="Arial"/>
          <w:b/>
          <w:bCs/>
          <w:sz w:val="20"/>
          <w:szCs w:val="20"/>
        </w:rPr>
        <w:t xml:space="preserve">What makes it a FDE bridge: </w:t>
      </w:r>
      <w:r>
        <w:rPr>
          <w:rFonts w:ascii="Arial" w:cs="Arial" w:eastAsia="Arial" w:hAnsi="Arial"/>
          <w:sz w:val="20"/>
          <w:szCs w:val="20"/>
        </w:rPr>
        <w:t xml:space="preserve">It combines cloud infrastructure (Azure hosting, CI/CD, ACR) with agentic AI (multi-agent design, tool use, RAG, evaluation) in a single deployed system. This is the intersection FDE roles are hiring for, and almost no entry-level candidate has both sides.</w:t>
      </w:r>
    </w:p>
    <w:p>
      <w:pPr>
        <w:spacing w:after="200" w:before="10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2"/>
          <w:szCs w:val="32"/>
        </w:rPr>
        <w:t xml:space="preserve">Job Search Launch Checklist — December 2026</w:t>
      </w:r>
    </w:p>
    <w:p>
      <w:pPr>
        <w:pBdr>
          <w:bottom w:val="single" w:color="2E75B6" w:sz="6" w:space="1"/>
        </w:pBdr>
        <w:spacing w:after="120" w:before="120"/>
      </w:pPr>
      <w:r>
        <w:rPr>
          <w:rFonts w:ascii="Arial" w:cs="Arial" w:eastAsia="Arial" w:hAnsi="Arial"/>
          <w:sz w:val="4"/>
          <w:szCs w:val="4"/>
        </w:rPr>
        <w:t xml:space="preserve"/>
      </w:r>
    </w:p>
    <w:p>
      <w:pPr>
        <w:pStyle w:val="Heading2"/>
        <w:spacing w:after="100" w:before="240"/>
      </w:pPr>
      <w:r>
        <w:rPr>
          <w:rFonts w:ascii="Arial" w:cs="Arial" w:eastAsia="Arial" w:hAnsi="Arial"/>
          <w:b/>
          <w:bCs/>
          <w:color w:val="2E75B6"/>
          <w:sz w:val="26"/>
          <w:szCs w:val="26"/>
        </w:rPr>
        <w:t xml:space="preserve">Documents &amp; Presence</w:t>
      </w:r>
    </w:p>
    <w:p>
      <w:pPr>
        <w:pStyle w:val="ListParagraph"/>
        <w:numPr>
          <w:ilvl w:val="0"/>
          <w:numId w:val="2"/>
        </w:numPr>
        <w:spacing w:after="40" w:before="40"/>
      </w:pPr>
      <w:r>
        <w:rPr>
          <w:rFonts w:ascii="Arial" w:cs="Arial" w:eastAsia="Arial" w:hAnsi="Arial"/>
          <w:sz w:val="20"/>
          <w:szCs w:val="20"/>
        </w:rPr>
        <w:t xml:space="preserve">Resume rebuilt around 4 portfolio projects + AZ-104 + AZ-305 + CCA-F, not just coursework.</w:t>
      </w:r>
    </w:p>
    <w:p>
      <w:pPr>
        <w:pStyle w:val="ListParagraph"/>
        <w:numPr>
          <w:ilvl w:val="0"/>
          <w:numId w:val="2"/>
        </w:numPr>
        <w:spacing w:after="40" w:before="40"/>
      </w:pPr>
      <w:r>
        <w:rPr>
          <w:rFonts w:ascii="Arial" w:cs="Arial" w:eastAsia="Arial" w:hAnsi="Arial"/>
          <w:sz w:val="20"/>
          <w:szCs w:val="20"/>
        </w:rPr>
        <w:t xml:space="preserve">LinkedIn headline updated: e.g. 'Azure Cloud &amp; AI Systems | AZ-104 | AZ-305 | Claude Certified Architect | CST8912/8915 Algonquin College'</w:t>
      </w:r>
    </w:p>
    <w:p>
      <w:pPr>
        <w:pStyle w:val="ListParagraph"/>
        <w:numPr>
          <w:ilvl w:val="0"/>
          <w:numId w:val="2"/>
        </w:numPr>
        <w:spacing w:after="40" w:before="40"/>
      </w:pPr>
      <w:r>
        <w:rPr>
          <w:rFonts w:ascii="Arial" w:cs="Arial" w:eastAsia="Arial" w:hAnsi="Arial"/>
          <w:sz w:val="20"/>
          <w:szCs w:val="20"/>
        </w:rPr>
        <w:t xml:space="preserve">Portfolio site live with all 4 projects linked, each with a short write-up explaining design decisions.</w:t>
      </w:r>
    </w:p>
    <w:p>
      <w:pPr>
        <w:spacing w:after="0" w:before="120"/>
      </w:pPr>
      <w:r>
        <w:rPr>
          <w:rFonts w:ascii="Arial" w:cs="Arial" w:eastAsia="Arial" w:hAnsi="Arial"/>
          <w:sz w:val="20"/>
          <w:szCs w:val="20"/>
        </w:rPr>
        <w:t xml:space="preserve"/>
      </w:r>
    </w:p>
    <w:p>
      <w:pPr>
        <w:pStyle w:val="Heading2"/>
        <w:spacing w:after="100" w:before="240"/>
      </w:pPr>
      <w:r>
        <w:rPr>
          <w:rFonts w:ascii="Arial" w:cs="Arial" w:eastAsia="Arial" w:hAnsi="Arial"/>
          <w:b/>
          <w:bCs/>
          <w:color w:val="2E75B6"/>
          <w:sz w:val="26"/>
          <w:szCs w:val="26"/>
        </w:rPr>
        <w:t xml:space="preserve">Cloud Track Roles</w:t>
      </w:r>
    </w:p>
    <w:p>
      <w:pPr>
        <w:pStyle w:val="ListParagraph"/>
        <w:numPr>
          <w:ilvl w:val="0"/>
          <w:numId w:val="2"/>
        </w:numPr>
        <w:spacing w:after="40" w:before="40"/>
      </w:pPr>
      <w:r>
        <w:rPr>
          <w:rFonts w:ascii="Arial" w:cs="Arial" w:eastAsia="Arial" w:hAnsi="Arial"/>
          <w:sz w:val="20"/>
          <w:szCs w:val="20"/>
        </w:rPr>
        <w:t xml:space="preserve">Azure Engineer / Cloud Administrator</w:t>
      </w:r>
    </w:p>
    <w:p>
      <w:pPr>
        <w:pStyle w:val="ListParagraph"/>
        <w:numPr>
          <w:ilvl w:val="0"/>
          <w:numId w:val="2"/>
        </w:numPr>
        <w:spacing w:after="40" w:before="40"/>
      </w:pPr>
      <w:r>
        <w:rPr>
          <w:rFonts w:ascii="Arial" w:cs="Arial" w:eastAsia="Arial" w:hAnsi="Arial"/>
          <w:sz w:val="20"/>
          <w:szCs w:val="20"/>
        </w:rPr>
        <w:t xml:space="preserve">Junior Cloud Architect / Cloud Solutions Architect</w:t>
      </w:r>
    </w:p>
    <w:p>
      <w:pPr>
        <w:pStyle w:val="ListParagraph"/>
        <w:numPr>
          <w:ilvl w:val="0"/>
          <w:numId w:val="2"/>
        </w:numPr>
        <w:spacing w:after="40" w:before="40"/>
      </w:pPr>
      <w:r>
        <w:rPr>
          <w:rFonts w:ascii="Arial" w:cs="Arial" w:eastAsia="Arial" w:hAnsi="Arial"/>
          <w:sz w:val="20"/>
          <w:szCs w:val="20"/>
        </w:rPr>
        <w:t xml:space="preserve">Cloud Support Engineer / Infrastructure Engineer</w:t>
      </w:r>
    </w:p>
    <w:p>
      <w:pPr>
        <w:pStyle w:val="ListParagraph"/>
        <w:numPr>
          <w:ilvl w:val="0"/>
          <w:numId w:val="2"/>
        </w:numPr>
        <w:spacing w:after="40" w:before="40"/>
      </w:pPr>
      <w:r>
        <w:rPr>
          <w:rFonts w:ascii="Arial" w:cs="Arial" w:eastAsia="Arial" w:hAnsi="Arial"/>
          <w:sz w:val="20"/>
          <w:szCs w:val="20"/>
        </w:rPr>
        <w:t xml:space="preserve">Target: Toronto/Ottawa banks, Azure-focused MSPs, remote-friendly US companies open to Canadian hires.</w:t>
      </w:r>
    </w:p>
    <w:p>
      <w:pPr>
        <w:spacing w:after="0" w:before="120"/>
      </w:pPr>
      <w:r>
        <w:rPr>
          <w:rFonts w:ascii="Arial" w:cs="Arial" w:eastAsia="Arial" w:hAnsi="Arial"/>
          <w:sz w:val="20"/>
          <w:szCs w:val="20"/>
        </w:rPr>
        <w:t xml:space="preserve"/>
      </w:r>
    </w:p>
    <w:p>
      <w:pPr>
        <w:pStyle w:val="Heading2"/>
        <w:spacing w:after="100" w:before="240"/>
      </w:pPr>
      <w:r>
        <w:rPr>
          <w:rFonts w:ascii="Arial" w:cs="Arial" w:eastAsia="Arial" w:hAnsi="Arial"/>
          <w:b/>
          <w:bCs/>
          <w:color w:val="2E75B6"/>
          <w:sz w:val="26"/>
          <w:szCs w:val="26"/>
        </w:rPr>
        <w:t xml:space="preserve">FDE Track Roles</w:t>
      </w:r>
    </w:p>
    <w:p>
      <w:pPr>
        <w:pStyle w:val="ListParagraph"/>
        <w:numPr>
          <w:ilvl w:val="0"/>
          <w:numId w:val="2"/>
        </w:numPr>
        <w:spacing w:after="40" w:before="40"/>
      </w:pPr>
      <w:r>
        <w:rPr>
          <w:rFonts w:ascii="Arial" w:cs="Arial" w:eastAsia="Arial" w:hAnsi="Arial"/>
          <w:sz w:val="20"/>
          <w:szCs w:val="20"/>
        </w:rPr>
        <w:t xml:space="preserve">Forward Deployed Engineer (AI) — Anthropic, OpenAI, Scale AI, Palantir, Salesforce, Databricks</w:t>
      </w:r>
    </w:p>
    <w:p>
      <w:pPr>
        <w:pStyle w:val="ListParagraph"/>
        <w:numPr>
          <w:ilvl w:val="0"/>
          <w:numId w:val="2"/>
        </w:numPr>
        <w:spacing w:after="40" w:before="40"/>
      </w:pPr>
      <w:r>
        <w:rPr>
          <w:rFonts w:ascii="Arial" w:cs="Arial" w:eastAsia="Arial" w:hAnsi="Arial"/>
          <w:sz w:val="20"/>
          <w:szCs w:val="20"/>
        </w:rPr>
        <w:t xml:space="preserve">AI Implementation Engineer / Solutions Engineer (AI)</w:t>
      </w:r>
    </w:p>
    <w:p>
      <w:pPr>
        <w:pStyle w:val="ListParagraph"/>
        <w:numPr>
          <w:ilvl w:val="0"/>
          <w:numId w:val="2"/>
        </w:numPr>
        <w:spacing w:after="40" w:before="40"/>
      </w:pPr>
      <w:r>
        <w:rPr>
          <w:rFonts w:ascii="Arial" w:cs="Arial" w:eastAsia="Arial" w:hAnsi="Arial"/>
          <w:sz w:val="20"/>
          <w:szCs w:val="20"/>
        </w:rPr>
        <w:t xml:space="preserve">Technical Customer Success Engineer (AI platforms)</w:t>
      </w:r>
    </w:p>
    <w:p>
      <w:pPr>
        <w:pStyle w:val="ListParagraph"/>
        <w:numPr>
          <w:ilvl w:val="0"/>
          <w:numId w:val="2"/>
        </w:numPr>
        <w:spacing w:after="40" w:before="40"/>
      </w:pPr>
      <w:r>
        <w:rPr>
          <w:rFonts w:ascii="Arial" w:cs="Arial" w:eastAsia="Arial" w:hAnsi="Arial"/>
          <w:sz w:val="20"/>
          <w:szCs w:val="20"/>
        </w:rPr>
        <w:t xml:space="preserve">Note: most senior FDE roles want 5+ years of engineering experience. Entry-level and associate-level FDE openings do exist, especially at mid-size AI companies and consulting firms doing Claude/OpenAI deployments (Accenture, Cognizant). These are realistic December 2026 targets.</w:t>
      </w:r>
    </w:p>
    <w:p>
      <w:pPr>
        <w:spacing w:after="0" w:before="120"/>
      </w:pPr>
      <w:r>
        <w:rPr>
          <w:rFonts w:ascii="Arial" w:cs="Arial" w:eastAsia="Arial" w:hAnsi="Arial"/>
          <w:sz w:val="20"/>
          <w:szCs w:val="20"/>
        </w:rPr>
        <w:t xml:space="preserve"/>
      </w:r>
    </w:p>
    <w:p>
      <w:pPr>
        <w:pStyle w:val="Heading2"/>
        <w:spacing w:after="100" w:before="240"/>
      </w:pPr>
      <w:r>
        <w:rPr>
          <w:rFonts w:ascii="Arial" w:cs="Arial" w:eastAsia="Arial" w:hAnsi="Arial"/>
          <w:b/>
          <w:bCs/>
          <w:color w:val="2E75B6"/>
          <w:sz w:val="26"/>
          <w:szCs w:val="26"/>
        </w:rPr>
        <w:t xml:space="preserve">Networking</w:t>
      </w:r>
    </w:p>
    <w:p>
      <w:pPr>
        <w:pStyle w:val="ListParagraph"/>
        <w:numPr>
          <w:ilvl w:val="0"/>
          <w:numId w:val="2"/>
        </w:numPr>
        <w:spacing w:after="40" w:before="40"/>
      </w:pPr>
      <w:r>
        <w:rPr>
          <w:rFonts w:ascii="Arial" w:cs="Arial" w:eastAsia="Arial" w:hAnsi="Arial"/>
          <w:sz w:val="20"/>
          <w:szCs w:val="20"/>
        </w:rPr>
        <w:t xml:space="preserve">Connect with 10–15 people already in Azure-focused or AI engineering roles — a short 'how did you get into this' message is enough to start.</w:t>
      </w:r>
    </w:p>
    <w:p>
      <w:pPr>
        <w:pStyle w:val="ListParagraph"/>
        <w:numPr>
          <w:ilvl w:val="0"/>
          <w:numId w:val="2"/>
        </w:numPr>
        <w:spacing w:after="40" w:before="40"/>
      </w:pPr>
      <w:r>
        <w:rPr>
          <w:rFonts w:ascii="Arial" w:cs="Arial" w:eastAsia="Arial" w:hAnsi="Arial"/>
          <w:sz w:val="20"/>
          <w:szCs w:val="20"/>
        </w:rPr>
        <w:t xml:space="preserve">Look specifically for Algonquin alumni in cloud or AI roles. The shared program context gets replies.</w:t>
      </w:r>
    </w:p>
    <w:p>
      <w:pPr>
        <w:pStyle w:val="ListParagraph"/>
        <w:numPr>
          <w:ilvl w:val="0"/>
          <w:numId w:val="2"/>
        </w:numPr>
        <w:spacing w:after="40" w:before="40"/>
      </w:pPr>
      <w:r>
        <w:rPr>
          <w:rFonts w:ascii="Arial" w:cs="Arial" w:eastAsia="Arial" w:hAnsi="Arial"/>
          <w:sz w:val="20"/>
          <w:szCs w:val="20"/>
        </w:rPr>
        <w:t xml:space="preserve">Follow Anthropic's partner network companies on LinkedIn — Accenture's Claude practice and Cognizant's AI division are actively hiring Canada-friendly roles.</w:t>
      </w:r>
    </w:p>
    <w:p>
      <w:pPr>
        <w:spacing w:after="160" w:before="200"/>
      </w:pPr>
      <w:r>
        <w:rPr>
          <w:rFonts w:ascii="Arial" w:cs="Arial" w:eastAsia="Arial" w:hAnsi="Arial"/>
          <w:sz w:val="20"/>
          <w:szCs w:val="20"/>
        </w:rPr>
        <w:t xml:space="preserve"/>
      </w:r>
    </w:p>
    <w:p>
      <w:pPr>
        <w:pBdr>
          <w:bottom w:val="single" w:color="1F3864" w:sz="6" w:space="1"/>
        </w:pBdr>
        <w:spacing w:after="120" w:before="120"/>
      </w:pPr>
      <w:r>
        <w:rPr>
          <w:rFonts w:ascii="Arial" w:cs="Arial" w:eastAsia="Arial" w:hAnsi="Arial"/>
          <w:sz w:val="4"/>
          <w:szCs w:val="4"/>
        </w:rPr>
        <w:t xml:space="preserve"/>
      </w:r>
    </w:p>
    <w:p>
      <w:pPr>
        <w:spacing w:after="80" w:before="120"/>
      </w:pPr>
      <w:r>
        <w:rPr>
          <w:rFonts w:ascii="Arial" w:cs="Arial" w:eastAsia="Arial" w:hAnsi="Arial"/>
          <w:color w:val="555555"/>
          <w:sz w:val="20"/>
          <w:szCs w:val="20"/>
        </w:rPr>
        <w:t xml:space="preserve">Adjust freely. The dates are a scaffold, not a cage. What matters is that by mid-December you're applying with two cloud certs, one AI architect credential, and four documented projects — not a diploma alone. The FDE layer adds about 40 hours total across 26 weeks. It's tight. But it's the difference between 'I took cloud courses' and 'I can deploy production AI systems on cloud infrastructure.' That gap is worth 1–2 hours a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2026-06-18T17:40:23.204Z</dcterms:created>
  <dcterms:modified xsi:type="dcterms:W3CDTF">2026-06-18T17:40:23.205Z</dcterms:modified>
</cp:coreProperties>
</file>

<file path=docProps/custom.xml><?xml version="1.0" encoding="utf-8"?>
<Properties xmlns="http://schemas.openxmlformats.org/officeDocument/2006/custom-properties" xmlns:vt="http://schemas.openxmlformats.org/officeDocument/2006/docPropsVTypes"/>
</file>