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 w:before="0" w:line="324" w:lineRule="auto"/>
      </w:pPr>
    </w:p>
    <w:p>
      <w:pPr>
        <w:spacing w:after="40" w:before="0" w:line="324" w:lineRule="auto"/>
        <w:jc w:val="center"/>
      </w:pPr>
      <w:r>
        <w:rPr>
          <w:rFonts w:ascii="맑은 고딕" w:hAnsi="맑은 고딕" w:eastAsia="맑은 고딕"/>
          <w:b/>
          <w:i w:val="0"/>
          <w:color w:val="EA580C"/>
          <w:sz w:val="112"/>
        </w:rPr>
        <w:t>Haru</w:t>
      </w:r>
    </w:p>
    <w:p>
      <w:pPr>
        <w:spacing w:after="36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64748B"/>
          <w:sz w:val="32"/>
        </w:rPr>
        <w:t>(가제)</w:t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/>
          <w:i w:val="0"/>
          <w:color w:val="1F2937"/>
          <w:sz w:val="36"/>
        </w:rPr>
        <w:t>Personal Investment Workflow OS</w:t>
      </w:r>
    </w:p>
    <w:p>
      <w:pPr>
        <w:spacing w:after="80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64748B"/>
          <w:sz w:val="26"/>
        </w:rPr>
        <w:t>투자자를 위한 두 번째 뇌</w:t>
      </w:r>
    </w:p>
    <w:p>
      <w:pPr>
        <w:spacing w:after="800" w:before="0" w:line="324" w:lineRule="auto"/>
      </w:pPr>
    </w:p>
    <w:p>
      <w:pPr>
        <w:spacing w:after="40" w:before="0" w:line="324" w:lineRule="auto"/>
        <w:jc w:val="center"/>
      </w:pPr>
      <w:r>
        <w:rPr>
          <w:rFonts w:ascii="맑은 고딕" w:hAnsi="맑은 고딕" w:eastAsia="맑은 고딕"/>
          <w:b/>
          <w:i w:val="0"/>
          <w:color w:val="1F2937"/>
          <w:sz w:val="26"/>
        </w:rPr>
        <w:t>기획안 v1.0</w:t>
      </w:r>
    </w:p>
    <w:p>
      <w:pPr>
        <w:spacing w:after="4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64748B"/>
          <w:sz w:val="22"/>
        </w:rPr>
        <w:t>작성일: 2026-05-04</w:t>
      </w:r>
    </w:p>
    <w:p>
      <w:pPr>
        <w:spacing w:after="160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64748B"/>
          <w:sz w:val="22"/>
        </w:rPr>
        <w:t>프로젝트 코드: haru_web</w:t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 w:val="0"/>
          <w:i/>
          <w:color w:val="64748B"/>
          <w:sz w:val="18"/>
        </w:rPr>
        <w:t>본 문서는 정보 제공 및 도구 기획 목적으로 작성되었으며, 특정 종목의 매수·매도를 권유하지 않습니다.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목차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1. Executive Summary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2. 문제 정의 &amp; 시장 분석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3. 포지셔닝 &amp; 핵심 컨셉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4. 사용자 페르소나 &amp; 시나리오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5. MVP 핵심 기능 (4선)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6. 정보 구조 &amp; 화면 우선순위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7. 비즈니스 모델 &amp; 요금제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8. 기술 스택 &amp; 아키텍처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9. 외부 연동 전략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10. 법적 리스크 &amp; 가드레일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11. 로드맵 &amp; 핵심 KPI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12. 부록 — 재활용 자산 매핑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1. Executive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4" w:color="FED7AA"/>
              <w:bottom w:val="single" w:sz="4" w:color="FED7AA"/>
              <w:left w:val="single" w:sz="24" w:color="EA580C"/>
              <w:right w:val="single" w:sz="4" w:color="FED7AA"/>
            </w:tcBorders>
            <w:shd w:val="clear" w:color="auto" w:fill="FFF7ED"/>
            <w:tcMar>
              <w:top w:w="160" w:type="dxa"/>
              <w:bottom w:w="160" w:type="dxa"/>
              <w:left w:w="220" w:type="dxa"/>
              <w:right w:w="22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2"/>
              </w:rPr>
              <w:t>Haru는 리서치 → 의사결정 → 회고에 이르는 개인 투자자의 사고 과정을 디지털화하는 SaaS이다. 한국 시장에 부재한 ‘투자 워크플로우 도구’ 카테고리를 선점하고, 자본시장법 리스크를 회피하면서 Pro 구독으로 수익을 내는 1인 운영 가능한 서비스 구조를 목표로 한다.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핵심 메시지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MTS는 매매에, 종토방·증권사 앱은 정보 소비에 머무는 사이, ‘의사결정 과정’ 자체를 도구화한 한국 서비스는 비어있다.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Haru는 사용자가 직접 만든 체크리스트와 워크북으로 종목을 검토하도록 돕고, AI는 정리·요약·해석만 담당한다.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종목을 추천하지 않으므로 자본시장법상 투자자문업 규제를 회피하며, Free→Pro 전환을 통해 구독 수익을 만든다.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기존 jutopia_data 백엔드 모듈(20개+)을 그대로 재사용해 개발 리스크가 낮고, 3개월 내 베타 출시가 현실적이다.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12개월 목표 (보수적 추정)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04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구분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M3 (베타)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M6 (런칭)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M9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M12</w:t>
            </w:r>
          </w:p>
        </w:tc>
      </w:tr>
      <w:tr>
        <w:tc>
          <w:tcPr>
            <w:tcW w:type="dxa" w:w="204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가입자 (Free)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500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3,000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8,000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15,000</w:t>
            </w:r>
          </w:p>
        </w:tc>
      </w:tr>
      <w:tr>
        <w:tc>
          <w:tcPr>
            <w:tcW w:type="dxa" w:w="204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Pro 구독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90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240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450</w:t>
            </w:r>
          </w:p>
        </w:tc>
      </w:tr>
      <w:tr>
        <w:tc>
          <w:tcPr>
            <w:tcW w:type="dxa" w:w="204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MRR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₩99K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₩891K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₩2.37M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₩4.45M</w:t>
            </w:r>
          </w:p>
        </w:tc>
      </w:tr>
      <w:tr>
        <w:tc>
          <w:tcPr>
            <w:tcW w:type="dxa" w:w="204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Free→Pro 전환율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2%</w:t>
            </w:r>
          </w:p>
        </w:tc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3%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3%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3%</w:t>
            </w:r>
          </w:p>
        </w:tc>
      </w:tr>
    </w:tbl>
    <w:p>
      <w:pPr>
        <w:spacing w:after="80" w:before="0" w:line="324" w:lineRule="auto"/>
      </w:pP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/>
          <w:color w:val="64748B"/>
          <w:sz w:val="18"/>
        </w:rPr>
        <w:t>※ 본 수치는 가정에 기반한 추정이며 결과를 보장하지 않습니다.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2. 문제 정의 &amp; 시장 분석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2.1 한국 개인 투자자가 겪는 진짜 문제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/>
          <w:i w:val="0"/>
          <w:sz w:val="22"/>
        </w:rPr>
        <w:t>정보 과부하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뉴스·공시·종토방·블로그·유튜브 정보가 산재. 매번 처음부터 검색.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/>
          <w:i w:val="0"/>
          <w:sz w:val="22"/>
        </w:rPr>
        <w:t>근거 없는 매매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‘느낌상’ 산 종목, 며칠 뒤 왜 샀는지 기억나지 않음.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/>
          <w:i w:val="0"/>
          <w:sz w:val="22"/>
        </w:rPr>
        <w:t>학습 단절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손실 후에도 무엇이 잘못이었는지 회고할 도구가 없음.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/>
          <w:i w:val="0"/>
          <w:sz w:val="22"/>
        </w:rPr>
        <w:t>용어 장벽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PER·ROE·DPS… 모르는 용어가 나오면 흐름이 끊김.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/>
          <w:i w:val="0"/>
          <w:sz w:val="22"/>
        </w:rPr>
        <w:t>자동화 결핍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— 매일 아침 시황·내 종목·뉴스를 따로 모아야 함.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2.2 시장 규모 &amp; 현황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한국 개인 투자자 활동 계좌 약 6,000만 좌, 대형 증권사 MTS 일간 활성 사용자 1,400만+ 추정.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토스증권·카카오페이증권 등 모바일 우선 증권사 등장으로 ‘UX 기대치’가 높아진 시장.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개인의 투자 ‘과정’을 돕는 SaaS는 미국에 다수(Stratosphere.io, Atom Finance, Stock Unlock, Commonstock, finchat.io) 존재하나 한국어·한국 시장 특화 서비스는 부재.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2.3 경쟁 지형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카테고리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대표 서비스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강점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한계</w:t>
            </w:r>
          </w:p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증권사 MTS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키움·미래에셋·삼성·NH 등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실거래·시세 실시간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매매 외 사고 흐름 도구 없음</w:t>
            </w:r>
          </w:p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모바일 증권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토스·카카오·카뱅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UX, 진입장벽 ↓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초보 친화 정보 정리 부족</w:t>
            </w:r>
          </w:p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정보 커뮤니티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네이버 종토방, 디시 등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여론·이슈 빠름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신뢰성·필터 부재</w:t>
            </w:r>
          </w:p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유사투자자문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리딩방·구독 추천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‘찍어주는’ 편의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법적 리스크·신뢰성 ↓</w:t>
            </w:r>
          </w:p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글로벌 워크플로우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Stratosphere, Atom Finance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리서치·협업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한국 종목/언어/연동 부재</w:t>
            </w:r>
          </w:p>
        </w:tc>
      </w:tr>
      <w:tr>
        <w:tc>
          <w:tcPr>
            <w:tcW w:type="dxa" w:w="181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sz w:val="21"/>
              </w:rPr>
              <w:t>Haru (목표)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sz w:val="21"/>
              </w:rPr>
              <w:t>투자 워크플로우 OS</w:t>
            </w:r>
          </w:p>
        </w:tc>
        <w:tc>
          <w:tcPr>
            <w:tcW w:type="dxa" w:w="243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sz w:val="21"/>
              </w:rPr>
              <w:t>의사결정 과정 도구 + AI 보조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sz w:val="21"/>
              </w:rPr>
              <w:t>단기 인지도, 학습 곡선</w:t>
            </w:r>
          </w:p>
        </w:tc>
      </w:tr>
    </w:tbl>
    <w:p>
      <w:pPr>
        <w:spacing w:after="80" w:before="0" w:line="324" w:lineRule="auto"/>
      </w:pP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3. 포지셔닝 &amp; 핵심 컨셉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3.1 한 줄 정의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4" w:color="FED7AA"/>
              <w:bottom w:val="single" w:sz="4" w:color="FED7AA"/>
              <w:left w:val="single" w:sz="24" w:color="EA580C"/>
              <w:right w:val="single" w:sz="4" w:color="FED7AA"/>
            </w:tcBorders>
            <w:shd w:val="clear" w:color="auto" w:fill="FFF7ED"/>
            <w:tcMar>
              <w:top w:w="160" w:type="dxa"/>
              <w:bottom w:w="160" w:type="dxa"/>
              <w:left w:w="220" w:type="dxa"/>
              <w:right w:w="22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2"/>
              </w:rPr>
              <w:t>리서치 · 의사결정 · 회고를 한 곳에서 설계하고 자동화하는 개인 투자자의 워크플로우 OS — Notion for Investors.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3.2 포지셔닝 좌표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가로축은 ‘사용자 주체성’(자동매매 ↔ 의사결정 보조), 세로축은 ‘정보 깊이’(단순 알림 ↔ 워크플로우 도구).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자동매매·유사투자자문은 법적 리스크가 큰 영역.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토스·카뱅·MTS는 ‘사용자 주도’이지만 정보 깊이는 매매에 한정.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/>
          <w:i w:val="0"/>
          <w:color w:val="EA580C"/>
          <w:sz w:val="22"/>
        </w:rPr>
        <w:t>Haru는 ‘사용자 주도 + 깊은 워크플로우’ 사분면을 차지한다.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3.3 핵심 사이클 — Capture · Curate · Decide · Reflect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단계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한 줄 설명</w:t>
            </w:r>
          </w:p>
        </w:tc>
        <w:tc>
          <w:tcPr>
            <w:tcW w:type="dxa" w:w="3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Haru 기능</w:t>
            </w:r>
          </w:p>
        </w:tc>
      </w:tr>
      <w:tr>
        <w:tc>
          <w:tcPr>
            <w:tcW w:type="dxa" w:w="15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① Capture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관심 종목·뉴스·공시·지표를 한 곳에 모은다</w:t>
            </w:r>
          </w:p>
        </w:tc>
        <w:tc>
          <w:tcPr>
            <w:tcW w:type="dxa" w:w="3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워치리스트, DART/Tavily 자동 수집</w:t>
            </w:r>
          </w:p>
        </w:tc>
      </w:tr>
      <w:tr>
        <w:tc>
          <w:tcPr>
            <w:tcW w:type="dxa" w:w="15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② Curate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AI가 핵심·이슈·리스크를 정리하고 사용자가 메모한다</w:t>
            </w:r>
          </w:p>
        </w:tc>
        <w:tc>
          <w:tcPr>
            <w:tcW w:type="dxa" w:w="3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에디터, AI 사이드패널, 용어 hover</w:t>
            </w:r>
          </w:p>
        </w:tc>
      </w:tr>
      <w:tr>
        <w:tc>
          <w:tcPr>
            <w:tcW w:type="dxa" w:w="15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③ Decide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내 체크리스트로 점검 → 매수·관찰·패스를 결정한다</w:t>
            </w:r>
          </w:p>
        </w:tc>
        <w:tc>
          <w:tcPr>
            <w:tcW w:type="dxa" w:w="3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체크리스트 점검, 결정 기록</w:t>
            </w:r>
          </w:p>
        </w:tc>
      </w:tr>
      <w:tr>
        <w:tc>
          <w:tcPr>
            <w:tcW w:type="dxa" w:w="15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④ Reflect</w:t>
            </w:r>
          </w:p>
        </w:tc>
        <w:tc>
          <w:tcPr>
            <w:tcW w:type="dxa" w:w="39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결과를 추적하고 패턴을 회고한다</w:t>
            </w:r>
          </w:p>
        </w:tc>
        <w:tc>
          <w:tcPr>
            <w:tcW w:type="dxa" w:w="351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투자 저널, 가상 포트폴리오, 월간 회고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3.4 차별화 (한 마디로)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/>
          <w:i w:val="0"/>
          <w:color w:val="EA580C"/>
          <w:sz w:val="22"/>
        </w:rPr>
        <w:t>AI는 분석을 돕고, 결정은 당신이 한다.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증권사 앱이 ‘무엇을 사느냐’의 도구라면, Haru는 ‘왜 사는가’의 도구다.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워크북·체크리스트·저널이 한 데이터베이스 위에서 연결되어, 사용자의 사고 데이터가 점점 자산이 된다.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4. 사용자 페르소나 &amp; 시나리오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4.1 Primary Persona — 박지윤 (33, 직장인 4년 차 투자자)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항목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내용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배경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월 200만원 적립식 + 단기 트레이딩 병행. 카뱅·미래에셋·키움 동시 사용.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페인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출근길에 정보 검색이 너무 분산. 매수 후 며칠 지나면 매수 근거가 흐릿.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니즈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‘내가 왜 샀는지’가 자동으로 정리되고, 월말에 회고할 수 있는 단일 공간.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지불 의사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월 만원 수준이라면 Pro 구독 의향. 광고는 스트레스.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성공 경험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→ 체크리스트 → 저널까지 한 사이클을 돌렸을 때.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4.2 Secondary — 이건우 (27, 학습 단계 초보)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항목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내용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배경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주식 시작 6개월. 책·유튜브 인풋은 많지만 자기 의사결정 프레임 없음.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페인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용어가 어렵고, 어떤 종목을 어떻게 봐야 할지 절차를 모름.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니즈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정해진 템플릿(워크북/체크리스트)으로 ‘가짜’ 결정을 연습하고 싶음.</w:t>
            </w:r>
          </w:p>
        </w:tc>
      </w:tr>
      <w:tr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지불 의사</w:t>
            </w:r>
          </w:p>
        </w:tc>
        <w:tc>
          <w:tcPr>
            <w:tcW w:type="dxa" w:w="708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콘텐츠 무료 + 일부 가이드 유료라면 수용. 가상 포트폴리오에 강하게 끌림.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4.3 Day-in-the-Life 시나리오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07:55  알람 끔. 침대에서 PlayMCP를 통해 카카오톡 나챗방으로 ‘오늘의 Haru ☕’ 푸시 도착.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08:00  미국 마감 + 내 워치리스트 변동 + 오늘 주목할 공시 1건 + 오늘의 용어가 카드 형식으로 정리됨.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12:30  점심시간. 노트북으로 Haru 워크북에서 ‘LG화학’ 종목 워크북을 열고 DART 신규 공시를 확인 → AI 사이드패널이 핵심 3줄을 요약.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12:45  내 체크리스트(영업이익률 ≥ 8%, 차입금 비율 ≤ 50% 등) 7개 중 5개 충족 — ‘관찰’로 분류, 메모 저장.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21:00  저널에 ‘관찰 종목으로 등록한 이유’를 한 줄 기록. 가상 포트폴리오에 0.1% 비중 가상 매수.</w:t>
      </w:r>
    </w:p>
    <w:p>
      <w:pPr>
        <w:pStyle w:val="ListNumber"/>
        <w:spacing w:after="40" w:line="312" w:lineRule="auto"/>
      </w:pPr>
      <w:r>
        <w:rPr>
          <w:rFonts w:ascii="맑은 고딕" w:hAnsi="맑은 고딕" w:eastAsia="맑은 고딕"/>
          <w:b w:val="0"/>
          <w:i w:val="0"/>
          <w:sz w:val="22"/>
        </w:rPr>
        <w:t>월말  월간 회고 페이지에서 AI가 ‘당신은 PER이 낮아진 후 매수하는 패턴이 있습니다’ 같은 인사이트 카드를 제공.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5. MVP 핵심 기능 (4선)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3개월 내 출시 목표. 기존 jutopia_data 모듈을 최대한 재활용해 개발 리스크를 줄인다.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5.1 종목 워크북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Notion-스타일 블록 에디터. 차트·재무·뉴스·메모를 자유롭게 배치.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DART 공시·재무, 한투 OpenAPI 시세, Tavily 뉴스를 자동 ‘블록’으로 끌어다 쓸 수 있음.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우측 ‘AI 사이드패널’에서 ‘이 종목의 최근 이슈를 3줄로’ 같은 커맨드 바로 실행.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color w:val="64748B"/>
          <w:sz w:val="21"/>
        </w:rPr>
        <w:t xml:space="preserve">재활용 모듈: </w:t>
      </w:r>
      <w:r>
        <w:rPr>
          <w:rFonts w:ascii="맑은 고딕" w:hAnsi="맑은 고딕" w:eastAsia="맑은 고딕"/>
          <w:b w:val="0"/>
          <w:i w:val="0"/>
          <w:sz w:val="21"/>
        </w:rPr>
        <w:t>dart_client.py / dart_financial_loader.py / metrics_calculator.py / stock_chart_data.py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5.2 AI 체크리스트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사용자가 본인의 투자 원칙을 항목으로 정의 (예: PER ≤ 15, 매출 YoY ≥ 5%, 부채비율 ≤ 100%).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종목을 선택하면 AI가 항목별 ‘충족/미충족/판단 어려움’을 채점하고 근거를 표시 — 결정은 사용자.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체크리스트 자체가 자산. 사용자별 라이브러리에 저장·복제·공유 가능.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5.3 투자 저널 + 가상 포트폴리오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매수·매도 결정을 ‘근거’와 함께 기록. 결정한 워크북·체크리스트가 저널에 자동 링크.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가상 포트폴리오 모드 — 실제 매매 없이 결정만 추적. 학습 단계 사용자와 법적 안전 모두 충족.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월간 회고 페이지에서 AI가 패턴(예: ‘급락 직후 매수 비중이 높음’)을 코멘트.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5.4 용어 도우미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워크북·저널·뉴스 어디서든 모르는 단어 hover → 73개 용어 사전이 즉시 풀이 카드를 띄움.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관련 용어, 계산 공식, 예시까지 한 카드에서 확인. 사전 자체는 검색·카테고리 탐색도 가능.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color w:val="64748B"/>
          <w:sz w:val="21"/>
        </w:rPr>
        <w:t xml:space="preserve">재활용 모듈: </w:t>
      </w:r>
      <w:r>
        <w:rPr>
          <w:rFonts w:ascii="맑은 고딕" w:hAnsi="맑은 고딕" w:eastAsia="맑은 고딕"/>
          <w:b w:val="0"/>
          <w:i w:val="0"/>
          <w:sz w:val="21"/>
        </w:rPr>
        <w:t>glossary_api.py / data/glossary.json (73개 용어)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5.5 MVP 비고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실거래(주문 실행)는 v2 이후 검토 — MVP는 모두 ‘조회·기록·시뮬레이션’ 영역.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실 계좌 연동은 한투 OpenAPI 조회 한정 (잔고·보유·과거 거래내역).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6. 정보 구조 &amp; 화면 우선순위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6.1 라우트 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경로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역할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/dashboard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오늘의 시장, 워치리스트 카드, 진행 중 워크북, 최근 메모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/workbook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리스트 + ‘새 워크북’ (템플릿 선택)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/workbook/[id]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에디터 (블록 기반) + AI 사이드패널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/workbook/[id]/checklist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현재 워크북 종목을 내 체크리스트로 점검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/journal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결정 로그 + 가상 포트폴리오 손익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/journal/review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월간 회고 (AI 패턴 코멘트 포함)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/library/glossary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용어 사전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/library/templates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공식·커뮤니티 워크북 템플릿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/library/checklists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체크리스트 템플릿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/automation/morning-brief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모닝 브리핑 시간/조건 (PlayMCP 연동)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/automation/alerts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가격·지표·뉴스 알림</w:t>
            </w:r>
          </w:p>
        </w:tc>
      </w:tr>
      <w:tr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/settings</w:t>
            </w:r>
          </w:p>
        </w:tc>
        <w:tc>
          <w:tcPr>
            <w:tcW w:type="dxa" w:w="6236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계정·구독·연동(Notion/Canva/한투)·면책 동의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6.2 화면 P0/P1/P2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P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화면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핵심 컴포넌트 / 데이터 의존성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P0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대시보드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워치리스트, 최근 워크북, 오늘의 한 줄 (DART/지수/뉴스)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P0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에디터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블록 시스템 + AI 사이드패널 + 인용 카드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P0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체크리스트 점검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AI 자동 채점 + 근거 표시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45309"/>
                <w:sz w:val="21"/>
              </w:rPr>
              <w:t>P1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투자 저널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결정 폼, 가상 포트폴리오 손익, 결정-워크북 링크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45309"/>
                <w:sz w:val="21"/>
              </w:rPr>
              <w:t>P1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용어 사전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검색·카테고리·hover 카드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047857"/>
                <w:sz w:val="21"/>
              </w:rPr>
              <w:t>P2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모닝 브리핑 설정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시간·종목 선택, PlayMCP 푸시 토글</w:t>
            </w:r>
          </w:p>
        </w:tc>
      </w:tr>
      <w:tr>
        <w:tc>
          <w:tcPr>
            <w:tcW w:type="dxa" w:w="85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047857"/>
                <w:sz w:val="21"/>
              </w:rPr>
              <w:t>P2</w:t>
            </w:r>
          </w:p>
        </w:tc>
        <w:tc>
          <w:tcPr>
            <w:tcW w:type="dxa" w:w="255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월간 회고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AI 패턴 코멘트, Canva 카드 내보내기</w:t>
            </w:r>
          </w:p>
        </w:tc>
      </w:tr>
    </w:tbl>
    <w:p>
      <w:pPr>
        <w:spacing w:after="80" w:before="0" w:line="324" w:lineRule="auto"/>
      </w:pP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7. 비즈니스 모델 &amp; 요금제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7.1 요금제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플랜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가격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포함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Free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₩0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3개, 워치리스트 5종목, AI 분석 5회/일, 기본 용어 사전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EA580C"/>
                <w:sz w:val="21"/>
              </w:rPr>
              <w:t>Pro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EA580C"/>
                <w:sz w:val="21"/>
              </w:rPr>
              <w:t>₩9,900 / 월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워크북·워치리스트 무제한, AI 무제한+우선응답, 모닝브리핑(PlayMCP), Notion·Canva 내보내기, 월간 회고 코멘트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Team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₩19,900 / 인·월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Pro 모든 기능 + 워크북 협업/공유, 팀 라이브러리, 관리자 대시보드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7.2 유닛 이코노믹스 (가정)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지표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가정값</w:t>
            </w:r>
          </w:p>
        </w:tc>
      </w:tr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Pro ARPU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₩9,900 / 월</w:t>
            </w:r>
          </w:p>
        </w:tc>
      </w:tr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변동비 (AI · 인프라)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약 ₩2,500 / 월 (Claude API + Supabase + Vercel)</w:t>
            </w:r>
          </w:p>
        </w:tc>
      </w:tr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Gross Margin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약 75%</w:t>
            </w:r>
          </w:p>
        </w:tc>
      </w:tr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CAC (커뮤니티·콘텐츠 채널 가정)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₩15,000</w:t>
            </w:r>
          </w:p>
        </w:tc>
      </w:tr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Payback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약 3개월</w:t>
            </w:r>
          </w:p>
        </w:tc>
      </w:tr>
      <w:tr>
        <w:tc>
          <w:tcPr>
            <w:tcW w:type="dxa" w:w="340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1년차 Free→Pro 전환율 목표</w:t>
            </w:r>
          </w:p>
        </w:tc>
        <w:tc>
          <w:tcPr>
            <w:tcW w:type="dxa" w:w="5669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3%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7.3 보수 시나리오 (12개월)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월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가입 (Free)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Pro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MRR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비고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M3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500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₩99K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내부+클로즈드 베타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M6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3,000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90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₩891K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퍼블릭 런칭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M9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8,000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240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₩2.37M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템플릿 마켓플레이스</w:t>
            </w:r>
          </w:p>
        </w:tc>
      </w:tr>
      <w:tr>
        <w:tc>
          <w:tcPr>
            <w:tcW w:type="dxa" w:w="113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M12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15,000</w:t>
            </w:r>
          </w:p>
        </w:tc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450</w:t>
            </w:r>
          </w:p>
        </w:tc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₩4.45M</w:t>
            </w:r>
          </w:p>
        </w:tc>
        <w:tc>
          <w:tcPr>
            <w:tcW w:type="dxa" w:w="28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Team 플랜 GA</w:t>
            </w:r>
          </w:p>
        </w:tc>
      </w:tr>
    </w:tbl>
    <w:p>
      <w:pPr>
        <w:spacing w:after="80" w:before="0" w:line="324" w:lineRule="auto"/>
      </w:pP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/>
          <w:color w:val="64748B"/>
          <w:sz w:val="18"/>
        </w:rPr>
        <w:t>※ 모든 수치는 추정이며 실제 결과를 보장하지 않습니다.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7.4 결제·정산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국내: 토스페이먼츠 정기결제 (월간/연간).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연간 결제 시 2개월 할인 (₩99,000 / 년).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환불 정책: 구독 첫 7일 내 무조건 환불, 이후 일할 환불.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8. 기술 스택 &amp; 아키텍처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8.1 확정된 스택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레이어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선택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이유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Frontend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Next.js 14 (App Router) + TypeScript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SSR/SEO, 차트 인터랙션, 풍부한 생태계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UI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Tailwind CSS + shadcn/ui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디자인 시스템 빠르게 구축, 커스텀 자유도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State / Data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TanStack Query + Zustand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서버상태/클라이언트상태 분리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Backend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FastAPI (Python 3.11)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jutopia_data 모듈을 그대로 import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DB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Supabase (PostgreSQL) + Redis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관계형 + 캐시. RLS로 멀티테넌시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Auth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Supabase Auth (이메일·OAuth)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내장 RLS와 강결합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AI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Anthropic Claude API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한국어 품질, 긴 컨텍스트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Search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Tavily API + 자체 인덱스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이미 구현된 모듈 재사용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인프라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Vercel (FE) · Railway (BE) · Supabase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1인 운영 가능한 비용 구조</w:t>
            </w:r>
          </w:p>
        </w:tc>
      </w:tr>
      <w:tr>
        <w:tc>
          <w:tcPr>
            <w:tcW w:type="dxa" w:w="1701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모니터링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Sentry + PostHog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에러·프로덕트 분석 통합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8.2 시스템 아키텍처 (개념)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[Browser] → Next.js (Vercel) → FastAPI (Railway) → Supabase Postgres / Redis.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FastAPI는 jutopia_data 모듈(DART, Hantu, Glossary, Tavily)을 internal package로 사용.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AI 호출은 FastAPI에서 중계 (rate limit, 로깅, 면책 가드 적용).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PlayMCP, Notion, Canva 호출은 사용자 토큰을 Supabase에 RLS로 안전 보관.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8.3 보안 원칙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PII·계정 토큰 암호화 저장, RLS로 사용자별 격리.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API 키는 Vault·환경변수로 분리, 클라이언트 노출 금지.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AI 입력에 사용자 PII가 들어가지 않도록 마스킹 파이프라인.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개인정보 처리방침·민감정보 미수집·면책 동의 UI 명시.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9. 외부 연동 전략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이미 연결된 커넥터(PlayMCP, Notion, Canva)를 ‘기능 차별화’ 축으로 적극 활용한다.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9.1 PlayMCP — 모닝 브리핑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매일 아침 8시(사용자 지정), 내 워치리스트·시장·공시·용어를 카드 형식으로 카카오톡 나챗방에 푸시.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기존 ‘주토피아 모닝 브리핑’ 피벗 기획안을 Haru의 자동화 메뉴로 흡수.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Pro 구독자 전용 기능 — 즉시 가치를 체감하는 강력한 전환 트리거.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9.2 Notion — 워크북 내보내기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워크북을 한 페이지의 Notion 문서로 변환 (블록 단위 매핑).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개인 학습 노트와 통합하고 싶은 사용자의 강력한 니즈 충족.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팀 플랜에서는 팀스페이스 자동 생성 옵션.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9.3 Canva — 회고 카드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월간 회고 결과를 카드 디자인으로 자동 생성 (SNS 공유용).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바이럴 루프 — Haru로 만든 카드가 외부 노출 → 신규 가입 채널이 됨.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브랜드 일관성 유지를 위해 Haru 전용 Canva 템플릿 셋을 제공.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9.4 한투 OpenAPI — 조회 한정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MVP에서는 본인 계좌의 잔고/보유/과거 거래만 조회.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주문 실행은 법적·UX·안정성 검토 후 v2 결정.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재활용 모듈: HantuStock.py (이미 구현).</w:t>
      </w: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10. 법적 리스크 &amp; 가드레일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10.1 핵심 원칙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tcBorders>
              <w:top w:val="single" w:sz="4" w:color="FED7AA"/>
              <w:bottom w:val="single" w:sz="4" w:color="FED7AA"/>
              <w:left w:val="single" w:sz="24" w:color="EA580C"/>
              <w:right w:val="single" w:sz="4" w:color="FED7AA"/>
            </w:tcBorders>
            <w:shd w:val="clear" w:color="auto" w:fill="FFF7ED"/>
            <w:tcMar>
              <w:top w:w="160" w:type="dxa"/>
              <w:bottom w:w="160" w:type="dxa"/>
              <w:left w:w="220" w:type="dxa"/>
              <w:right w:w="220" w:type="dxa"/>
            </w:tcMar>
            <w:vAlign w:val="center"/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2"/>
              </w:rPr>
              <w:t>Haru는 도구를 제공하고, 결정은 사용자가 한다. 종목을 추천하지 않는다.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10.2 리스크 매트릭스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리스크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심각도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가능성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대응</w:t>
            </w:r>
          </w:p>
        </w:tc>
      </w:tr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투자자문업 위반 (구체 종목 추천)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상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중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AI 응답 가드 + 면책 텍스트 + 추천 표현 차단</w:t>
            </w:r>
          </w:p>
        </w:tc>
      </w:tr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유사투자자문업 신고 누락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상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하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유료 영역은 도구·교육에 한정</w:t>
            </w:r>
          </w:p>
        </w:tc>
      </w:tr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한투 OpenAPI 약관 위반 (재배포)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45309"/>
                <w:sz w:val="21"/>
              </w:rPr>
              <w:t>중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하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본인 인증된 사용자만 본인 계좌 조회</w:t>
            </w:r>
          </w:p>
        </w:tc>
      </w:tr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개인정보 유출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상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하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Supabase RLS, 키 분리, 개보위 신고 체계 정비</w:t>
            </w:r>
          </w:p>
        </w:tc>
      </w:tr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AI 환각으로 잘못된 재무 수치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45309"/>
                <w:sz w:val="21"/>
              </w:rPr>
              <w:t>중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중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수치는 DART 출처 인용, AI는 요약·해석만</w:t>
            </w:r>
          </w:p>
        </w:tc>
      </w:tr>
      <w:tr>
        <w:tc>
          <w:tcPr>
            <w:tcW w:type="dxa" w:w="311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저작권 — 뉴스/리포트 인용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45309"/>
                <w:sz w:val="21"/>
              </w:rPr>
              <w:t>중</w:t>
            </w:r>
          </w:p>
        </w:tc>
        <w:tc>
          <w:tcPr>
            <w:tcW w:type="dxa" w:w="1020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중</w:t>
            </w:r>
          </w:p>
        </w:tc>
        <w:tc>
          <w:tcPr>
            <w:tcW w:type="dxa" w:w="3912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요약·링크만, 원문 전체 저장 금지, 출처 명시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10.3 AI 시스템 프롬프트 가드 (요지)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사용자에게 특정 종목의 매수/매도를 권유하지 않는다.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미래 가격, 수익률 보장, 시점 예측 표현을 사용하지 않는다.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재무 수치는 반드시 출처(예: ‘DART 2025-1Q’)를 함께 표기한다.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응답 말미에는 ‘본 정보는 투자 판단의 보조이며, 최종 결정은 사용자에게 있습니다.’를 명시한다.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10.4 표현 가이드 — 금지 vs 허용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구분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예시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B91C1C"/>
                <w:sz w:val="21"/>
              </w:rPr>
              <w:t>❌ 금지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‘이 종목을 매수하세요’ / ‘○○○원까지 갈 것’ / ‘무조건 수익’ / ‘내일 급등 종목’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047857"/>
                <w:sz w:val="21"/>
              </w:rPr>
              <w:t>✅ 허용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‘당신의 체크리스트 7개 중 5개를 충족합니다’ / ‘DART 2025-1Q 기준 매출은 ○○입니다’ / ‘결정은 본인의 판단입니다’</w:t>
            </w:r>
          </w:p>
        </w:tc>
      </w:tr>
    </w:tbl>
    <w:p>
      <w:pPr>
        <w:spacing w:after="80" w:before="0" w:line="324" w:lineRule="auto"/>
      </w:pP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11. 로드맵 &amp; 핵심 KPI</w:t>
      </w: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11.1 12개월 로드맵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시점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주요 산출물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M1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기획·디자인 확정. IA 잠금, 디자인 시스템(shadcn/ui 커스텀), 핵심 화면 와이어프레임.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M2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인프라·백엔드 골격. FastAPI + Supabase + jutopia_data 래핑, 인증 적용.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M3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MVP 알파. 워크북 에디터 + AI 사이드패널 + 용어 사전. 내부 사용.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M4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MVP 베타. 체크리스트·투자 저널, 클로즈드 베타 100명.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M5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결제·요금제. Pro 도입(토스페이먼츠), 사용량 제한, 면책 UX 강화.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M6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퍼블릭 런칭. 모닝 브리핑(PlayMCP), Notion 내보내기, 한투 OpenAPI(조회).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M7-9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성장기. 템플릿 마켓플레이스, Canva 회고 카드, 추천·검색 개선.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M10-12</w:t>
            </w:r>
          </w:p>
        </w:tc>
        <w:tc>
          <w:tcPr>
            <w:tcW w:type="dxa" w:w="765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Team 플랜·B2B 시드. 데이터 파트너 1곳, 영문 베타.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11.2 핵심 KPI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분류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지표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M6 목표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M12 목표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획득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신규 가입 / 월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1,000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3,000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활성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WAU / MAU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35%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45%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몰입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워크북 생성 / 사용자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1.2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2.5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전환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Free → Pro 전환율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1.5%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3%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수익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MRR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₩891K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₩4.45M</w:t>
            </w:r>
          </w:p>
        </w:tc>
      </w:tr>
      <w:tr>
        <w:tc>
          <w:tcPr>
            <w:tcW w:type="dxa" w:w="1417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만족</w:t>
            </w:r>
          </w:p>
        </w:tc>
        <w:tc>
          <w:tcPr>
            <w:tcW w:type="dxa" w:w="368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NPS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+25</w:t>
            </w:r>
          </w:p>
        </w:tc>
        <w:tc>
          <w:tcPr>
            <w:tcW w:type="dxa" w:w="198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+40</w:t>
            </w:r>
          </w:p>
        </w:tc>
      </w:tr>
    </w:tbl>
    <w:p>
      <w:pPr>
        <w:spacing w:after="80" w:before="0" w:line="324" w:lineRule="auto"/>
      </w:pPr>
    </w:p>
    <w:p>
      <w:r>
        <w:br w:type="page"/>
      </w:r>
    </w:p>
    <w:p>
      <w:pPr>
        <w:keepNext/>
        <w:spacing w:before="360" w:after="180" w:line="300" w:lineRule="auto"/>
        <w:outlineLvl w:val="0"/>
      </w:pPr>
      <w:r>
        <w:rPr>
          <w:rFonts w:ascii="맑은 고딕" w:hAnsi="맑은 고딕" w:eastAsia="맑은 고딕"/>
          <w:b/>
          <w:i w:val="0"/>
          <w:color w:val="EA580C"/>
          <w:sz w:val="36"/>
        </w:rPr>
        <w:t>12. 부록 — 재활용 자산 매핑</w:t>
      </w:r>
    </w:p>
    <w:p>
      <w:pPr>
        <w:spacing w:after="80" w:before="0" w:line="324" w:lineRule="auto"/>
      </w:pPr>
      <w:r>
        <w:rPr>
          <w:rFonts w:ascii="맑은 고딕" w:hAnsi="맑은 고딕" w:eastAsia="맑은 고딕"/>
          <w:b w:val="0"/>
          <w:i w:val="0"/>
          <w:sz w:val="22"/>
        </w:rPr>
        <w:t>/jutopia_data 디렉토리의 기존 모듈을 Haru에서 어떻게 재사용할지 정리한다.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Haru 기능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재활용 파일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FF1E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F2937"/>
                <w:sz w:val="21"/>
              </w:rPr>
              <w:t>역할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종목 워크북 — 재무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dart_client.py, dart_financial_loader.py, financial_analyzer.py, metrics_calculator.py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DART 공시·재무비율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종목 워크북 — 차트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stock_chart_data.py, stock_analyzer.py, collectors.py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OHLCV·기술지표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종목 워크북 — 뉴스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stock_news_data.py, tavily_search.py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뉴스·웹 검색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용어 도우미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glossary_api.py, data/glossary.json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73개 용어 사전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체크리스트 채점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metrics_calculator.py + AI(Claude)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재무비율 채점 + AI 해석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가상 포트폴리오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averaging_calculator.py, stock_averaging_data.py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평단/시뮬레이션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계좌 연동(조회)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HantuStock.py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보유·잔고·거래내역</w:t>
            </w:r>
          </w:p>
        </w:tc>
      </w:tr>
      <w:tr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기존 챗봇 자산</w:t>
            </w:r>
          </w:p>
        </w:tc>
        <w:tc>
          <w:tcPr>
            <w:tcW w:type="dxa" w:w="4535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chatbot_stock_report.py, chatbot_news_community.py, chatbot_glossary.py</w:t>
            </w:r>
          </w:p>
        </w:tc>
        <w:tc>
          <w:tcPr>
            <w:tcW w:type="dxa" w:w="2268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shd w:val="clear" w:color="auto" w:fill="F8FAFC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30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프롬프트·요약 로직</w:t>
            </w:r>
          </w:p>
        </w:tc>
      </w:tr>
    </w:tbl>
    <w:p>
      <w:pPr>
        <w:spacing w:after="80" w:before="0" w:line="324" w:lineRule="auto"/>
      </w:pPr>
    </w:p>
    <w:p>
      <w:pPr>
        <w:keepNext/>
        <w:spacing w:before="280" w:after="140" w:line="300" w:lineRule="auto"/>
        <w:outlineLvl w:val="1"/>
      </w:pPr>
      <w:r>
        <w:rPr>
          <w:rFonts w:ascii="맑은 고딕" w:hAnsi="맑은 고딕" w:eastAsia="맑은 고딕"/>
          <w:b/>
          <w:i w:val="0"/>
          <w:color w:val="1F2937"/>
          <w:sz w:val="28"/>
        </w:rPr>
        <w:t>부록 B — 산출물 위치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/haru_web/README.md — 프로젝트 가이드.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/haru_web/docs/Haru_기획안_v1.docx — 본 기획안.</w:t>
      </w:r>
    </w:p>
    <w:p>
      <w:pPr>
        <w:pStyle w:val="ListBullet"/>
        <w:spacing w:after="40" w:line="312" w:lineRule="auto"/>
        <w:ind w:left="340"/>
      </w:pPr>
      <w:r>
        <w:rPr>
          <w:rFonts w:ascii="맑은 고딕" w:hAnsi="맑은 고딕" w:eastAsia="맑은 고딕"/>
          <w:b w:val="0"/>
          <w:i w:val="0"/>
          <w:sz w:val="22"/>
        </w:rPr>
        <w:t>/haru_web/artifacts/haru_planning_board.html — 라이브 비주얼 보드 (Cowork 사이드바).</w:t>
      </w:r>
    </w:p>
    <w:p>
      <w:pPr>
        <w:spacing w:after="80" w:before="0" w:line="324" w:lineRule="auto"/>
      </w:pP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— 끝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/>
        <w:color w:val="64748B"/>
        <w:sz w:val="16"/>
      </w:rPr>
      <w:t xml:space="preserve">본 자료는 정보 제공 목적이며 투자 권유가 아닙니다.   </w:t>
    </w:r>
    <w:r>
      <w:rPr>
        <w:rFonts w:ascii="맑은 고딕" w:hAnsi="맑은 고딕" w:eastAsia="맑은 고딕"/>
        <w:b w:val="0"/>
        <w:i w:val="0"/>
        <w:color w:val="64748B"/>
        <w:sz w:val="16"/>
      </w:rPr>
      <w:t xml:space="preserve">Page </w:t>
    </w:r>
    <w:r>
      <w:rPr>
        <w:rFonts w:ascii="맑은 고딕" w:hAnsi="맑은 고딕" w:eastAsia="맑은 고딕"/>
        <w:b w:val="0"/>
        <w:i w:val="0"/>
        <w:color w:val="64748B"/>
        <w:sz w:val="16"/>
      </w:rP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b w:val="0"/>
        <w:i w:val="0"/>
        <w:color w:val="64748B"/>
        <w:sz w:val="16"/>
      </w:rPr>
      <w:t xml:space="preserve"> / </w:t>
    </w:r>
    <w:r>
      <w:rPr>
        <w:rFonts w:ascii="맑은 고딕" w:hAnsi="맑은 고딕" w:eastAsia="맑은 고딕"/>
        <w:b w:val="0"/>
        <w:i w:val="0"/>
        <w:color w:val="64748B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64748B"/>
        <w:sz w:val="18"/>
      </w:rPr>
      <w:t>Haru 기획안 v1.0  ·  2026-05-04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