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6807" w14:textId="77777777" w:rsidR="00E6333B" w:rsidRPr="00E6333B" w:rsidRDefault="00E6333B" w:rsidP="00E6333B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E6333B">
        <w:rPr>
          <w:rFonts w:ascii="Arial" w:hAnsi="Arial"/>
          <w:b/>
          <w:bCs/>
          <w:kern w:val="36"/>
          <w:sz w:val="48"/>
          <w:szCs w:val="48"/>
        </w:rPr>
        <w:t>Reentrance Lockout</w:t>
      </w:r>
    </w:p>
    <w:p w14:paraId="5492B363" w14:textId="6BD8C470" w:rsidR="00E6333B" w:rsidRPr="00E6333B" w:rsidRDefault="00E6333B" w:rsidP="00E6333B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重入锁定是一种</w:t>
      </w:r>
      <w:r>
        <w:rPr>
          <w:rFonts w:hint="eastAsia"/>
        </w:rPr>
        <w:t>类似于死锁</w:t>
      </w:r>
      <w:r>
        <w:rPr>
          <w:rFonts w:hint="eastAsia"/>
        </w:rPr>
        <w:t>(</w:t>
      </w:r>
      <w:hyperlink r:id="rId5" w:history="1">
        <w:r w:rsidRPr="00E6333B">
          <w:rPr>
            <w:b/>
            <w:bCs/>
            <w:color w:val="333399"/>
            <w:u w:val="single"/>
          </w:rPr>
          <w:t>deadlock</w:t>
        </w:r>
      </w:hyperlink>
      <w:r>
        <w:t>)</w:t>
      </w:r>
      <w:r>
        <w:rPr>
          <w:rFonts w:hint="eastAsia"/>
        </w:rPr>
        <w:t>和嵌套监视器锁定</w:t>
      </w:r>
      <w:r>
        <w:rPr>
          <w:rFonts w:hint="eastAsia"/>
        </w:rPr>
        <w:t>(</w:t>
      </w:r>
      <w:hyperlink r:id="rId6" w:history="1">
        <w:r w:rsidRPr="00E6333B">
          <w:rPr>
            <w:b/>
            <w:bCs/>
            <w:color w:val="333399"/>
            <w:u w:val="single"/>
          </w:rPr>
          <w:t>nested monitor lockout</w:t>
        </w:r>
      </w:hyperlink>
      <w:r>
        <w:t>)</w:t>
      </w:r>
      <w:r>
        <w:rPr>
          <w:rFonts w:hint="eastAsia"/>
        </w:rPr>
        <w:t>的情况。重入锁定也在</w:t>
      </w:r>
      <w:hyperlink r:id="rId7" w:history="1">
        <w:r w:rsidRPr="00E6333B">
          <w:rPr>
            <w:b/>
            <w:bCs/>
            <w:color w:val="333399"/>
            <w:u w:val="single"/>
          </w:rPr>
          <w:t>Locks</w:t>
        </w:r>
      </w:hyperlink>
      <w:r>
        <w:rPr>
          <w:rFonts w:hint="eastAsia"/>
        </w:rPr>
        <w:t>和</w:t>
      </w:r>
      <w:hyperlink r:id="rId8" w:history="1">
        <w:r w:rsidRPr="00E6333B">
          <w:rPr>
            <w:b/>
            <w:bCs/>
            <w:color w:val="333399"/>
            <w:u w:val="single"/>
          </w:rPr>
          <w:t>Read / Write Locks</w:t>
        </w:r>
      </w:hyperlink>
      <w:r>
        <w:rPr>
          <w:rFonts w:hint="eastAsia"/>
        </w:rPr>
        <w:t>文中讲到</w:t>
      </w:r>
      <w:r w:rsidR="00CC713E">
        <w:rPr>
          <w:rFonts w:hint="eastAsia"/>
        </w:rPr>
        <w:t>。</w:t>
      </w:r>
    </w:p>
    <w:p w14:paraId="640F495A" w14:textId="75F4EEE0" w:rsidR="00E6333B" w:rsidRPr="00E6333B" w:rsidRDefault="00E6333B" w:rsidP="00E6333B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重入锁定可能在线程重进入一个锁(</w:t>
      </w:r>
      <w:hyperlink r:id="rId9" w:history="1">
        <w:r w:rsidRPr="00E6333B">
          <w:rPr>
            <w:b/>
            <w:bCs/>
            <w:color w:val="333399"/>
            <w:u w:val="single"/>
          </w:rPr>
          <w:t>Lock</w:t>
        </w:r>
      </w:hyperlink>
      <w:r>
        <w:t>)</w:t>
      </w:r>
      <w:r>
        <w:rPr>
          <w:rFonts w:hint="eastAsia"/>
        </w:rPr>
        <w:t>、读写锁(</w:t>
      </w:r>
      <w:hyperlink r:id="rId10" w:history="1">
        <w:r w:rsidRPr="00E6333B">
          <w:rPr>
            <w:b/>
            <w:bCs/>
            <w:color w:val="333399"/>
            <w:u w:val="single"/>
          </w:rPr>
          <w:t>ReadWriteLock</w:t>
        </w:r>
      </w:hyperlink>
      <w:r>
        <w:t>)</w:t>
      </w:r>
      <w:r>
        <w:rPr>
          <w:rFonts w:hint="eastAsia"/>
        </w:rPr>
        <w:t>或者某个其他的非可重入的同步器时发生。可重入意味着一个</w:t>
      </w:r>
      <w:r>
        <w:rPr>
          <w:rFonts w:hint="eastAsia"/>
        </w:rPr>
        <w:t>已经持有一个锁</w:t>
      </w:r>
      <w:r>
        <w:rPr>
          <w:rFonts w:hint="eastAsia"/>
        </w:rPr>
        <w:t>的线程可以重复持有它。Java的同步块是可重入的。因此接下来的代码将没问题地工作：</w:t>
      </w:r>
    </w:p>
    <w:p w14:paraId="49964756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>public class Reentrant{</w:t>
      </w:r>
    </w:p>
    <w:p w14:paraId="253B9259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96A2D94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public synchronized outer(){</w:t>
      </w:r>
    </w:p>
    <w:p w14:paraId="79639161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inner();</w:t>
      </w:r>
    </w:p>
    <w:p w14:paraId="7BCD37F0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}</w:t>
      </w:r>
    </w:p>
    <w:p w14:paraId="0AE7DC37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BF7DE5A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public synchronized inner(){</w:t>
      </w:r>
    </w:p>
    <w:p w14:paraId="6F1A219F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//do something</w:t>
      </w:r>
    </w:p>
    <w:p w14:paraId="5888C593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}</w:t>
      </w:r>
    </w:p>
    <w:p w14:paraId="12107923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>}</w:t>
      </w:r>
    </w:p>
    <w:p w14:paraId="4843BFE5" w14:textId="2AC144CF" w:rsidR="0055498A" w:rsidRPr="00E6333B" w:rsidRDefault="0055498A" w:rsidP="00E6333B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55498A">
        <w:rPr>
          <w:rFonts w:hint="eastAsia"/>
          <w:szCs w:val="24"/>
        </w:rPr>
        <w:t>注意outer</w:t>
      </w:r>
      <w:r>
        <w:rPr>
          <w:szCs w:val="24"/>
        </w:rPr>
        <w:t>()</w:t>
      </w:r>
      <w:r>
        <w:rPr>
          <w:rFonts w:hint="eastAsia"/>
          <w:szCs w:val="24"/>
        </w:rPr>
        <w:t>和inner</w:t>
      </w:r>
      <w:r>
        <w:rPr>
          <w:szCs w:val="24"/>
        </w:rPr>
        <w:t>()</w:t>
      </w:r>
      <w:r>
        <w:rPr>
          <w:rFonts w:hint="eastAsia"/>
          <w:szCs w:val="24"/>
        </w:rPr>
        <w:t>都声明同步，在Java中等价于一个</w:t>
      </w:r>
      <w:r w:rsidRPr="0055498A">
        <w:rPr>
          <w:rFonts w:cs="宋体"/>
          <w:szCs w:val="24"/>
        </w:rPr>
        <w:t>synchronized(this)</w:t>
      </w:r>
      <w:r>
        <w:rPr>
          <w:rFonts w:cs="宋体" w:hint="eastAsia"/>
          <w:szCs w:val="24"/>
        </w:rPr>
        <w:t>块。如果一个线程调用outer</w:t>
      </w:r>
      <w:r>
        <w:rPr>
          <w:rFonts w:cs="宋体"/>
          <w:szCs w:val="24"/>
        </w:rPr>
        <w:t>()</w:t>
      </w:r>
      <w:r>
        <w:rPr>
          <w:rFonts w:cs="宋体" w:hint="eastAsia"/>
          <w:szCs w:val="24"/>
        </w:rPr>
        <w:t>，调用inner</w:t>
      </w:r>
      <w:r>
        <w:rPr>
          <w:rFonts w:cs="宋体"/>
          <w:szCs w:val="24"/>
        </w:rPr>
        <w:t>()</w:t>
      </w:r>
      <w:r>
        <w:rPr>
          <w:rFonts w:cs="宋体" w:hint="eastAsia"/>
          <w:szCs w:val="24"/>
        </w:rPr>
        <w:t>从outer</w:t>
      </w:r>
      <w:r>
        <w:rPr>
          <w:rFonts w:cs="宋体"/>
          <w:szCs w:val="24"/>
        </w:rPr>
        <w:t>()</w:t>
      </w:r>
      <w:r>
        <w:rPr>
          <w:rFonts w:cs="宋体" w:hint="eastAsia"/>
          <w:szCs w:val="24"/>
        </w:rPr>
        <w:t>内部是</w:t>
      </w:r>
      <w:r>
        <w:rPr>
          <w:rFonts w:cs="宋体" w:hint="eastAsia"/>
          <w:szCs w:val="24"/>
        </w:rPr>
        <w:t>没问题</w:t>
      </w:r>
      <w:r>
        <w:rPr>
          <w:rFonts w:cs="宋体" w:hint="eastAsia"/>
          <w:szCs w:val="24"/>
        </w:rPr>
        <w:t>的，因为两个方法(或块</w:t>
      </w:r>
      <w:r>
        <w:rPr>
          <w:rFonts w:cs="宋体"/>
          <w:szCs w:val="24"/>
        </w:rPr>
        <w:t>)</w:t>
      </w:r>
      <w:r>
        <w:rPr>
          <w:rFonts w:cs="宋体" w:hint="eastAsia"/>
          <w:szCs w:val="24"/>
        </w:rPr>
        <w:t>在相同的指示器对象 (</w:t>
      </w:r>
      <w:r>
        <w:rPr>
          <w:rFonts w:cs="宋体"/>
          <w:szCs w:val="24"/>
        </w:rPr>
        <w:t>“this”)</w:t>
      </w:r>
      <w:r w:rsidRPr="0055498A">
        <w:rPr>
          <w:rFonts w:cs="宋体" w:hint="eastAsia"/>
          <w:szCs w:val="24"/>
        </w:rPr>
        <w:t xml:space="preserve"> </w:t>
      </w:r>
      <w:r>
        <w:rPr>
          <w:rFonts w:cs="宋体" w:hint="eastAsia"/>
          <w:szCs w:val="24"/>
        </w:rPr>
        <w:t>上</w:t>
      </w:r>
      <w:r>
        <w:rPr>
          <w:rFonts w:cs="宋体" w:hint="eastAsia"/>
          <w:szCs w:val="24"/>
        </w:rPr>
        <w:t>同步。如果一个线程已经在一个指示器对象上持有锁，它有对同步在相同指示器对象上的全部块有访问。这叫做可重入。这个线程可以重进入任一它已持有锁的代码块。</w:t>
      </w:r>
    </w:p>
    <w:p w14:paraId="64635745" w14:textId="260C8E16" w:rsidR="00330A8D" w:rsidRPr="00E6333B" w:rsidRDefault="00330A8D" w:rsidP="00E6333B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接下来的Lock实现是不可重入的：</w:t>
      </w:r>
    </w:p>
    <w:p w14:paraId="4A46B977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>public class Lock{</w:t>
      </w:r>
    </w:p>
    <w:p w14:paraId="1645EB44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35F4BCC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private boolean isLocked = false;</w:t>
      </w:r>
    </w:p>
    <w:p w14:paraId="49EB9E83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F2CD36A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public synchronized void lock()</w:t>
      </w:r>
    </w:p>
    <w:p w14:paraId="25B782D2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throws InterruptedException{</w:t>
      </w:r>
    </w:p>
    <w:p w14:paraId="0C2268C4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while(isLocked){</w:t>
      </w:r>
    </w:p>
    <w:p w14:paraId="1F19DCB4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  wait();</w:t>
      </w:r>
    </w:p>
    <w:p w14:paraId="3E34B364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}</w:t>
      </w:r>
    </w:p>
    <w:p w14:paraId="06D2E08B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isLocked = true;</w:t>
      </w:r>
    </w:p>
    <w:p w14:paraId="62FCE679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}</w:t>
      </w:r>
    </w:p>
    <w:p w14:paraId="1B228FB8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7F03E91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public synchronized void unlock(){</w:t>
      </w:r>
    </w:p>
    <w:p w14:paraId="769D0768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lastRenderedPageBreak/>
        <w:t xml:space="preserve">    isLocked = false;</w:t>
      </w:r>
    </w:p>
    <w:p w14:paraId="01320C9B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  notify();</w:t>
      </w:r>
    </w:p>
    <w:p w14:paraId="781A5878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 xml:space="preserve">  }</w:t>
      </w:r>
    </w:p>
    <w:p w14:paraId="25C0DC59" w14:textId="77777777" w:rsidR="00E6333B" w:rsidRPr="00E6333B" w:rsidRDefault="00E6333B" w:rsidP="00E633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E6333B">
        <w:rPr>
          <w:rFonts w:cs="宋体"/>
          <w:szCs w:val="24"/>
        </w:rPr>
        <w:t>}</w:t>
      </w:r>
    </w:p>
    <w:p w14:paraId="5D4621FD" w14:textId="7F4B6BB8" w:rsidR="001B2217" w:rsidRPr="00E6333B" w:rsidRDefault="001B2217" w:rsidP="00E6333B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1B2217">
        <w:rPr>
          <w:rFonts w:hint="eastAsia"/>
          <w:szCs w:val="24"/>
        </w:rPr>
        <w:t>如果一个线程调用lock</w:t>
      </w:r>
      <w:r>
        <w:rPr>
          <w:rFonts w:hint="eastAsia"/>
          <w:szCs w:val="24"/>
        </w:rPr>
        <w:t>(</w:t>
      </w:r>
      <w:r>
        <w:rPr>
          <w:szCs w:val="24"/>
        </w:rPr>
        <w:t>)</w:t>
      </w:r>
      <w:r>
        <w:rPr>
          <w:rFonts w:hint="eastAsia"/>
          <w:szCs w:val="24"/>
        </w:rPr>
        <w:t>两次而在其期间不调用unlock</w:t>
      </w:r>
      <w:r>
        <w:rPr>
          <w:szCs w:val="24"/>
        </w:rPr>
        <w:t>()</w:t>
      </w:r>
      <w:r>
        <w:rPr>
          <w:rFonts w:hint="eastAsia"/>
          <w:szCs w:val="24"/>
        </w:rPr>
        <w:t>，第二个对lock</w:t>
      </w:r>
      <w:r>
        <w:rPr>
          <w:szCs w:val="24"/>
        </w:rPr>
        <w:t>()</w:t>
      </w:r>
      <w:r>
        <w:rPr>
          <w:rFonts w:hint="eastAsia"/>
          <w:szCs w:val="24"/>
        </w:rPr>
        <w:t>的调用将阻塞。</w:t>
      </w:r>
      <w:r w:rsidR="00CC713E">
        <w:rPr>
          <w:rFonts w:hint="eastAsia"/>
          <w:szCs w:val="24"/>
        </w:rPr>
        <w:t>重入锁定发生了。</w:t>
      </w:r>
    </w:p>
    <w:p w14:paraId="66901669" w14:textId="01FEA3F8" w:rsidR="00CC713E" w:rsidRPr="00E6333B" w:rsidRDefault="00CC713E" w:rsidP="00E6333B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为了避免重入锁定你必须有两项选择：</w:t>
      </w:r>
    </w:p>
    <w:p w14:paraId="209B026F" w14:textId="72A0F94A" w:rsidR="00E6333B" w:rsidRPr="00E6333B" w:rsidRDefault="00CC713E" w:rsidP="00E633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4"/>
        </w:rPr>
      </w:pPr>
      <w:r>
        <w:rPr>
          <w:rFonts w:hint="eastAsia"/>
          <w:szCs w:val="24"/>
        </w:rPr>
        <w:t>避免写重进入锁的代码</w:t>
      </w:r>
    </w:p>
    <w:p w14:paraId="75B918CA" w14:textId="0B0C6DE0" w:rsidR="00E6333B" w:rsidRPr="00E6333B" w:rsidRDefault="00CC713E" w:rsidP="00E633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4"/>
        </w:rPr>
      </w:pPr>
      <w:r>
        <w:rPr>
          <w:rFonts w:hint="eastAsia"/>
          <w:szCs w:val="24"/>
        </w:rPr>
        <w:t>使用可重入锁</w:t>
      </w:r>
    </w:p>
    <w:p w14:paraId="05E43F25" w14:textId="74A13EDE" w:rsidR="00CC713E" w:rsidRPr="001B2217" w:rsidRDefault="00CC713E" w:rsidP="00E6333B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这些选项的哪一项最适合你的工程依赖于你的具体情况。可重入锁经常不如不可重入锁性能好，并且它们更难实现，但是这可能在你的情形中不必然是一个问题。</w:t>
      </w:r>
      <w:r w:rsidR="00F849CD">
        <w:rPr>
          <w:rFonts w:hint="eastAsia"/>
          <w:szCs w:val="24"/>
        </w:rPr>
        <w:t>当</w:t>
      </w:r>
      <w:r w:rsidR="00F849CD" w:rsidRPr="00CC713E">
        <w:rPr>
          <w:rFonts w:hint="eastAsia"/>
          <w:szCs w:val="24"/>
        </w:rPr>
        <w:t>有或没有锁</w:t>
      </w:r>
      <w:r w:rsidR="00F849CD">
        <w:rPr>
          <w:rFonts w:hint="eastAsia"/>
          <w:szCs w:val="24"/>
        </w:rPr>
        <w:t>可</w:t>
      </w:r>
      <w:r w:rsidR="00F849CD" w:rsidRPr="00CC713E">
        <w:rPr>
          <w:rFonts w:hint="eastAsia"/>
          <w:szCs w:val="24"/>
        </w:rPr>
        <w:t>重入</w:t>
      </w:r>
      <w:r w:rsidR="00F849CD">
        <w:rPr>
          <w:rFonts w:hint="eastAsia"/>
          <w:szCs w:val="24"/>
        </w:rPr>
        <w:t>，</w:t>
      </w:r>
      <w:bookmarkStart w:id="0" w:name="_GoBack"/>
      <w:bookmarkEnd w:id="0"/>
      <w:r w:rsidRPr="00CC713E">
        <w:rPr>
          <w:rFonts w:hint="eastAsia"/>
          <w:szCs w:val="24"/>
        </w:rPr>
        <w:t>你的代码是否更容易实现必须逐一确定。</w:t>
      </w:r>
    </w:p>
    <w:sectPr w:rsidR="00CC713E" w:rsidRPr="001B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163D7"/>
    <w:multiLevelType w:val="multilevel"/>
    <w:tmpl w:val="D0AE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4"/>
    <w:rsid w:val="001B2217"/>
    <w:rsid w:val="00330A8D"/>
    <w:rsid w:val="003E4FCA"/>
    <w:rsid w:val="00536D04"/>
    <w:rsid w:val="0055498A"/>
    <w:rsid w:val="00CC713E"/>
    <w:rsid w:val="00E25AF3"/>
    <w:rsid w:val="00E6333B"/>
    <w:rsid w:val="00F8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94D7"/>
  <w15:chartTrackingRefBased/>
  <w15:docId w15:val="{2832C0B2-3782-4914-BD83-251FB2D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333B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33B"/>
    <w:rPr>
      <w:rFonts w:cs="宋体"/>
      <w:b/>
      <w:bCs/>
      <w:color w:val="auto"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333B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character" w:styleId="a4">
    <w:name w:val="Hyperlink"/>
    <w:basedOn w:val="a0"/>
    <w:uiPriority w:val="99"/>
    <w:semiHidden/>
    <w:unhideWhenUsed/>
    <w:rsid w:val="00E633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3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333B"/>
    <w:rPr>
      <w:rFonts w:cs="宋体"/>
      <w:color w:val="auto"/>
      <w:szCs w:val="24"/>
    </w:rPr>
  </w:style>
  <w:style w:type="character" w:styleId="HTML1">
    <w:name w:val="HTML Code"/>
    <w:basedOn w:val="a0"/>
    <w:uiPriority w:val="99"/>
    <w:semiHidden/>
    <w:unhideWhenUsed/>
    <w:rsid w:val="00E633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38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read-write-lock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lock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nested-monitor-locko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utorials.jenkov.com/java-concurrency/deadlock.html" TargetMode="External"/><Relationship Id="rId10" Type="http://schemas.openxmlformats.org/officeDocument/2006/relationships/hyperlink" Target="http://tutorials.jenkov.com/java-concurrency/read-write-loc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lo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6</cp:revision>
  <dcterms:created xsi:type="dcterms:W3CDTF">2018-09-13T09:06:00Z</dcterms:created>
  <dcterms:modified xsi:type="dcterms:W3CDTF">2018-09-13T09:23:00Z</dcterms:modified>
</cp:coreProperties>
</file>