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53.5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North Westwood Neighborhood Council Budget and General Board Joint Meeting January 8, 2019 from 6:00 to 7:00pm Elysee Bakery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1099 Gayley Ave, Los Angeles, CA 90024 </w:t>
      </w:r>
      <w:r w:rsidDel="00000000" w:rsidR="00000000" w:rsidRPr="00000000">
        <w:rPr>
          <w:b w:val="1"/>
          <w:sz w:val="24"/>
          <w:szCs w:val="24"/>
          <w:rtl w:val="0"/>
        </w:rPr>
        <w:t xml:space="preserve">MEETING MINUTES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4.000000000000057" w:right="-4.800000000000182"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Speakers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public is requested to fill out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“Speaker Card”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address the Committee on any agenda item before the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Council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takes action on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The Council shall provide an opportunity for the public to address the Council on each agenda item before or during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Council’s consideration of the item. A member of the public wishing to speak on only one agenda item that is eligible for public comment shall be given an opportunity to speak for up to one minute when that item is considered by Council, or, at the discretion of the Presiding Officer, before consideration of the item.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ember</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public wishing to speak on more than one agenda item at a single meeting shall combine and present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addressing the agenda items at or near the beginning of the meeting during a segment called “Multiple Agenda Item Comment.” A member of the public speaking on more than one agenda item shall be allowed to speak for up to one minute per item up to a total of three minutes per meeting. This will be the only opportunity to speak, other than during General Public Comment, for those members of the public who have submitted speaker cards on more than one agenda item. Comments from the public on other matters, not appearing on the agenda but within the Board’s subject matter jurisdiction, will be heard during the General Public Comment period and shall be limited to 2 minutes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0" w:right="72.0000000000004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Americans with Disabilities 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covered under Title II of the Americans with Disabilities Act, the City of Los Angeles does not discriminate on the basis of disability and, upon request, will provide reasonable accommodation 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the Dept. of Neighborhood Empowerment at NCSupport@lacity.org.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19999999999993" w:right="-4.80000000000018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Access of Records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compliance with Government Code section 54957.5, non-exempt writings that are distributed to a majority or all of the board in advance of a meeting may be viewed at 1424 Westwood Blvd, at our website, http://northwestwoodneighborhoodcouncil.org or at the scheduled meeting. In addition, if you would like a copy of any record related to an item on the agenda, please contact northwestwoodcouncil@gmail.com.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2.4" w:right="2534.400000000000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North Westwood Neighborhood Council Budget and General Board Joint Meeting January 8, 2019 from 6:00 to 7:00pm AGENDA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4.000000000000057"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Joint meeting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of an abundance of caution due to the possible attendance and participation of a majority of Neighborhood Council Board Members at this Joint Committee meeting, this meeting is noticed as a Joint Meeting of the Committees and the Board, in adherence with the State’s Brown Act. No action will be taken on behalf of the Board at this meeting of the Committees. Only Committee Members are allowed to vote.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Call-to-order and roll call </w:t>
      </w:r>
      <w:r w:rsidDel="00000000" w:rsidR="00000000" w:rsidRPr="00000000">
        <w:rPr>
          <w:b w:val="1"/>
          <w:i w:val="1"/>
          <w:smallCaps w:val="0"/>
          <w:strike w:val="0"/>
          <w:color w:val="000000"/>
          <w:sz w:val="24"/>
          <w:szCs w:val="24"/>
          <w:u w:val="none"/>
          <w:shd w:fill="auto" w:val="clear"/>
          <w:vertAlign w:val="baseline"/>
          <w:rtl w:val="0"/>
        </w:rPr>
        <w:t xml:space="preserve">(2 minutes)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Ernesto Arciniega</w:t>
        <w:br w:type="textWrapping"/>
        <w:t xml:space="preserve">Joseph (Joey) Russel</w:t>
        <w:tab/>
        <w:br w:type="textWrapping"/>
        <w:t xml:space="preserve">Noreen Ahmed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 Multiple Agenda Item Comment Period. (Up to 3 minutes per speaker)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No comment.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General Public Comment (Up to 2 minutes per speaker)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No comment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Discussion of submitted budgets by various committees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No committees submitted budgets. </w:t>
        <w:br w:type="textWrapping"/>
        <w:br w:type="textWrapping"/>
        <w:t xml:space="preserve">Joey motions that this board recommends that we will not review budget or document requests and will recommend that the neighborhood council not vote on such requests until committees responsible for respective paperwork have submitted said portion of the budget for administrative packet that needs to be revised by the end of the year.</w:t>
        <w:br w:type="textWrapping"/>
        <w:br w:type="textWrapping"/>
        <w:t xml:space="preserve">Ernesto seconds.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Public comment - Steve advocates this recommendation suggesting that it will prevent stress because the city will not approve it.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Passes 3-0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Discussion, drafting and possible approval of Administrative Packet/Budget for 2019- 2020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Joey - Need to start reaching neighborhood groups because a significant amount of money remains that could be used towards NPGs.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r>
      <w:r w:rsidDel="00000000" w:rsidR="00000000" w:rsidRPr="00000000">
        <w:rPr>
          <w:b w:val="1"/>
          <w:i w:val="0"/>
          <w:smallCaps w:val="0"/>
          <w:strike w:val="0"/>
          <w:color w:val="000000"/>
          <w:sz w:val="24"/>
          <w:szCs w:val="24"/>
          <w:u w:val="none"/>
          <w:shd w:fill="auto" w:val="clear"/>
          <w:vertAlign w:val="baseline"/>
          <w:rtl w:val="0"/>
        </w:rPr>
        <w:t xml:space="preserve">6. Discussion on outreach/ideas for Neighborhood Purpose Grants and Neighborhood Improvement Projects, and strategy for passing them by March.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Joey - Need to consider how to outreach to nonprofits about public capital improvement projects. Applications can take a while to process. By March, individuals should have complete plans to vote on as the board. Allows 2-3 chances to revise the NPGs before April.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Ernesto - Need to connect with partners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Can consider 3-5 finalists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Steve - hundreds of groups that we could promote from campus. Suggests Cafe 580, The Bid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Joey - Suggests creating several info sessions 15-20m to fill out documentation. Set up first one for next meeting.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We could designate through UCLA because ASUCLA is a 501c3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Must determine if the event needs to take place before June. Joey will email Shawna about it.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Could we post about student groups and create a flyer?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Noreen will create a flyer. Joey will come up with key points. Group will look at this. Create a digital version.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Joey will determine where on campus it can be posted. NextDoor and library should also be considered.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Could consider utilizing Andrew Lewis to find 3-5 homeless groups.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Adjournment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84.00000000000006" w:right="350.39999999999964" w:firstLine="0"/>
        <w:jc w:val="left"/>
        <w:rPr>
          <w:sz w:val="24"/>
          <w:szCs w:val="24"/>
        </w:rPr>
      </w:pPr>
      <w:r w:rsidDel="00000000" w:rsidR="00000000" w:rsidRPr="00000000">
        <w:rPr>
          <w:sz w:val="24"/>
          <w:szCs w:val="24"/>
          <w:rtl w:val="0"/>
        </w:rPr>
        <w:t xml:space="preserve">Meeting adjourned at 6:45 p.m.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