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Call to order at 7:37 pm</w:t>
      </w:r>
    </w:p>
    <w:p w:rsidR="00000000" w:rsidDel="00000000" w:rsidP="00000000" w:rsidRDefault="00000000" w:rsidRPr="00000000" w14:paraId="00000002">
      <w:pPr>
        <w:ind w:left="1440" w:firstLine="0"/>
        <w:rPr/>
      </w:pPr>
      <w:r w:rsidDel="00000000" w:rsidR="00000000" w:rsidRPr="00000000">
        <w:rPr>
          <w:rtl w:val="0"/>
        </w:rPr>
        <w:t xml:space="preserve">Peters, Ranadive, Tarighat, Lewis, Tapia, Skiles, Snyder, Reynolds, Crummy, Helmi present. Quorum met.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Announcements (none)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General Public Comment (none)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Standing Committee Reports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Tarighat: Event approval for Far Out Fest and the Westwood Connect Day was difficult to manage. Going forward, he will not accept incomplete event applications with budgets and invoices.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Lewis: City provided late notice before the last meeting that it was necessary to table consideration of NPGs.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Snyder: Metro presented their plans and solicited input. The Transportation + Safety Committee’s bicycle parking survey is completed and sent to the city. Rep. Lieu’s office is coordinating with the NWWNC to allow bicycle access through the VA grounds.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Ranadive: The election is next Thursday May 16th, volunteers needed at the Farmer’s Market and on </w:t>
      </w:r>
      <w:r w:rsidDel="00000000" w:rsidR="00000000" w:rsidRPr="00000000">
        <w:rPr>
          <w:rtl w:val="0"/>
        </w:rPr>
        <w:t xml:space="preserve">Bruinwalk</w:t>
      </w:r>
      <w:r w:rsidDel="00000000" w:rsidR="00000000" w:rsidRPr="00000000">
        <w:rPr>
          <w:rtl w:val="0"/>
        </w:rPr>
        <w:t xml:space="preserve"> to publicize the event.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Tapia: Insufficient time before the Next Friday event and resignation of chair Christian D. Green presented challenges, expenses to be considered today.</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Skiles: Chabad homeless bridge housing project is not going forward because of issues with city regulations.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Neighborhood Purposes Grant Discussion / Posible Presentations and Awarding of Grants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Tarighat: Budget Committee unanimously voted to approve the Kaleidoscope NPG.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Following a presentation from each applicant in item 5, Skiles moves without objection to postpone action on item 5a through 5e until after items 6 and 8, Tarighat seconds.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Skiles moves without objection to consider 5d first within item 5 and recuses himself.</w:t>
      </w:r>
    </w:p>
    <w:p w:rsidR="00000000" w:rsidDel="00000000" w:rsidP="00000000" w:rsidRDefault="00000000" w:rsidRPr="00000000" w14:paraId="00000014">
      <w:pPr>
        <w:rPr/>
      </w:pPr>
      <w:r w:rsidDel="00000000" w:rsidR="00000000" w:rsidRPr="00000000">
        <w:rPr>
          <w:rtl w:val="0"/>
        </w:rPr>
        <w:t xml:space="preserve">Skiles moves without objection consider 5c, Kevin Crummy recuses himself.</w:t>
      </w:r>
    </w:p>
    <w:p w:rsidR="00000000" w:rsidDel="00000000" w:rsidP="00000000" w:rsidRDefault="00000000" w:rsidRPr="00000000" w14:paraId="00000015">
      <w:pPr>
        <w:rPr/>
      </w:pPr>
      <w:r w:rsidDel="00000000" w:rsidR="00000000" w:rsidRPr="00000000">
        <w:rPr>
          <w:rtl w:val="0"/>
        </w:rPr>
        <w:t xml:space="preserve">Skiles moves without objection to consider 5e.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West Cal Academy: (Amount Requested: $4,991.5, Grant Use: “WestCal Academy® is a nonprofit, 501(c)(3) tax deductible education organization, that helps registered students, identify their career pathway in partnership with industry mentors and academic institutions, through its Make Education Great Again® (MEGA®) Career Pathway Program. Our academic advisory board includes academic professionals, industry representatives, and labor representatives. West Cal Academy would use the funds to educate the community about career pathways and why it is important to implement it. If one observes the trends of successful people, common themes are apparent. Themes such as good mentors, working in their field, and loving their career.”</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Andrew Lewis recused himself from this presentation and discussion.</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Tarighat moves to approve a neighborhood purpose grant for $3,850 to West Cal Academy, Skiles seconds.</w:t>
      </w:r>
    </w:p>
    <w:p w:rsidR="00000000" w:rsidDel="00000000" w:rsidP="00000000" w:rsidRDefault="00000000" w:rsidRPr="00000000" w14:paraId="0000001A">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The motion carries with 6 yes, 3 no (Ranadive, Crummy, Snyder)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Kaleidoscope: (Requested NPG Amount: $5,000, Grant Use: “Kaleidoscope is a conductorless chamber orchestra dedicated to enriching lives through exhilarating concert experiences that connect diverse communities of Los Angeles. Kaleidoscope would use the NPG Grant to pay the musician fees to provide a free Concert in Westwood, Kaleidoscope has previously performed at the UCLA Powell Library and the Hammer Museum”</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Tarighat motions to approve the grant in full, with a value of $5,000, Skiles seconds.</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6 yes,  3 no (Peters, Snyder, Reynold), 1 abstain the motion carries.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Westwood Village Improvement Association: (Requested NPG Amount: $4,998.75, Grant Use: “The WVIA is asking for funding to assist our social service outreach efforts. In particular, we are seeking $3,380 to fund supplies that assist in our outreach efforts. This funding would pay for snack packs, hygiene kits, TAP cards, laundry cards, resource guides, and first aid kits. These items are given to our local homeless population when they are in critical need and they also serve as a means for our teams to build rapport, trust, demonstrate compassion and caring, and to increase the effectiveness of our efforts to connect our most vulnerable population to long-term solutions. The WVIA is also asking for $1,618.75 to cover the supplies required for us to host a Westwood Village Outreach Day, where we work to connect our homeless population to outreach providers that we invite to a central location in the community. These funds would cover all of the above items that would in a tote bag that would be distributed to each of our guests.”</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Kevin Crummy recused himself from this presentation, discussion, and action.</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Skiles moves to approve a neighborhood purpose grant for $5,998.75 to the Westwood Village Improvement Association, Snyder seconds.</w:t>
      </w:r>
    </w:p>
    <w:p w:rsidR="00000000" w:rsidDel="00000000" w:rsidP="00000000" w:rsidRDefault="00000000" w:rsidRPr="00000000" w14:paraId="000000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motion carries unanimously.</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Skiles motions without objection to reconsider, Tarighat seconds, Skiles vacates the prior motion and moves to approve a neighborhood purpose grant for $4.998.75 to the Westwood Village Improvement Association, Snyder seconds.</w:t>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motion carries unanimously.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ASUCLA/’Places for the People’: (Requested NPG Amount: $1,500, Grant Use: “The purpose of the event is to strengthen the relationship between UCLA and Westwood Village, and provide students with respite and refreshment from the towering buildings and cement along Westwood Blvd that do not offer seating or places for the people.”)</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Michael Skiles recused himself from this presentation, discussion, and action.</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Snyder moves to approve the neighborhood purpose grant for $1,500 to ASUCLA, Peters seconds.</w:t>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Motion carries unanimously.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CPO Food Closet: (Requested NPG Amount: $5,000, Grant Use: “The Community Programs Office Food Closet was created in 2009. It provides free food for any UCLA student who may be experiencing hunger and/or struggling to attain food due to financial hardships. The Food Closet accepts stock and checks as donations. Funds are used for the daily operations of the facility and program. Donations will aid with the purchasing of fresh produce, canned goods, and toiletries.”)</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Skiles moves to approve a neighborhood purpose grant to the CPO Food Closet in the full amount of $5,000, Snyder seconds.</w:t>
      </w:r>
    </w:p>
    <w:p w:rsidR="00000000" w:rsidDel="00000000" w:rsidP="00000000" w:rsidRDefault="00000000" w:rsidRPr="00000000" w14:paraId="0000002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Motion carries unanimously.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Community Improvement Project  - LA Conservation Corps; $2,000 - Sidewalk Cleaning, $2,000 - Plants (Westwood Blvd between Ohio and Wilshire)</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Would beautify an area of Westwood Blvd not covered by the BID or the Great Streets application.</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Skiles moves to approve the expense of $4,000, Snyder seconds.</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Motion carries unanimously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Introduction/Discussion to WRAC recommended LA River motion</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Without objection, Skiles moves to table.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Review and approval of the April 12th Next Friday at Broxton outreach and event expenses up to $1,015.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motions to approve the already paid outreach expenses for the April 12th for the banner, graphic design, and insurance. Skiles seconds.</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motions to approve the $642.20 additional outreach expense. Skiles seconds.</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Skiles moves to combine the question without objection, Snyder seconds.</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Motion carries unanimously.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Update on general finances, and review and approval of monthly expense reports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moves to approve the monthly expense reports for April and March of 2019, Snyder seconds.</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motion carries unanimously.</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moves to approve an expense of $150 to UCLA Catering and Conference Services, Skiles seconds.</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motion unanimously carries.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moves to approve an expense of $150 to UCLA Catering and Conference Services for the May meeting, Snyder seconds.</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motion unanimously carries.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Tarighat moves to amend the budget to allocate $4,000 for community improvement projects and to allocate $20,348.75 to neighborhood purpose grants, Snyder seconds.</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motion unanimously carries.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Approval of Expenses for April and May council meetings at Weyburn Commons.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 further business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Adjournment at 10:27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