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20"/>
        <w:jc w:val="center"/>
      </w:pPr>
      <w:r>
        <w:rPr>
          <w:rFonts w:ascii="Arial" w:hAnsi="Arial" w:cs="Arial"/>
          <w:b w:val="0"/>
          <w:i w:val="0"/>
          <w:color w:val="5F6368"/>
          <w:sz w:val="24"/>
        </w:rPr>
        <w:t>Standard Operating Procedure</w:t>
      </w:r>
    </w:p>
    <w:tbl>
      <w:tblPr>
        <w:tblW w:type="auto" w:w="0"/>
        <w:tblLook w:firstColumn="1" w:firstRow="1" w:lastColumn="0" w:lastRow="0" w:noHBand="0" w:noVBand="1" w:val="04A0"/>
        <w:tblLayout w:type="fixed"/>
      </w:tblPr>
      <w:tblGrid>
        <w:gridCol w:w="2520"/>
        <w:gridCol w:w="2520"/>
        <w:gridCol w:w="2520"/>
        <w:gridCol w:w="2520"/>
      </w:tblGrid>
      <w:tr>
        <w:tc>
          <w:tcPr>
            <w:tcW w:type="dxa" w:w="2400"/>
            <w:shd w:val="clear" w:color="auto" w:fill="ECF0F1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100" w:type="dxa"/>
              <w:bottom w:w="100" w:type="dxa"/>
              <w:left w:w="100" w:type="dxa"/>
              <w:right w:w="100" w:type="dxa"/>
            </w:tcMar>
            <w:vAlign w:val="center"/>
          </w:tcPr>
          <w:p>
            <w:r/>
            <w:r>
              <w:rPr>
                <w:rFonts w:ascii="Arial" w:hAnsi="Arial" w:cs="Arial"/>
                <w:b/>
                <w:i w:val="0"/>
                <w:color w:val="000000"/>
                <w:sz w:val="20"/>
              </w:rPr>
              <w:t>Document Number:</w:t>
            </w:r>
          </w:p>
        </w:tc>
        <w:tc>
          <w:tcPr>
            <w:tcW w:type="dxa" w:w="280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100" w:type="dxa"/>
              <w:bottom w:w="100" w:type="dxa"/>
              <w:left w:w="100" w:type="dxa"/>
              <w:right w:w="100" w:type="dxa"/>
            </w:tcMar>
            <w:vAlign w:val="center"/>
          </w:tcPr>
          <w:p>
            <w:r/>
            <w:r>
              <w:rPr>
                <w:rFonts w:ascii="Arial" w:hAnsi="Arial" w:cs="Arial"/>
                <w:b w:val="0"/>
                <w:i w:val="0"/>
                <w:color w:val="000000"/>
                <w:sz w:val="20"/>
              </w:rPr>
              <w:t xml:space="preserve"/>
            </w:r>
          </w:p>
        </w:tc>
        <w:tc>
          <w:tcPr>
            <w:tcW w:type="dxa" w:w="2000"/>
            <w:shd w:val="clear" w:color="auto" w:fill="ECF0F1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100" w:type="dxa"/>
              <w:bottom w:w="100" w:type="dxa"/>
              <w:left w:w="100" w:type="dxa"/>
              <w:right w:w="100" w:type="dxa"/>
            </w:tcMar>
            <w:vAlign w:val="center"/>
          </w:tcPr>
          <w:p>
            <w:r/>
            <w:r>
              <w:rPr>
                <w:rFonts w:ascii="Arial" w:hAnsi="Arial" w:cs="Arial"/>
                <w:b/>
                <w:i w:val="0"/>
                <w:color w:val="000000"/>
                <w:sz w:val="20"/>
              </w:rPr>
              <w:t>Revision:</w:t>
            </w:r>
          </w:p>
        </w:tc>
        <w:tc>
          <w:tcPr>
            <w:tcW w:type="dxa" w:w="260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100" w:type="dxa"/>
              <w:bottom w:w="100" w:type="dxa"/>
              <w:left w:w="100" w:type="dxa"/>
              <w:right w:w="100" w:type="dxa"/>
            </w:tcMar>
            <w:vAlign w:val="center"/>
          </w:tcPr>
          <w:p>
            <w:r/>
            <w:r>
              <w:rPr>
                <w:rFonts w:ascii="Arial" w:hAnsi="Arial" w:cs="Arial"/>
                <w:b w:val="0"/>
                <w:i w:val="0"/>
                <w:color w:val="000000"/>
                <w:sz w:val="20"/>
              </w:rPr>
              <w:t xml:space="preserve">1</w:t>
            </w:r>
          </w:p>
        </w:tc>
      </w:tr>
      <w:tr>
        <w:tc>
          <w:tcPr>
            <w:tcW w:type="dxa" w:w="2400"/>
            <w:shd w:val="clear" w:color="auto" w:fill="ECF0F1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100" w:type="dxa"/>
              <w:bottom w:w="100" w:type="dxa"/>
              <w:left w:w="100" w:type="dxa"/>
              <w:right w:w="100" w:type="dxa"/>
            </w:tcMar>
            <w:vAlign w:val="center"/>
          </w:tcPr>
          <w:p>
            <w:r/>
            <w:r>
              <w:rPr>
                <w:rFonts w:ascii="Arial" w:hAnsi="Arial" w:cs="Arial"/>
                <w:b/>
                <w:i w:val="0"/>
                <w:color w:val="000000"/>
                <w:sz w:val="20"/>
              </w:rPr>
              <w:t>Title:</w:t>
            </w:r>
          </w:p>
        </w:tc>
        <w:tc>
          <w:tcPr>
            <w:tcW w:type="dxa" w:w="7400"/>
            <w:gridSpan w:val="3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100" w:type="dxa"/>
              <w:bottom w:w="100" w:type="dxa"/>
              <w:left w:w="100" w:type="dxa"/>
              <w:right w:w="100" w:type="dxa"/>
            </w:tcMar>
            <w:vAlign w:val="center"/>
          </w:tcPr>
          <w:p>
            <w:r/>
            <w:r>
              <w:rPr>
                <w:rFonts w:ascii="Arial" w:hAnsi="Arial" w:cs="Arial"/>
                <w:b w:val="0"/>
                <w:i w:val="0"/>
                <w:color w:val="000000"/>
                <w:sz w:val="20"/>
              </w:rPr>
              <w:t xml:space="preserve">Process-Based Protocol</w:t>
            </w:r>
          </w:p>
        </w:tc>
      </w:tr>
      <w:tr>
        <w:tc>
          <w:tcPr>
            <w:tcW w:type="dxa" w:w="2400"/>
            <w:shd w:val="clear" w:color="auto" w:fill="ECF0F1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100" w:type="dxa"/>
              <w:bottom w:w="100" w:type="dxa"/>
              <w:left w:w="100" w:type="dxa"/>
              <w:right w:w="100" w:type="dxa"/>
            </w:tcMar>
            <w:vAlign w:val="center"/>
          </w:tcPr>
          <w:p>
            <w:r/>
            <w:r>
              <w:rPr>
                <w:rFonts w:ascii="Arial" w:hAnsi="Arial" w:cs="Arial"/>
                <w:b/>
                <w:i w:val="0"/>
                <w:color w:val="000000"/>
                <w:sz w:val="20"/>
              </w:rPr>
              <w:t>Effective Date:</w:t>
            </w:r>
          </w:p>
        </w:tc>
        <w:tc>
          <w:tcPr>
            <w:tcW w:type="dxa" w:w="7400"/>
            <w:gridSpan w:val="3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100" w:type="dxa"/>
              <w:bottom w:w="100" w:type="dxa"/>
              <w:left w:w="100" w:type="dxa"/>
              <w:right w:w="100" w:type="dxa"/>
            </w:tcMar>
            <w:vAlign w:val="center"/>
          </w:tcPr>
          <w:p>
            <w:r/>
            <w:r>
              <w:rPr>
                <w:rFonts w:ascii="Arial" w:hAnsi="Arial" w:cs="Arial"/>
                <w:b w:val="0"/>
                <w:i w:val="0"/>
                <w:color w:val="000000"/>
                <w:sz w:val="20"/>
              </w:rPr>
              <w:t xml:space="preserve"/>
            </w:r>
          </w:p>
        </w:tc>
      </w:tr>
    </w:tbl>
    <w:p>
      <w:pPr>
        <w:spacing w:after="80"/>
      </w:pPr>
    </w:p>
    <w:p>
      <w:pPr>
        <w:spacing w:after="160"/>
        <w:jc w:val="center"/>
      </w:pPr>
      <w:r>
        <w:rPr>
          <w:rFonts w:ascii="Arial" w:hAnsi="Arial" w:cs="Arial"/>
          <w:b w:val="0"/>
          <w:i w:val="0"/>
          <w:color w:val="5F6368"/>
          <w:sz w:val="18"/>
        </w:rPr>
        <w:t xml:space="preserve">    Project:     Generated: April 1, 2026</w:t>
      </w:r>
    </w:p>
    <w:p>
      <w:pPr>
        <w:keepNext/>
        <w:spacing w:before="320" w:after="120"/>
        <w:pBdr>
          <w:bottom w:val="single" w:sz="8" w:space="4" w:color="D1D5DB"/>
        </w:pBdr>
      </w:pPr>
      <w:r>
        <w:rPr>
          <w:rFonts w:ascii="Arial" w:hAnsi="Arial" w:cs="Arial"/>
          <w:b/>
          <w:i w:val="0"/>
          <w:color w:val="2C3E50"/>
          <w:sz w:val="32"/>
        </w:rPr>
        <w:t>1.0 Purpose</w:t>
      </w:r>
    </w:p>
    <w:p>
      <w:pPr>
        <w:spacing w:after="160"/>
      </w:pPr>
      <w:r>
        <w:rPr>
          <w:rFonts w:ascii="Arial" w:hAnsi="Arial" w:cs="Arial"/>
          <w:b w:val="0"/>
          <w:i w:val="0"/>
          <w:color w:val="000000"/>
          <w:sz w:val="20"/>
        </w:rPr>
        <w:t xml:space="preserve"/>
      </w:r>
    </w:p>
    <w:p>
      <w:pPr>
        <w:keepNext/>
        <w:spacing w:before="320" w:after="120"/>
        <w:pBdr>
          <w:bottom w:val="single" w:sz="8" w:space="4" w:color="D1D5DB"/>
        </w:pBdr>
      </w:pPr>
      <w:r>
        <w:rPr>
          <w:rFonts w:ascii="Arial" w:hAnsi="Arial" w:cs="Arial"/>
          <w:b/>
          <w:i w:val="0"/>
          <w:color w:val="2C3E50"/>
          <w:sz w:val="32"/>
        </w:rPr>
        <w:t>2.0 Scope</w:t>
      </w:r>
    </w:p>
    <w:p>
      <w:pPr>
        <w:spacing w:after="160"/>
      </w:pPr>
      <w:r>
        <w:rPr>
          <w:rFonts w:ascii="Arial" w:hAnsi="Arial" w:cs="Arial"/>
          <w:b w:val="0"/>
          <w:i w:val="0"/>
          <w:color w:val="000000"/>
          <w:sz w:val="20"/>
        </w:rPr>
        <w:t xml:space="preserve"/>
      </w:r>
    </w:p>
    <w:p>
      <w:pPr>
        <w:keepNext/>
        <w:spacing w:before="320" w:after="120"/>
        <w:pBdr>
          <w:bottom w:val="single" w:sz="8" w:space="4" w:color="D1D5DB"/>
        </w:pBdr>
      </w:pPr>
      <w:r>
        <w:rPr>
          <w:rFonts w:ascii="Arial" w:hAnsi="Arial" w:cs="Arial"/>
          <w:b/>
          <w:i w:val="0"/>
          <w:color w:val="2C3E50"/>
          <w:sz w:val="32"/>
        </w:rPr>
        <w:t xml:space="preserve">3.0 Procedure: Process-Based Protocol</w:t>
      </w:r>
    </w:p>
    <w:tbl>
      <w:tblPr>
        <w:tblW w:type="auto" w:w="0"/>
        <w:tblLook w:firstColumn="1" w:firstRow="1" w:lastColumn="0" w:lastRow="0" w:noHBand="0" w:noVBand="1" w:val="04A0"/>
        <w:tblLayout w:type="fixed"/>
      </w:tblPr>
      <w:tblGrid>
        <w:gridCol w:w="2520"/>
        <w:gridCol w:w="2520"/>
        <w:gridCol w:w="2520"/>
        <w:gridCol w:w="2520"/>
      </w:tblGrid>
      <w:tr>
        <w:tc>
          <w:tcPr>
            <w:tcW w:type="dxa" w:w="800"/>
            <w:shd w:val="clear" w:color="auto" w:fill="ECF0F1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140" w:type="dxa"/>
              <w:bottom w:w="140" w:type="dxa"/>
              <w:left w:w="100" w:type="dxa"/>
              <w:right w:w="100" w:type="dxa"/>
            </w:tcMar>
            <w:vAlign w:val="center"/>
          </w:tcPr>
          <w:p>
            <w:pPr>
              <w:jc w:val="center"/>
            </w:pPr>
            <w:r/>
            <w:r>
              <w:rPr>
                <w:rFonts w:ascii="Arial" w:hAnsi="Arial" w:cs="Arial"/>
                <w:b/>
                <w:i w:val="0"/>
                <w:color w:val="000000"/>
                <w:sz w:val="20"/>
              </w:rPr>
              <w:t>Step</w:t>
            </w:r>
          </w:p>
        </w:tc>
        <w:tc>
          <w:tcPr>
            <w:tcW w:type="dxa" w:w="2600"/>
            <w:shd w:val="clear" w:color="auto" w:fill="ECF0F1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140" w:type="dxa"/>
              <w:bottom w:w="140" w:type="dxa"/>
              <w:left w:w="100" w:type="dxa"/>
              <w:right w:w="100" w:type="dxa"/>
            </w:tcMar>
            <w:vAlign w:val="center"/>
          </w:tcPr>
          <w:p>
            <w:pPr>
              <w:jc w:val="center"/>
            </w:pPr>
            <w:r/>
            <w:r>
              <w:rPr>
                <w:rFonts w:ascii="Arial" w:hAnsi="Arial" w:cs="Arial"/>
                <w:b/>
                <w:i w:val="0"/>
                <w:color w:val="000000"/>
                <w:sz w:val="20"/>
              </w:rPr>
              <w:t>Name</w:t>
            </w:r>
          </w:p>
        </w:tc>
        <w:tc>
          <w:tcPr>
            <w:tcW w:type="dxa" w:w="4800"/>
            <w:shd w:val="clear" w:color="auto" w:fill="ECF0F1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140" w:type="dxa"/>
              <w:bottom w:w="140" w:type="dxa"/>
              <w:left w:w="100" w:type="dxa"/>
              <w:right w:w="100" w:type="dxa"/>
            </w:tcMar>
            <w:vAlign w:val="center"/>
          </w:tcPr>
          <w:p>
            <w:pPr>
              <w:jc w:val="center"/>
            </w:pPr>
            <w:r/>
            <w:r>
              <w:rPr>
                <w:rFonts w:ascii="Arial" w:hAnsi="Arial" w:cs="Arial"/>
                <w:b/>
                <w:i w:val="0"/>
                <w:color w:val="000000"/>
                <w:sz w:val="20"/>
              </w:rPr>
              <w:t>Instruction</w:t>
            </w:r>
          </w:p>
        </w:tc>
        <w:tc>
          <w:tcPr>
            <w:tcW w:type="dxa" w:w="1600"/>
            <w:shd w:val="clear" w:color="auto" w:fill="ECF0F1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140" w:type="dxa"/>
              <w:bottom w:w="140" w:type="dxa"/>
              <w:left w:w="100" w:type="dxa"/>
              <w:right w:w="100" w:type="dxa"/>
            </w:tcMar>
            <w:vAlign w:val="center"/>
          </w:tcPr>
          <w:p>
            <w:pPr>
              <w:jc w:val="center"/>
            </w:pPr>
            <w:r/>
            <w:r>
              <w:rPr>
                <w:rFonts w:ascii="Arial" w:hAnsi="Arial" w:cs="Arial"/>
                <w:b/>
                <w:i w:val="0"/>
                <w:color w:val="000000"/>
                <w:sz w:val="20"/>
              </w:rPr>
              <w:t>Duration</w:t>
            </w:r>
          </w:p>
        </w:tc>
      </w:tr>
      <w:tr>
        <w:tc>
          <w:tcPr>
            <w:tcW w:type="dxa" w:w="80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100" w:type="dxa"/>
              <w:bottom w:w="100" w:type="dxa"/>
              <w:left w:w="100" w:type="dxa"/>
              <w:right w:w="100" w:type="dxa"/>
            </w:tcMar>
            <w:vAlign w:val="center"/>
          </w:tcPr>
          <w:p>
            <w:pPr>
              <w:jc w:val="center"/>
            </w:pPr>
            <w:r/>
            <w:r>
              <w:rPr>
                <w:rFonts w:ascii="Arial" w:hAnsi="Arial" w:cs="Arial"/>
                <w:b/>
                <w:i w:val="0"/>
                <w:color w:val="000000"/>
                <w:sz w:val="20"/>
              </w:rPr>
              <w:t xml:space="preserve">1</w:t>
            </w:r>
          </w:p>
        </w:tc>
        <w:tc>
          <w:tcPr>
            <w:tcW w:type="dxa" w:w="260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100" w:type="dxa"/>
              <w:bottom w:w="100" w:type="dxa"/>
              <w:left w:w="100" w:type="dxa"/>
              <w:right w:w="100" w:type="dxa"/>
            </w:tcMar>
            <w:vAlign w:val="center"/>
          </w:tcPr>
          <w:p>
            <w:r/>
            <w:r>
              <w:rPr>
                <w:rFonts w:ascii="Arial" w:hAnsi="Arial" w:cs="Arial"/>
                <w:b w:val="0"/>
                <w:i w:val="0"/>
                <w:color w:val="000000"/>
                <w:sz w:val="20"/>
              </w:rPr>
              <w:t xml:space="preserve">Buffer Preparation</w:t>
            </w:r>
          </w:p>
        </w:tc>
        <w:tc>
          <w:tcPr>
            <w:tcW w:type="dxa" w:w="480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100" w:type="dxa"/>
              <w:bottom w:w="100" w:type="dxa"/>
              <w:left w:w="100" w:type="dxa"/>
              <w:right w:w="100" w:type="dxa"/>
            </w:tcMar>
            <w:vAlign w:val="center"/>
          </w:tcPr>
          <w:p>
            <w:r/>
            <w:r>
              <w:rPr>
                <w:rFonts w:ascii="Arial" w:hAnsi="Arial" w:cs="Arial"/>
                <w:b w:val="0"/>
                <w:i w:val="0"/>
                <w:color w:val="000000"/>
                <w:sz w:val="20"/>
              </w:rPr>
              <w:t xml:space="preserve">Prepare 500 mL of PBS buffer.</w:t>
            </w:r>
          </w:p>
        </w:tc>
        <w:tc>
          <w:tcPr>
            <w:tcW w:type="dxa" w:w="160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100" w:type="dxa"/>
              <w:bottom w:w="100" w:type="dxa"/>
              <w:left w:w="100" w:type="dxa"/>
              <w:right w:w="100" w:type="dxa"/>
            </w:tcMar>
            <w:vAlign w:val="center"/>
          </w:tcPr>
          <w:p>
            <w:pPr>
              <w:jc w:val="center"/>
            </w:pPr>
            <w:r/>
            <w:r>
              <w:rPr>
                <w:rFonts w:ascii="Arial" w:hAnsi="Arial" w:cs="Arial"/>
                <w:b w:val="0"/>
                <w:i w:val="0"/>
                <w:color w:val="000000"/>
                <w:sz w:val="20"/>
              </w:rPr>
              <w:t xml:space="preserve">30 min</w:t>
            </w:r>
          </w:p>
        </w:tc>
      </w:tr>
      <w:tr>
        <w:tc>
          <w:tcPr>
            <w:tcW w:type="dxa" w:w="80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100" w:type="dxa"/>
              <w:bottom w:w="100" w:type="dxa"/>
              <w:left w:w="100" w:type="dxa"/>
              <w:right w:w="100" w:type="dxa"/>
            </w:tcMar>
            <w:vAlign w:val="center"/>
          </w:tcPr>
          <w:p>
            <w:pPr>
              <w:jc w:val="center"/>
            </w:pPr>
            <w:r/>
            <w:r>
              <w:rPr>
                <w:rFonts w:ascii="Arial" w:hAnsi="Arial" w:cs="Arial"/>
                <w:b/>
                <w:i w:val="0"/>
                <w:color w:val="000000"/>
                <w:sz w:val="20"/>
              </w:rPr>
              <w:t xml:space="preserve">2</w:t>
            </w:r>
          </w:p>
        </w:tc>
        <w:tc>
          <w:tcPr>
            <w:tcW w:type="dxa" w:w="260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100" w:type="dxa"/>
              <w:bottom w:w="100" w:type="dxa"/>
              <w:left w:w="100" w:type="dxa"/>
              <w:right w:w="100" w:type="dxa"/>
            </w:tcMar>
            <w:vAlign w:val="center"/>
          </w:tcPr>
          <w:p>
            <w:r/>
            <w:r>
              <w:rPr>
                <w:rFonts w:ascii="Arial" w:hAnsi="Arial" w:cs="Arial"/>
                <w:b w:val="0"/>
                <w:i w:val="0"/>
                <w:color w:val="000000"/>
                <w:sz w:val="20"/>
              </w:rPr>
              <w:t xml:space="preserve">Cell Seeding</w:t>
            </w:r>
          </w:p>
        </w:tc>
        <w:tc>
          <w:tcPr>
            <w:tcW w:type="dxa" w:w="480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100" w:type="dxa"/>
              <w:bottom w:w="100" w:type="dxa"/>
              <w:left w:w="100" w:type="dxa"/>
              <w:right w:w="100" w:type="dxa"/>
            </w:tcMar>
            <w:vAlign w:val="center"/>
          </w:tcPr>
          <w:p>
            <w:r/>
            <w:r>
              <w:rPr>
                <w:rFonts w:ascii="Arial" w:hAnsi="Arial" w:cs="Arial"/>
                <w:b w:val="0"/>
                <w:i w:val="0"/>
                <w:color w:val="000000"/>
                <w:sz w:val="20"/>
              </w:rPr>
              <w:t xml:space="preserve">Seed cells at target density. Seeding Density: 1e+06.</w:t>
            </w:r>
          </w:p>
        </w:tc>
        <w:tc>
          <w:tcPr>
            <w:tcW w:type="dxa" w:w="160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100" w:type="dxa"/>
              <w:bottom w:w="100" w:type="dxa"/>
              <w:left w:w="100" w:type="dxa"/>
              <w:right w:w="100" w:type="dxa"/>
            </w:tcMar>
            <w:vAlign w:val="center"/>
          </w:tcPr>
          <w:p>
            <w:pPr>
              <w:jc w:val="center"/>
            </w:pPr>
            <w:r/>
            <w:r>
              <w:rPr>
                <w:rFonts w:ascii="Arial" w:hAnsi="Arial" w:cs="Arial"/>
                <w:b w:val="0"/>
                <w:i w:val="0"/>
                <w:color w:val="000000"/>
                <w:sz w:val="20"/>
              </w:rPr>
              <w:t xml:space="preserve">15 min</w:t>
            </w:r>
          </w:p>
        </w:tc>
      </w:tr>
      <w:tr>
        <w:tc>
          <w:tcPr>
            <w:tcW w:type="dxa" w:w="80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100" w:type="dxa"/>
              <w:bottom w:w="100" w:type="dxa"/>
              <w:left w:w="100" w:type="dxa"/>
              <w:right w:w="100" w:type="dxa"/>
            </w:tcMar>
            <w:vAlign w:val="center"/>
          </w:tcPr>
          <w:p>
            <w:pPr>
              <w:jc w:val="center"/>
            </w:pPr>
            <w:r/>
            <w:r>
              <w:rPr>
                <w:rFonts w:ascii="Arial" w:hAnsi="Arial" w:cs="Arial"/>
                <w:b/>
                <w:i w:val="0"/>
                <w:color w:val="000000"/>
                <w:sz w:val="20"/>
              </w:rPr>
              <w:t xml:space="preserve">3</w:t>
            </w:r>
          </w:p>
        </w:tc>
        <w:tc>
          <w:tcPr>
            <w:tcW w:type="dxa" w:w="260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100" w:type="dxa"/>
              <w:bottom w:w="100" w:type="dxa"/>
              <w:left w:w="100" w:type="dxa"/>
              <w:right w:w="100" w:type="dxa"/>
            </w:tcMar>
            <w:vAlign w:val="center"/>
          </w:tcPr>
          <w:p>
            <w:r/>
            <w:r>
              <w:rPr>
                <w:rFonts w:ascii="Arial" w:hAnsi="Arial" w:cs="Arial"/>
                <w:b w:val="0"/>
                <w:i w:val="0"/>
                <w:color w:val="000000"/>
                <w:sz w:val="20"/>
              </w:rPr>
              <w:t xml:space="preserve">Incubation</w:t>
            </w:r>
          </w:p>
        </w:tc>
        <w:tc>
          <w:tcPr>
            <w:tcW w:type="dxa" w:w="480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100" w:type="dxa"/>
              <w:bottom w:w="100" w:type="dxa"/>
              <w:left w:w="100" w:type="dxa"/>
              <w:right w:w="100" w:type="dxa"/>
            </w:tcMar>
            <w:vAlign w:val="center"/>
          </w:tcPr>
          <w:p>
            <w:r/>
            <w:r>
              <w:rPr>
                <w:rFonts w:ascii="Arial" w:hAnsi="Arial" w:cs="Arial"/>
                <w:b w:val="0"/>
                <w:i w:val="0"/>
                <w:color w:val="000000"/>
                <w:sz w:val="20"/>
              </w:rPr>
              <w:t xml:space="preserve">Incubate at 37 degrees for 24 hours.</w:t>
            </w:r>
          </w:p>
        </w:tc>
        <w:tc>
          <w:tcPr>
            <w:tcW w:type="dxa" w:w="160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100" w:type="dxa"/>
              <w:bottom w:w="100" w:type="dxa"/>
              <w:left w:w="100" w:type="dxa"/>
              <w:right w:w="100" w:type="dxa"/>
            </w:tcMar>
            <w:vAlign w:val="center"/>
          </w:tcPr>
          <w:p>
            <w:pPr>
              <w:jc w:val="center"/>
            </w:pPr>
            <w:r/>
            <w:r>
              <w:rPr>
                <w:rFonts w:ascii="Arial" w:hAnsi="Arial" w:cs="Arial"/>
                <w:b w:val="0"/>
                <w:i w:val="0"/>
                <w:color w:val="000000"/>
                <w:sz w:val="20"/>
              </w:rPr>
              <w:t xml:space="preserve">1440 min</w:t>
            </w:r>
          </w:p>
        </w:tc>
      </w:tr>
    </w:tbl>
    <w:sectPr w:rsidR="00FC693F" w:rsidRPr="0006063C" w:rsidSect="00034616">
      <w:pgSz w:w="12240" w:h="15840"/>
      <w:pgMar w:top="1080" w:right="1080" w:bottom="1080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color w:val="000000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  <dc:identifier/>
  <dc:language/>
</cp:coreProperties>
</file>