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  <w:jc w:val="center"/>
      </w:pPr>
      <w:r>
        <w:rPr>
          <w:b/>
          <w:i w:val="0"/>
          <w:color w:val="0F172A"/>
          <w:sz w:val="36"/>
        </w:rPr>
        <w:t xml:space="preserve">Process-Based Protocol</w:t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Protocol organized by process sections.</w:t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Preparation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Initial setup and reagent prep.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Buffer Preparation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Prepare 500 mL of PBS buffer.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30 minutes for this step.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2. Cell Seeding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 cells at target density.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Seeding Density: 1e+06.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15 minutes for this step.</w:t>
      </w:r>
      <w:r>
        <w:t xml:space="preserve"/>
      </w:r>
    </w:p>
    <w:p>
      <w:pPr>
        <w:spacing w:before="0" w:after="80"/>
      </w:pPr>
      <w:r>
        <w:t xml:space="preserve"/>
      </w:r>
      <w:r>
        <w:t xml:space="preserve"/>
      </w:r>
    </w:p>
    <w:p>
      <w:r>
        <w:br w:type="page"/>
      </w:r>
    </w:p>
    <w:p>
      <w:pPr>
        <w:spacing w:before="0" w:after="80"/>
      </w:pPr>
      <w:r>
        <w:t xml:space="preserve"/>
      </w:r>
      <w:r>
        <w:rPr>
          <w:sz w:val="177800"/>
          <w:szCs w:val="177800"/>
          <w:b/>
        </w:rPr>
        <w:t xml:space="preserve">Execution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64748B"/>
          <w:sz w:val="127000"/>
          <w:szCs w:val="127000"/>
        </w:rPr>
        <w:t xml:space="preserve">Run the main experiment.</w:t>
      </w:r>
      <w:r>
        <w:t xml:space="preserve"/>
      </w:r>
    </w:p>
    <w:p>
      <w:pPr>
        <w:spacing w:before="0" w:after="80"/>
      </w:pPr>
      <w:r>
        <w:t xml:space="preserve"/>
      </w:r>
      <w:r>
        <w:rPr>
          <w:color w:val="C8C8C8"/>
          <w:sz w:val="76200"/>
          <w:szCs w:val="76200"/>
        </w:rPr>
        <w:t xml:space="preserve">──────────────────────────────────────────────────</w:t>
      </w:r>
      <w:r>
        <w:t xml:space="preserve"/>
      </w:r>
    </w:p>
    <w:p>
      <w:pPr>
        <w:spacing w:after="40"/>
      </w:pPr>
      <w:r>
        <w:rPr>
          <w:b/>
          <w:i w:val="0"/>
          <w:color w:val="0F172A"/>
          <w:sz w:val="22"/>
        </w:rPr>
        <w:t xml:space="preserve">1. Incubation</w:t>
      </w:r>
    </w:p>
    <w:p>
      <w:pPr>
        <w:spacing w:before="0" w:after="100"/>
      </w:pPr>
      <w:r>
        <w:t xml:space="preserve"/>
      </w:r>
      <w:r>
        <w:rPr>
          <w:color w:val="334155"/>
          <w:sz w:val="127000"/>
          <w:szCs w:val="127000"/>
        </w:rPr>
        <w:t xml:space="preserve">    Incubate at 37 degrees for 24 hours.</w:t>
      </w:r>
      <w:r>
        <w:t xml:space="preserve"/>
      </w:r>
    </w:p>
    <w:p>
      <w:pPr>
        <w:spacing w:before="0" w:after="100"/>
      </w:pPr>
      <w:r>
        <w:t xml:space="preserve"/>
      </w:r>
      <w:r>
        <w:rPr>
          <w:color w:val="64748B"/>
          <w:sz w:val="127000"/>
          <w:szCs w:val="127000"/>
          <w:i/>
        </w:rPr>
        <w:t xml:space="preserve">    Allow 1440 minutes for this step.</w:t>
      </w:r>
      <w:r>
        <w:t xml:space="preserve"/>
      </w:r>
    </w:p>
    <w:p>
      <w:pPr>
        <w:spacing w:after="0"/>
      </w:pPr>
      <w:r>
        <w:rPr>
          <w:b w:val="0"/>
          <w:i w:val="0"/>
          <w:color w:val="334155"/>
          <w:sz w:val="2"/>
        </w:rPr>
        <w:t xml:space="preserve"/>
      </w:r>
      <w:r>
        <w:t xml:space="preserve"/>
      </w:r>
    </w:p>
    <w:p>
      <w:r>
        <w:br w:type="page"/>
      </w:r>
    </w:p>
    <w:p>
      <w:pPr>
        <w:spacing w:after="0"/>
      </w:pPr>
      <w:r>
        <w:t xml:space="preserve"/>
      </w:r>
      <w:r>
        <w:t xml:space="preserve"/>
      </w:r>
    </w:p>
    <w:p>
      <w:pPr>
        <w:spacing w:after="120" w:before="0"/>
      </w:pPr>
      <w:r>
        <w:rPr>
          <w:b w:val="0"/>
          <w:i w:val="0"/>
          <w:color w:val="C8C8C8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320" w:before="0"/>
      </w:pPr>
      <w:r>
        <w:rPr>
          <w:b/>
          <w:i w:val="0"/>
          <w:color w:val="0F172A"/>
          <w:sz w:val="22"/>
        </w:rPr>
        <w:t>Approvals</w:t>
      </w:r>
    </w:p>
    <w:p>
      <w:pPr>
        <w:spacing w:after="40"/>
      </w:pPr>
      <w:r>
        <w:rPr>
          <w:color w:val="787878"/>
          <w:sz w:val="18"/>
        </w:rPr>
        <w:t>____________________________</w:t>
        <w:tab/>
        <w:tab/>
        <w:tab/>
      </w:r>
      <w:r>
        <w:rPr>
          <w:color w:val="787878"/>
          <w:sz w:val="18"/>
        </w:rPr>
        <w:t>____________________________</w:t>
      </w:r>
    </w:p>
    <w:p>
      <w:r>
        <w:rPr>
          <w:color w:val="787878"/>
          <w:sz w:val="18"/>
        </w:rPr>
        <w:t>Prepared by (Name / Date)</w:t>
        <w:tab/>
        <w:tab/>
      </w:r>
      <w:r>
        <w:rPr>
          <w:color w:val="787878"/>
          <w:sz w:val="18"/>
        </w:rPr>
        <w:t>Reviewed by (Name / Date)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969696"/>
        <w:sz w:val="16"/>
      </w:rPr>
      <w:t xml:space="preserve">Page </w:t>
      <w:fldChar w:fldCharType="begin"/>
      <w:instrText> PAGE </w:instrText>
      <w:fldChar w:fldCharType="end"/>
    </w:r>
    <w:r>
      <w:rPr>
        <w:color w:val="969696"/>
        <w:sz w:val="16"/>
      </w:rPr>
      <w:t xml:space="preserve"> / </w:t>
      <w:fldChar w:fldCharType="begin"/>
      <w:instrText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right"/>
      </w:tabs>
      <w:jc w:val="left"/>
    </w:pPr>
    <w:r>
      <w:rPr>
        <w:i/>
        <w:color w:val="787878"/>
        <w:sz w:val="18"/>
      </w:rPr>
      <w:t>STANDARD OPERATING PROCEDURE</w:t>
      <w:tab/>
    </w:r>
    <w:r>
      <w:rPr>
        <w:i/>
        <w:color w:val="787878"/>
        <w:sz w:val="18"/>
      </w:rPr>
      <w:t xml:space="preserve">v1  |  April 1,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