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>Media Prep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Weigh Reagents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Weigh NaCl and KCl. NaCl: 8, and KCl: 0.2.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pPr>
              <w:spacing w:before="0" w:after="0"/>
            </w:pPr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Dissolve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Add to 1000 mL water and stir.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</w:tbl>
    <w:p>
      <w:pPr>
        <w:spacing w:after="120" w:before="0"/>
      </w:pPr>
      <w:r>
        <w:rPr>
          <w:b/>
          <w:color w:val="0F172A"/>
          <w:sz w:val="28"/>
        </w:rPr>
        <w:t xml:space="preserve">QC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Measure pH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Measure and adjust pH. Target pH: 7.4.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J.W.</w:t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Notes &amp; Observations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10:35:00  |  ACTIVE</w:t>
      </w:r>
    </w:p>
    <w:p>
      <w:pPr>
        <w:spacing w:after="160" w:before="0"/>
      </w:pPr>
      <w:r>
        <w:rPr>
          <w:color w:val="334155"/>
          <w:sz w:val="20"/>
        </w:rPr>
        <w:t xml:space="preserve">Observed slight turbidity after buffer prep.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11:20:00  |  ACTIVE</w:t>
      </w:r>
    </w:p>
    <w:p>
      <w:pPr>
        <w:spacing w:after="160" w:before="0"/>
      </w:pPr>
      <w:r>
        <w:rPr>
          <w:color w:val="334155"/>
          <w:sz w:val="20"/>
        </w:rPr>
        <w:t xml:space="preserve">[ANOMALY] ANOMALY: Cell viability below threshold at 85%.</w:t>
      </w:r>
    </w:p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r>
        <w:br w:type="page"/>
      </w:r>
    </w:p>
    <w:p>
      <w:pPr>
        <w:spacing w:after="240" w:before="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r>
        <w:t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Multi-Role Buffer Protocol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