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 w:cs="Arial"/>
          <w:b/>
          <w:i w:val="0"/>
          <w:color w:val="000000"/>
          <w:sz w:val="36"/>
        </w:rPr>
        <w:t xml:space="preserve">Simple Buffer Protocol</w:t>
      </w:r>
    </w:p>
    <w:p>
      <w:pPr>
        <w:spacing w:after="40"/>
        <w:jc w:val="center"/>
      </w:pPr>
      <w:r>
        <w:rPr>
          <w:rFonts w:ascii="Arial" w:hAnsi="Arial" w:cs="Arial"/>
          <w:b w:val="0"/>
          <w:i/>
          <w:color w:val="5F6368"/>
          <w:sz w:val="22"/>
        </w:rPr>
        <w:t>Batch Manufacturing Record</w:t>
      </w: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20"/>
        </w:rPr>
        <w:t xml:space="preserve"/>
      </w:r>
    </w:p>
    <w:p>
      <w:pPr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Run: Preview    Status:     Started:     Completed: </w:t>
      </w:r>
    </w:p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Project:     Protocol Version: v1    Generated: April 1, 2026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1. General Information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5040"/>
        <w:gridCol w:w="5040"/>
      </w:tblGrid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Product Name / Candidate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Simple Buffer Protocol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Batch / Lot Number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Preview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Yield / Scale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SOP / Protocol Reference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Simple Buffer Protocol (v1)</w:t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2. Bill of Materials (BOM)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all raw materials, media, and buffers utilized in this run.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Material Description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Part / Lot Number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Required Quantity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Quantity Added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3. Equipment Log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primary equipment used to ensure traceability.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Name / Type</w:t>
            </w:r>
          </w:p>
        </w:tc>
        <w:tc>
          <w:tcPr>
            <w:tcW w:type="dxa" w:w="2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ID (Asset Tag)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Calibration Status (Valid Until)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4. Execution: Unit Operations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Execute process steps. Record actual values, operator, and verifier (if required by SOP) for each step.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Buffer Preparation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Prepare 500 mL of PBS buffer.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Cell Seeding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Seed cells at target density. Seeding Density: 1e+06.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5. Deviations and Process Comments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Log any deviations from target parameters or SOP. Run notes and anomalies are surfaced here.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 / Status Ref.</w:t>
            </w:r>
          </w:p>
        </w:tc>
        <w:tc>
          <w:tcPr>
            <w:tcW w:type="dxa" w:w="44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Description of Deviation / Observation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Impact Assessment Required? (Y/N)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Reviewer Sign-off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6. Final Disposition &amp; Signatures</w:t>
      </w:r>
    </w:p>
    <w:p>
      <w:pPr>
        <w:spacing w:after="120"/>
      </w:pPr>
      <w:r>
        <w:rPr>
          <w:rFonts w:ascii="Arial" w:hAnsi="Arial" w:cs="Arial"/>
          <w:b w:val="0"/>
          <w:i/>
          <w:color w:val="5F6368"/>
          <w:sz w:val="18"/>
        </w:rPr>
        <w:t>By signing below, the responsible parties certify that the material described herein was produced according to the specified process and that all deviations have been reviewed.</w:t>
      </w:r>
    </w:p>
    <w:p>
      <w:pPr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>Wet-Ink Sign-Off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Role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 (Print)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Signature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Date</w:t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Operator / Engineer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Development Lead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Quality / Compliance (if applicable)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