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Run-2026-003 (With Figures)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Run-2026-003 (With Figures)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Outcome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None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8.01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2026-04-01T10:30:00Z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1000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2026-04-01T10:45:00Z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>Recorded: 7.38</w:t>
            </w:r>
            <w:r>
              <w:t xml:space="preserve"/>
            </w:r>
          </w:p>
          <w:p>
            <w:r>
              <w:t xml:space="preserve"/>
            </w:r>
            <w:r>
              <w:t xml:space="preserve">2026-04-01T11:15:00Z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80" w:after="80"/>
      </w:pPr>
      <w:r>
        <w:rPr>
          <w:rFonts w:ascii="Arial" w:hAnsi="Arial" w:cs="Arial"/>
          <w:b/>
          <w:i w:val="0"/>
          <w:color w:val="000000"/>
          <w:sz w:val="22"/>
        </w:rPr>
        <w:t>Protocol Approvals</w:t>
      </w:r>
    </w:p>
    <w:p>
      <w:pPr>
        <w:spacing w:before="200" w:after="80"/>
      </w:pPr>
      <w:r>
        <w:rPr>
          <w:rFonts w:ascii="Arial" w:hAnsi="Arial" w:cs="Arial"/>
          <w:b/>
          <w:i w:val="0"/>
          <w:color w:val="000000"/>
          <w:sz w:val="22"/>
        </w:rPr>
        <w:t>Run Sign-offs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A: Figures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1: test_figure_1.png  (Weigh Reagents, uploaded 2026-04-01 10:32)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2: test_figure_2.png  (Dissolve, uploaded 2026-04-01 10:46)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 xml:space="preserve">Figure 3: test_figure_3.png  (Measure pH, uploaded 2026-04-01 11:16)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