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eading=h.gjdgxs" w:colFirst="0" w:colLast="0"/>
    <w:bookmarkEnd w:id="0"/>
    <w:p w14:paraId="31D36BBC" w14:textId="77777777" w:rsidR="004C479B" w:rsidRDefault="002D56E0">
      <w:pPr>
        <w:jc w:val="center"/>
        <w:rPr>
          <w:b/>
          <w:sz w:val="28"/>
          <w:szCs w:val="28"/>
        </w:rPr>
      </w:pPr>
      <w:r>
        <w:rPr>
          <w:noProof/>
        </w:rPr>
        <mc:AlternateContent>
          <mc:Choice Requires="wps">
            <w:drawing>
              <wp:anchor distT="0" distB="0" distL="114300" distR="114300" simplePos="0" relativeHeight="251658240" behindDoc="0" locked="0" layoutInCell="1" hidden="0" allowOverlap="1" wp14:anchorId="4919BE12" wp14:editId="7B9D985E">
                <wp:simplePos x="0" y="0"/>
                <wp:positionH relativeFrom="column">
                  <wp:posOffset>-746124</wp:posOffset>
                </wp:positionH>
                <wp:positionV relativeFrom="paragraph">
                  <wp:posOffset>-126999</wp:posOffset>
                </wp:positionV>
                <wp:extent cx="1587500" cy="1358900"/>
                <wp:effectExtent l="0" t="0" r="0" b="0"/>
                <wp:wrapNone/>
                <wp:docPr id="6" name="Rectangle 6"/>
                <wp:cNvGraphicFramePr/>
                <a:graphic xmlns:a="http://schemas.openxmlformats.org/drawingml/2006/main">
                  <a:graphicData uri="http://schemas.microsoft.com/office/word/2010/wordprocessingShape">
                    <wps:wsp>
                      <wps:cNvSpPr/>
                      <wps:spPr>
                        <a:xfrm>
                          <a:off x="0" y="0"/>
                          <a:ext cx="1587500" cy="1358900"/>
                        </a:xfrm>
                        <a:prstGeom prst="rect">
                          <a:avLst/>
                        </a:prstGeom>
                        <a:solidFill>
                          <a:srgbClr val="000000"/>
                        </a:solidFill>
                        <a:ln w="12700" cap="flat" cmpd="sng" algn="ctr">
                          <a:solidFill>
                            <a:schemeClr val="accent1">
                              <a:shade val="50000"/>
                            </a:schemeClr>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14:paraId="4B373DBA" w14:textId="77777777" w:rsidR="00A62C05" w:rsidRDefault="002D56E0" w:rsidP="00A62C05">
                            <w:pPr>
                              <w:jc w:val="center"/>
                            </w:pPr>
                            <w:r>
                              <w:rPr>
                                <w:noProof/>
                              </w:rPr>
                              <w:drawing>
                                <wp:inline distT="0" distB="0" distL="0" distR="0" wp14:anchorId="705F20B3" wp14:editId="0C766D17">
                                  <wp:extent cx="1266825" cy="1254760"/>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pg"/>
                                          <pic:cNvPicPr/>
                                        </pic:nvPicPr>
                                        <pic:blipFill>
                                          <a:blip r:embed="rId6"/>
                                          <a:stretch>
                                            <a:fillRect/>
                                          </a:stretch>
                                        </pic:blipFill>
                                        <pic:spPr>
                                          <a:xfrm>
                                            <a:off x="0" y="0"/>
                                            <a:ext cx="1266825" cy="12547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-746124</wp:posOffset>
                </wp:positionH>
                <wp:positionV relativeFrom="paragraph">
                  <wp:posOffset>-126999</wp:posOffset>
                </wp:positionV>
                <wp:extent cx="1587500" cy="1358900"/>
                <wp:effectExtent b="0" l="0" r="0" t="0"/>
                <wp:wrapNone/>
                <wp:docPr id="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587500" cy="13589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67EB5A90" wp14:editId="470F9825">
                <wp:simplePos x="0" y="0"/>
                <wp:positionH relativeFrom="column">
                  <wp:posOffset>1019175</wp:posOffset>
                </wp:positionH>
                <wp:positionV relativeFrom="paragraph">
                  <wp:posOffset>133350</wp:posOffset>
                </wp:positionV>
                <wp:extent cx="5305425" cy="842963"/>
                <wp:effectExtent l="0" t="0" r="0" b="0"/>
                <wp:wrapNone/>
                <wp:docPr id="7" name="Rectangle 7"/>
                <wp:cNvGraphicFramePr/>
                <a:graphic xmlns:a="http://schemas.openxmlformats.org/drawingml/2006/main">
                  <a:graphicData uri="http://schemas.microsoft.com/office/word/2010/wordprocessingShape">
                    <wps:wsp>
                      <wps:cNvSpPr/>
                      <wps:spPr>
                        <a:xfrm>
                          <a:off x="2701225" y="3605375"/>
                          <a:ext cx="5289550" cy="349250"/>
                        </a:xfrm>
                        <a:prstGeom prst="rect">
                          <a:avLst/>
                        </a:prstGeom>
                        <a:noFill/>
                        <a:ln w="12700" cap="flat" cmpd="sng">
                          <a:noFill/>
                          <a:prstDash val="solid"/>
                          <a:miter lim="800000"/>
                          <a:headEnd type="none" w="sm" len="sm"/>
                          <a:tailEnd type="none" w="sm" len="sm"/>
                        </a:ln>
                      </wps:spPr>
                      <wps:txbx>
                        <w:txbxContent>
                          <w:p w14:paraId="5D3BAE06" w14:textId="77777777" w:rsidR="004C479B" w:rsidRDefault="002D56E0">
                            <w:pPr>
                              <w:spacing w:line="258" w:lineRule="auto"/>
                              <w:jc w:val="center"/>
                              <w:textDirection w:val="btLr"/>
                            </w:pPr>
                            <w:r>
                              <w:rPr>
                                <w:b/>
                                <w:color w:val="000000"/>
                                <w:sz w:val="28"/>
                              </w:rPr>
                              <w:t xml:space="preserve">Dr Mohamed Abdel-Wahab, </w:t>
                            </w:r>
                            <w:r>
                              <w:rPr>
                                <w:i/>
                                <w:color w:val="000000"/>
                                <w:sz w:val="20"/>
                              </w:rPr>
                              <w:t xml:space="preserve">BSc MSc </w:t>
                            </w:r>
                            <w:proofErr w:type="spellStart"/>
                            <w:r>
                              <w:rPr>
                                <w:i/>
                                <w:color w:val="000000"/>
                                <w:sz w:val="20"/>
                              </w:rPr>
                              <w:t>EngD</w:t>
                            </w:r>
                            <w:proofErr w:type="spellEnd"/>
                            <w:r>
                              <w:rPr>
                                <w:i/>
                                <w:color w:val="000000"/>
                                <w:sz w:val="20"/>
                              </w:rPr>
                              <w:t xml:space="preserve"> (Loughborough) PgCert PGCAP FHEA</w:t>
                            </w:r>
                          </w:p>
                          <w:p w14:paraId="558FFB90" w14:textId="77777777" w:rsidR="004C479B" w:rsidRDefault="004C479B">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67EB5A90" id="Rectangle 7" o:spid="_x0000_s1027" style="position:absolute;left:0;text-align:left;margin-left:80.25pt;margin-top:10.5pt;width:417.75pt;height:6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" filled="f" stroked="f" strokeweight="1pt">
                <v:stroke startarrowwidth="narrow" startarrowlength="short" endarrowwidth="narrow" endarrowlength="short"/>
                <v:textbox inset="2.53958mm,1.2694mm,2.53958mm,1.2694mm">
                  <w:txbxContent>
                    <w:p w14:paraId="5D3BAE06" w14:textId="77777777" w:rsidR="004C479B" w:rsidRDefault="002D56E0">
                      <w:pPr>
                        <w:spacing w:line="258" w:lineRule="auto"/>
                        <w:jc w:val="center"/>
                        <w:textDirection w:val="btLr"/>
                      </w:pPr>
                      <w:r>
                        <w:rPr>
                          <w:b/>
                          <w:color w:val="000000"/>
                          <w:sz w:val="28"/>
                        </w:rPr>
                        <w:t xml:space="preserve">Dr Mohamed Abdel-Wahab, </w:t>
                      </w:r>
                      <w:r>
                        <w:rPr>
                          <w:i/>
                          <w:color w:val="000000"/>
                          <w:sz w:val="20"/>
                        </w:rPr>
                        <w:t xml:space="preserve">BSc MSc </w:t>
                      </w:r>
                      <w:proofErr w:type="spellStart"/>
                      <w:r>
                        <w:rPr>
                          <w:i/>
                          <w:color w:val="000000"/>
                          <w:sz w:val="20"/>
                        </w:rPr>
                        <w:t>EngD</w:t>
                      </w:r>
                      <w:proofErr w:type="spellEnd"/>
                      <w:r>
                        <w:rPr>
                          <w:i/>
                          <w:color w:val="000000"/>
                          <w:sz w:val="20"/>
                        </w:rPr>
                        <w:t xml:space="preserve"> (Loughborough) PgCert PGCAP FHEA</w:t>
                      </w:r>
                    </w:p>
                    <w:p w14:paraId="558FFB90" w14:textId="77777777" w:rsidR="004C479B" w:rsidRDefault="004C479B">
                      <w:pPr>
                        <w:spacing w:line="258" w:lineRule="auto"/>
                        <w:jc w:val="center"/>
                        <w:textDirection w:val="btLr"/>
                      </w:pPr>
                    </w:p>
                  </w:txbxContent>
                </v:textbox>
              </v:rect>
            </w:pict>
          </mc:Fallback>
        </mc:AlternateContent>
      </w:r>
    </w:p>
    <w:p w14:paraId="16D8E7B0" w14:textId="77777777" w:rsidR="004C479B" w:rsidRDefault="004C479B">
      <w:pPr>
        <w:jc w:val="center"/>
        <w:rPr>
          <w:b/>
          <w:sz w:val="28"/>
          <w:szCs w:val="28"/>
        </w:rPr>
      </w:pPr>
    </w:p>
    <w:p w14:paraId="1A3CFCFE" w14:textId="77777777" w:rsidR="004C479B" w:rsidRDefault="004C479B">
      <w:pPr>
        <w:jc w:val="center"/>
        <w:rPr>
          <w:b/>
          <w:sz w:val="28"/>
          <w:szCs w:val="28"/>
        </w:rPr>
      </w:pPr>
    </w:p>
    <w:p w14:paraId="30C25CA3" w14:textId="77777777" w:rsidR="004C479B" w:rsidRDefault="004C479B">
      <w:pPr>
        <w:rPr>
          <w:color w:val="212121"/>
        </w:rPr>
      </w:pPr>
    </w:p>
    <w:p w14:paraId="2B68B42E" w14:textId="77777777" w:rsidR="004C479B" w:rsidRDefault="004C479B">
      <w:pPr>
        <w:rPr>
          <w:b/>
          <w:color w:val="212121"/>
          <w:sz w:val="24"/>
          <w:szCs w:val="24"/>
        </w:rPr>
      </w:pPr>
    </w:p>
    <w:p w14:paraId="691E5DEA" w14:textId="45FCFF43" w:rsidR="004C479B" w:rsidRPr="00C155AE" w:rsidRDefault="002D56E0" w:rsidP="00C155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Mohamed is a Senior Lecturer in Construction Engineering Management and fellow of the UK Higher Education Academy. He is passionate about applied research projects for supporting the digital transformation of the construction industry for enhancing both tr</w:t>
      </w:r>
      <w:r>
        <w:rPr>
          <w:rFonts w:ascii="Times New Roman" w:eastAsia="Times New Roman" w:hAnsi="Times New Roman" w:cs="Times New Roman"/>
          <w:sz w:val="24"/>
          <w:szCs w:val="24"/>
        </w:rPr>
        <w:t xml:space="preserve">aining and practice. His portfolio of applied research is in excess of </w:t>
      </w:r>
      <w:proofErr w:type="gramStart"/>
      <w:r>
        <w:rPr>
          <w:rFonts w:ascii="Times New Roman" w:eastAsia="Times New Roman" w:hAnsi="Times New Roman" w:cs="Times New Roman"/>
          <w:sz w:val="24"/>
          <w:szCs w:val="24"/>
        </w:rPr>
        <w:t>£0.5-million</w:t>
      </w:r>
      <w:proofErr w:type="gramEnd"/>
      <w:r>
        <w:rPr>
          <w:rFonts w:ascii="Times New Roman" w:eastAsia="Times New Roman" w:hAnsi="Times New Roman" w:cs="Times New Roman"/>
          <w:sz w:val="24"/>
          <w:szCs w:val="24"/>
        </w:rPr>
        <w:t xml:space="preserve"> which was funded by various organisations, such as: CITB, Morrison Construction (Galliford Try), Thomson Bethune, Scottish Government, European Regional Development Fund, U</w:t>
      </w:r>
      <w:r>
        <w:rPr>
          <w:rFonts w:ascii="Times New Roman" w:eastAsia="Times New Roman" w:hAnsi="Times New Roman" w:cs="Times New Roman"/>
          <w:sz w:val="24"/>
          <w:szCs w:val="24"/>
        </w:rPr>
        <w:t xml:space="preserve">K Commission for Employment and Skills, Skills Development Scotland, Energy Skills Partnership, and Scottish Funding Council.  His research won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industry awards, such as: 2-CIOB awards, namely: Premier award in the Digital Innovation category; a</w:t>
      </w:r>
      <w:r>
        <w:rPr>
          <w:rFonts w:ascii="Times New Roman" w:eastAsia="Times New Roman" w:hAnsi="Times New Roman" w:cs="Times New Roman"/>
          <w:sz w:val="24"/>
          <w:szCs w:val="24"/>
        </w:rPr>
        <w:t>nd Highly Commended award in the Innovation in Education &amp; Training category. Recently, his collaborative project on VR for H&amp;S training was a finalist in the Water Industry Awards 2018 and featured in industry press</w:t>
      </w:r>
      <w:r>
        <w:rPr>
          <w:rFonts w:ascii="Times New Roman" w:eastAsia="Times New Roman" w:hAnsi="Times New Roman" w:cs="Times New Roman"/>
          <w:sz w:val="24"/>
          <w:szCs w:val="24"/>
        </w:rPr>
        <w:t>. He was recently a panellist at #</w:t>
      </w:r>
      <w:proofErr w:type="spellStart"/>
      <w:r>
        <w:rPr>
          <w:rFonts w:ascii="Times New Roman" w:eastAsia="Times New Roman" w:hAnsi="Times New Roman" w:cs="Times New Roman"/>
          <w:sz w:val="24"/>
          <w:szCs w:val="24"/>
        </w:rPr>
        <w:t>ScotlandBuild</w:t>
      </w:r>
      <w:proofErr w:type="spellEnd"/>
      <w:r>
        <w:rPr>
          <w:rFonts w:ascii="Times New Roman" w:eastAsia="Times New Roman" w:hAnsi="Times New Roman" w:cs="Times New Roman"/>
          <w:sz w:val="24"/>
          <w:szCs w:val="24"/>
        </w:rPr>
        <w:t xml:space="preserve"> 2019 discussing the state of digital transformation in the construction industry.</w:t>
      </w:r>
    </w:p>
    <w:p w14:paraId="4D05BDA9" w14:textId="77777777" w:rsidR="004C479B" w:rsidRDefault="004C479B">
      <w:pPr>
        <w:jc w:val="both"/>
        <w:rPr>
          <w:sz w:val="24"/>
          <w:szCs w:val="24"/>
        </w:rPr>
      </w:pPr>
    </w:p>
    <w:p w14:paraId="7049EC8F" w14:textId="77777777" w:rsidR="004C479B" w:rsidRDefault="004C479B">
      <w:pPr>
        <w:jc w:val="both"/>
        <w:rPr>
          <w:sz w:val="24"/>
          <w:szCs w:val="24"/>
        </w:rPr>
      </w:pPr>
    </w:p>
    <w:p w14:paraId="5F0526EE" w14:textId="77777777" w:rsidR="004C479B" w:rsidRDefault="004C479B">
      <w:pPr>
        <w:jc w:val="both"/>
        <w:rPr>
          <w:sz w:val="24"/>
          <w:szCs w:val="24"/>
        </w:rPr>
      </w:pPr>
    </w:p>
    <w:p w14:paraId="63B35166" w14:textId="77777777" w:rsidR="004C479B" w:rsidRDefault="004C479B">
      <w:pPr>
        <w:jc w:val="both"/>
        <w:rPr>
          <w:sz w:val="24"/>
          <w:szCs w:val="24"/>
        </w:rPr>
      </w:pPr>
    </w:p>
    <w:p w14:paraId="7146A732" w14:textId="77777777" w:rsidR="004C479B" w:rsidRDefault="004C479B">
      <w:pPr>
        <w:jc w:val="both"/>
        <w:rPr>
          <w:sz w:val="24"/>
          <w:szCs w:val="24"/>
        </w:rPr>
      </w:pPr>
    </w:p>
    <w:p w14:paraId="3E890DA5" w14:textId="77777777" w:rsidR="004C479B" w:rsidRDefault="004C479B">
      <w:pPr>
        <w:jc w:val="both"/>
        <w:rPr>
          <w:sz w:val="24"/>
          <w:szCs w:val="24"/>
        </w:rPr>
      </w:pPr>
    </w:p>
    <w:p w14:paraId="2ADD3CBF" w14:textId="77777777" w:rsidR="004C479B" w:rsidRDefault="004C479B">
      <w:pPr>
        <w:jc w:val="both"/>
        <w:rPr>
          <w:sz w:val="24"/>
          <w:szCs w:val="24"/>
        </w:rPr>
      </w:pPr>
    </w:p>
    <w:p w14:paraId="04704202" w14:textId="77777777" w:rsidR="004C479B" w:rsidRDefault="004C479B">
      <w:pPr>
        <w:jc w:val="both"/>
        <w:rPr>
          <w:sz w:val="24"/>
          <w:szCs w:val="24"/>
        </w:rPr>
      </w:pPr>
    </w:p>
    <w:p w14:paraId="1A0EFF9B" w14:textId="77777777" w:rsidR="00C155AE" w:rsidRDefault="00C155AE">
      <w:pPr>
        <w:pStyle w:val="Heading3"/>
        <w:keepNext w:val="0"/>
        <w:keepLines w:val="0"/>
        <w:spacing w:before="0" w:after="360" w:line="300" w:lineRule="auto"/>
        <w:rPr>
          <w:rFonts w:ascii="Arial" w:eastAsia="Arial" w:hAnsi="Arial" w:cs="Arial"/>
          <w:color w:val="444444"/>
          <w:sz w:val="56"/>
          <w:szCs w:val="56"/>
          <w:highlight w:val="white"/>
        </w:rPr>
      </w:pPr>
      <w:bookmarkStart w:id="1" w:name="_heading=h.3ap8z0tgi6fo" w:colFirst="0" w:colLast="0"/>
      <w:bookmarkEnd w:id="1"/>
    </w:p>
    <w:p w14:paraId="190FB6EC" w14:textId="77777777" w:rsidR="00C155AE" w:rsidRDefault="00C155AE">
      <w:pPr>
        <w:pStyle w:val="Heading3"/>
        <w:keepNext w:val="0"/>
        <w:keepLines w:val="0"/>
        <w:spacing w:before="0" w:after="360" w:line="300" w:lineRule="auto"/>
        <w:rPr>
          <w:rFonts w:ascii="Arial" w:eastAsia="Arial" w:hAnsi="Arial" w:cs="Arial"/>
          <w:color w:val="444444"/>
          <w:sz w:val="56"/>
          <w:szCs w:val="56"/>
          <w:highlight w:val="white"/>
        </w:rPr>
      </w:pPr>
    </w:p>
    <w:p w14:paraId="7788F01C" w14:textId="0AE93A61" w:rsidR="004C479B" w:rsidRDefault="002D56E0" w:rsidP="00C155AE">
      <w:pPr>
        <w:pStyle w:val="Heading3"/>
        <w:keepNext w:val="0"/>
        <w:keepLines w:val="0"/>
        <w:spacing w:before="0" w:after="360" w:line="300" w:lineRule="auto"/>
        <w:rPr>
          <w:rFonts w:ascii="Arial" w:eastAsia="Arial" w:hAnsi="Arial" w:cs="Arial"/>
          <w:color w:val="444444"/>
          <w:sz w:val="56"/>
          <w:szCs w:val="56"/>
          <w:highlight w:val="white"/>
        </w:rPr>
      </w:pPr>
      <w:bookmarkStart w:id="2" w:name="_GoBack"/>
      <w:r>
        <w:rPr>
          <w:rFonts w:ascii="Arial" w:eastAsia="Arial" w:hAnsi="Arial" w:cs="Arial"/>
          <w:color w:val="444444"/>
          <w:sz w:val="56"/>
          <w:szCs w:val="56"/>
          <w:highlight w:val="white"/>
        </w:rPr>
        <w:lastRenderedPageBreak/>
        <w:t>Julie Adair</w:t>
      </w:r>
      <w:bookmarkStart w:id="3" w:name="_heading=h.npywsjalblgj" w:colFirst="0" w:colLast="0"/>
      <w:bookmarkEnd w:id="3"/>
      <w:r>
        <w:rPr>
          <w:rFonts w:ascii="Arial" w:eastAsia="Arial" w:hAnsi="Arial" w:cs="Arial"/>
          <w:noProof/>
          <w:color w:val="444444"/>
          <w:sz w:val="56"/>
          <w:szCs w:val="56"/>
          <w:highlight w:val="white"/>
        </w:rPr>
        <w:drawing>
          <wp:anchor distT="0" distB="0" distL="114300" distR="114300" simplePos="0" relativeHeight="251660288" behindDoc="0" locked="0" layoutInCell="1" allowOverlap="1" wp14:anchorId="146EAF76" wp14:editId="168A05DF">
            <wp:simplePos x="2735580" y="914400"/>
            <wp:positionH relativeFrom="margin">
              <wp:align>right</wp:align>
            </wp:positionH>
            <wp:positionV relativeFrom="margin">
              <wp:align>top</wp:align>
            </wp:positionV>
            <wp:extent cx="1482090" cy="1430655"/>
            <wp:effectExtent l="0" t="0" r="3810" b="0"/>
            <wp:wrapSquare wrapText="bothSides"/>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1482090" cy="1430655"/>
                    </a:xfrm>
                    <a:prstGeom prst="rect">
                      <a:avLst/>
                    </a:prstGeom>
                    <a:ln/>
                  </pic:spPr>
                </pic:pic>
              </a:graphicData>
            </a:graphic>
          </wp:anchor>
        </w:drawing>
      </w:r>
    </w:p>
    <w:p w14:paraId="5B706D03" w14:textId="77777777" w:rsidR="004C479B" w:rsidRDefault="002D56E0">
      <w:pPr>
        <w:spacing w:after="220" w:line="240" w:lineRule="auto"/>
        <w:jc w:val="both"/>
        <w:rPr>
          <w:rFonts w:ascii="Arial" w:eastAsia="Arial" w:hAnsi="Arial" w:cs="Arial"/>
          <w:color w:val="444444"/>
          <w:sz w:val="36"/>
          <w:szCs w:val="36"/>
          <w:highlight w:val="white"/>
        </w:rPr>
      </w:pPr>
      <w:r>
        <w:rPr>
          <w:rFonts w:ascii="Arial" w:eastAsia="Arial" w:hAnsi="Arial" w:cs="Arial"/>
          <w:color w:val="444444"/>
          <w:sz w:val="36"/>
          <w:szCs w:val="36"/>
          <w:highlight w:val="white"/>
        </w:rPr>
        <w:t>Director of Digital Collaboration</w:t>
      </w:r>
    </w:p>
    <w:p w14:paraId="0312FC43" w14:textId="77777777" w:rsidR="004C479B" w:rsidRDefault="002D56E0">
      <w:pPr>
        <w:spacing w:after="220"/>
        <w:jc w:val="both"/>
        <w:rPr>
          <w:rFonts w:ascii="Arial" w:eastAsia="Arial" w:hAnsi="Arial" w:cs="Arial"/>
          <w:color w:val="444444"/>
          <w:sz w:val="24"/>
          <w:szCs w:val="24"/>
          <w:highlight w:val="white"/>
        </w:rPr>
      </w:pPr>
      <w:r>
        <w:rPr>
          <w:rFonts w:ascii="Arial" w:eastAsia="Arial" w:hAnsi="Arial" w:cs="Arial"/>
          <w:color w:val="444444"/>
          <w:sz w:val="24"/>
          <w:szCs w:val="24"/>
          <w:highlight w:val="white"/>
        </w:rPr>
        <w:t>Glasgow Caledonian University</w:t>
      </w:r>
    </w:p>
    <w:p w14:paraId="0A644699" w14:textId="77777777" w:rsidR="004C479B" w:rsidRDefault="002D56E0">
      <w:pPr>
        <w:numPr>
          <w:ilvl w:val="0"/>
          <w:numId w:val="1"/>
        </w:numPr>
        <w:spacing w:after="0"/>
      </w:pPr>
      <w:r>
        <w:rPr>
          <w:rFonts w:ascii="Arial" w:eastAsia="Arial" w:hAnsi="Arial" w:cs="Arial"/>
          <w:color w:val="295B84"/>
          <w:sz w:val="24"/>
          <w:szCs w:val="24"/>
          <w:highlight w:val="white"/>
        </w:rPr>
        <w:t>+44 (0)141 331 3463</w:t>
      </w:r>
    </w:p>
    <w:p w14:paraId="43F50E29" w14:textId="77777777" w:rsidR="004C479B" w:rsidRDefault="002D56E0">
      <w:pPr>
        <w:numPr>
          <w:ilvl w:val="0"/>
          <w:numId w:val="1"/>
        </w:numPr>
        <w:spacing w:after="340"/>
      </w:pPr>
      <w:r>
        <w:rPr>
          <w:rFonts w:ascii="Arial" w:eastAsia="Arial" w:hAnsi="Arial" w:cs="Arial"/>
          <w:color w:val="295B84"/>
          <w:sz w:val="24"/>
          <w:szCs w:val="24"/>
          <w:highlight w:val="white"/>
        </w:rPr>
        <w:t>julie.adair@gcu.ac.uk</w:t>
      </w:r>
    </w:p>
    <w:p w14:paraId="2B2D1CAB" w14:textId="77777777" w:rsidR="004C479B" w:rsidRDefault="002D56E0">
      <w:pPr>
        <w:spacing w:after="0" w:line="360" w:lineRule="auto"/>
        <w:jc w:val="both"/>
        <w:rPr>
          <w:rFonts w:ascii="Arial" w:eastAsia="Arial" w:hAnsi="Arial" w:cs="Arial"/>
          <w:color w:val="444444"/>
          <w:sz w:val="24"/>
          <w:szCs w:val="24"/>
          <w:highlight w:val="white"/>
        </w:rPr>
      </w:pPr>
      <w:r>
        <w:rPr>
          <w:rFonts w:ascii="Arial" w:eastAsia="Arial" w:hAnsi="Arial" w:cs="Arial"/>
          <w:color w:val="444444"/>
          <w:sz w:val="24"/>
          <w:szCs w:val="24"/>
          <w:highlight w:val="white"/>
        </w:rPr>
        <w:t>Julie Adair has worked in interactive content and the media over many years, holding senior roles at global media and entertainment companies. She was part of the birth of BBC Online and contributed to many of the new services launched as the web grew with</w:t>
      </w:r>
      <w:r>
        <w:rPr>
          <w:rFonts w:ascii="Arial" w:eastAsia="Arial" w:hAnsi="Arial" w:cs="Arial"/>
          <w:color w:val="444444"/>
          <w:sz w:val="24"/>
          <w:szCs w:val="24"/>
          <w:highlight w:val="white"/>
        </w:rPr>
        <w:t xml:space="preserve">in the BBC, particularly blogging, community services and events, games and education. At </w:t>
      </w:r>
      <w:proofErr w:type="gramStart"/>
      <w:r>
        <w:rPr>
          <w:rFonts w:ascii="Arial" w:eastAsia="Arial" w:hAnsi="Arial" w:cs="Arial"/>
          <w:color w:val="444444"/>
          <w:sz w:val="24"/>
          <w:szCs w:val="24"/>
          <w:highlight w:val="white"/>
        </w:rPr>
        <w:t>The</w:t>
      </w:r>
      <w:proofErr w:type="gramEnd"/>
      <w:r>
        <w:rPr>
          <w:rFonts w:ascii="Arial" w:eastAsia="Arial" w:hAnsi="Arial" w:cs="Arial"/>
          <w:color w:val="444444"/>
          <w:sz w:val="24"/>
          <w:szCs w:val="24"/>
          <w:highlight w:val="white"/>
        </w:rPr>
        <w:t xml:space="preserve"> Walt Disney Company as Director of Online EMEA, Julie was responsible for growing teams and content in twenty-three countries across Europe, as well as developing</w:t>
      </w:r>
      <w:r>
        <w:rPr>
          <w:rFonts w:ascii="Arial" w:eastAsia="Arial" w:hAnsi="Arial" w:cs="Arial"/>
          <w:color w:val="444444"/>
          <w:sz w:val="24"/>
          <w:szCs w:val="24"/>
          <w:highlight w:val="white"/>
        </w:rPr>
        <w:t xml:space="preserve"> output for mobile and tablet platforms. </w:t>
      </w:r>
    </w:p>
    <w:p w14:paraId="7CB1983F" w14:textId="77777777" w:rsidR="004C479B" w:rsidRDefault="004C479B">
      <w:pPr>
        <w:spacing w:after="0" w:line="360" w:lineRule="auto"/>
        <w:jc w:val="both"/>
        <w:rPr>
          <w:rFonts w:ascii="Arial" w:eastAsia="Arial" w:hAnsi="Arial" w:cs="Arial"/>
          <w:color w:val="444444"/>
          <w:sz w:val="24"/>
          <w:szCs w:val="24"/>
          <w:highlight w:val="white"/>
        </w:rPr>
      </w:pPr>
    </w:p>
    <w:p w14:paraId="442A97B5" w14:textId="77777777" w:rsidR="004C479B" w:rsidRDefault="002D56E0">
      <w:pPr>
        <w:spacing w:after="0" w:line="360" w:lineRule="auto"/>
        <w:jc w:val="both"/>
        <w:rPr>
          <w:rFonts w:ascii="Arial" w:eastAsia="Arial" w:hAnsi="Arial" w:cs="Arial"/>
          <w:color w:val="444444"/>
          <w:sz w:val="24"/>
          <w:szCs w:val="24"/>
          <w:highlight w:val="white"/>
        </w:rPr>
      </w:pPr>
      <w:r>
        <w:rPr>
          <w:rFonts w:ascii="Arial" w:eastAsia="Arial" w:hAnsi="Arial" w:cs="Arial"/>
          <w:color w:val="444444"/>
          <w:sz w:val="24"/>
          <w:szCs w:val="24"/>
          <w:highlight w:val="white"/>
        </w:rPr>
        <w:t>Julie joined Glasgow Caledonian University in November 2014 to develop and launch an innovative social impact digital platform, now named Common Good First. This received EU Erasmus+ funding in October 2016 and wi</w:t>
      </w:r>
      <w:r>
        <w:rPr>
          <w:rFonts w:ascii="Arial" w:eastAsia="Arial" w:hAnsi="Arial" w:cs="Arial"/>
          <w:color w:val="444444"/>
          <w:sz w:val="24"/>
          <w:szCs w:val="24"/>
          <w:highlight w:val="white"/>
        </w:rPr>
        <w:t xml:space="preserve">ll be delivered through a consortium of European and South African partners. </w:t>
      </w:r>
    </w:p>
    <w:p w14:paraId="310AC71B" w14:textId="77777777" w:rsidR="004C479B" w:rsidRDefault="004C479B" w:rsidP="00C155AE">
      <w:pPr>
        <w:spacing w:after="0" w:line="360" w:lineRule="auto"/>
        <w:jc w:val="both"/>
        <w:rPr>
          <w:rFonts w:ascii="Arial" w:eastAsia="Arial" w:hAnsi="Arial" w:cs="Arial"/>
          <w:color w:val="444444"/>
          <w:sz w:val="24"/>
          <w:szCs w:val="24"/>
          <w:highlight w:val="white"/>
        </w:rPr>
      </w:pPr>
    </w:p>
    <w:p w14:paraId="0585342C" w14:textId="77777777" w:rsidR="004C479B" w:rsidRDefault="002D56E0" w:rsidP="00C155AE">
      <w:pPr>
        <w:spacing w:line="360" w:lineRule="auto"/>
        <w:jc w:val="both"/>
        <w:rPr>
          <w:rFonts w:ascii="Arial" w:eastAsia="Arial" w:hAnsi="Arial" w:cs="Arial"/>
          <w:color w:val="444444"/>
          <w:sz w:val="24"/>
          <w:szCs w:val="24"/>
          <w:highlight w:val="white"/>
        </w:rPr>
      </w:pPr>
      <w:r>
        <w:rPr>
          <w:rFonts w:ascii="Arial" w:eastAsia="Arial" w:hAnsi="Arial" w:cs="Arial"/>
          <w:color w:val="444444"/>
          <w:sz w:val="24"/>
          <w:szCs w:val="24"/>
          <w:highlight w:val="white"/>
        </w:rPr>
        <w:t xml:space="preserve">She has advised the Scottish Government on Digital policy for children and young people </w:t>
      </w:r>
      <w:proofErr w:type="gramStart"/>
      <w:r>
        <w:rPr>
          <w:rFonts w:ascii="Arial" w:eastAsia="Arial" w:hAnsi="Arial" w:cs="Arial"/>
          <w:color w:val="444444"/>
          <w:sz w:val="24"/>
          <w:szCs w:val="24"/>
          <w:highlight w:val="white"/>
        </w:rPr>
        <w:t>and also</w:t>
      </w:r>
      <w:proofErr w:type="gramEnd"/>
      <w:r>
        <w:rPr>
          <w:rFonts w:ascii="Arial" w:eastAsia="Arial" w:hAnsi="Arial" w:cs="Arial"/>
          <w:color w:val="444444"/>
          <w:sz w:val="24"/>
          <w:szCs w:val="24"/>
          <w:highlight w:val="white"/>
        </w:rPr>
        <w:t xml:space="preserve"> sits on the Government’s Industry Leadership Group for Digital Media. Julie is a</w:t>
      </w:r>
      <w:r>
        <w:rPr>
          <w:rFonts w:ascii="Arial" w:eastAsia="Arial" w:hAnsi="Arial" w:cs="Arial"/>
          <w:color w:val="444444"/>
          <w:sz w:val="24"/>
          <w:szCs w:val="24"/>
          <w:highlight w:val="white"/>
        </w:rPr>
        <w:t xml:space="preserve"> Visiting Professor of Interactivity, Content and Communities at the University of Abertay, Dundee.</w:t>
      </w:r>
    </w:p>
    <w:bookmarkEnd w:id="2"/>
    <w:p w14:paraId="622F3BE5" w14:textId="77777777" w:rsidR="004C479B" w:rsidRDefault="004C479B">
      <w:pPr>
        <w:jc w:val="both"/>
        <w:rPr>
          <w:rFonts w:ascii="Arial" w:eastAsia="Arial" w:hAnsi="Arial" w:cs="Arial"/>
          <w:color w:val="444444"/>
          <w:sz w:val="24"/>
          <w:szCs w:val="24"/>
          <w:highlight w:val="white"/>
        </w:rPr>
      </w:pPr>
    </w:p>
    <w:sectPr w:rsidR="004C479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16939"/>
    <w:multiLevelType w:val="multilevel"/>
    <w:tmpl w:val="E5046CA0"/>
    <w:lvl w:ilvl="0">
      <w:start w:val="1"/>
      <w:numFmt w:val="bullet"/>
      <w:lvlText w:val="●"/>
      <w:lvlJc w:val="left"/>
      <w:pPr>
        <w:ind w:left="720" w:hanging="360"/>
      </w:pPr>
      <w:rPr>
        <w:rFonts w:ascii="Arial" w:eastAsia="Arial" w:hAnsi="Arial" w:cs="Arial"/>
        <w:color w:val="444444"/>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79B"/>
    <w:rsid w:val="002D56E0"/>
    <w:rsid w:val="004C479B"/>
    <w:rsid w:val="00C15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8A08"/>
  <w15:docId w15:val="{09B4EC22-00E3-48A9-B5C8-80AC7018E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170167"/>
    <w:rPr>
      <w:color w:val="0563C1" w:themeColor="hyperlink"/>
      <w:u w:val="single"/>
    </w:rPr>
  </w:style>
  <w:style w:type="character" w:customStyle="1" w:styleId="UnresolvedMention1">
    <w:name w:val="Unresolved Mention1"/>
    <w:basedOn w:val="DefaultParagraphFont"/>
    <w:uiPriority w:val="99"/>
    <w:semiHidden/>
    <w:unhideWhenUsed/>
    <w:rsid w:val="00170167"/>
    <w:rPr>
      <w:color w:val="605E5C"/>
      <w:shd w:val="clear" w:color="auto" w:fill="E1DFDD"/>
    </w:rPr>
  </w:style>
  <w:style w:type="paragraph" w:customStyle="1" w:styleId="Default">
    <w:name w:val="Default"/>
    <w:rsid w:val="00544907"/>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4Os49ppnsBUWrf6LojQu8+AStQ==">AMUW2mUdbdZlkitxByD4Q2rmX0H2wU9e71LinOKXLaPama91eZ/z+nzIyKnSO3crh37i+jIZiz8YasAwmj1c9qoxz4UVWoGb03X8ig9J8Mr69yGUuyZlH6xT9vORlRVmLlWaxrYu1O0Ta3LYSGcACeTDAXVh63CAZ43BTPLO/BSkcgq2Lx2tBKE=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Abdel-Wahab</dc:creator>
  <cp:lastModifiedBy>Shuja Ansari</cp:lastModifiedBy>
  <cp:revision>2</cp:revision>
  <dcterms:created xsi:type="dcterms:W3CDTF">2019-08-13T12:24:00Z</dcterms:created>
  <dcterms:modified xsi:type="dcterms:W3CDTF">2019-08-19T19:56:00Z</dcterms:modified>
</cp:coreProperties>
</file>