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  <w:sz w:val="28"/>
          <w:szCs w:val="28"/>
          <w:lang w:eastAsia="en-GB"/>
        </w:rPr>
      </w:pPr>
      <w:r w:rsidRPr="0027769E">
        <w:rPr>
          <w:rFonts w:ascii="Calibri" w:eastAsia="Times New Roman" w:hAnsi="Calibri" w:cs="Calibri"/>
          <w:b/>
          <w:bCs/>
          <w:color w:val="212121"/>
          <w:sz w:val="28"/>
          <w:szCs w:val="28"/>
          <w:lang w:eastAsia="en-GB"/>
        </w:rPr>
        <w:t>Looking to the Future: Emerging Trends for the Next Decade and Beyond</w:t>
      </w: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</w:p>
    <w:p w:rsid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</w:pPr>
      <w:r w:rsidRPr="0027769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>What are the emerging technology and business trends for the next 10 years? What can we expect beyond that?</w:t>
      </w: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  <w:r w:rsidRPr="0027769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>A whirlwind tour of some of the key trends impacting industries - from artificial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 xml:space="preserve">intelligence to blockchain to virtual reality - and where they will lead beyond this that requires an </w:t>
      </w:r>
      <w:r w:rsidRPr="0027769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>engineer’s</w:t>
      </w:r>
      <w:r w:rsidRPr="0027769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 xml:space="preserve"> mindset and discipline.</w:t>
      </w:r>
    </w:p>
    <w:p w:rsid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</w:pP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  <w:r w:rsidRPr="0027769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GB"/>
        </w:rPr>
        <w:t>It's not all about software.</w:t>
      </w: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  <w:bookmarkStart w:id="0" w:name="_GoBack"/>
      <w:bookmarkEnd w:id="0"/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About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Mr. Theo Priestley (Chief Marketing Officer, WFS Technologies Ltd.):</w:t>
      </w:r>
    </w:p>
    <w:p w:rsid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With a career spanning 20 years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,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Theo is recognised as an advisor and sought after keynote speaker and evangelist on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emerging business and technology trends; identifying and tracking the impacts of emerging technologies on society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and industry globally with a view to explaining both the positive and negative effects on today’s culture and the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future.</w:t>
      </w:r>
    </w:p>
    <w:p w:rsidR="0027769E" w:rsidRPr="0027769E" w:rsidRDefault="0027769E" w:rsidP="002776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GB"/>
        </w:rPr>
      </w:pP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br/>
        <w:t xml:space="preserve">He has worked with clients including Siemens, Bosch, TIBCO, HPE, </w:t>
      </w:r>
      <w:proofErr w:type="spellStart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Mannai</w:t>
      </w:r>
      <w:proofErr w:type="spellEnd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, Marketing Society Scotland, Edinburgh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City Council, Generation Media, Aon, WEF, IDC, Welch </w:t>
      </w:r>
      <w:proofErr w:type="spellStart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Allyn</w:t>
      </w:r>
      <w:proofErr w:type="spellEnd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and others to provide keynote engagements, content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marketing, and innovation workshops.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Theo has also mentored and coached early stage entrepreneurs on marketing and product management strategies at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two leading technology accelerators.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He has written over 100 articles and provided commentary for publications including WIRED, Forbes, </w:t>
      </w:r>
      <w:proofErr w:type="spellStart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Venturebeat</w:t>
      </w:r>
      <w:proofErr w:type="spellEnd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, FT</w:t>
      </w:r>
      <w:r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 </w:t>
      </w:r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 xml:space="preserve">Raconteur, Huffington Post, The European, </w:t>
      </w:r>
      <w:proofErr w:type="spellStart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GigaOM</w:t>
      </w:r>
      <w:proofErr w:type="spellEnd"/>
      <w:r w:rsidRPr="0027769E">
        <w:rPr>
          <w:rFonts w:ascii="Calibri" w:eastAsia="Times New Roman" w:hAnsi="Calibri" w:cs="Calibri"/>
          <w:color w:val="212121"/>
          <w:sz w:val="24"/>
          <w:szCs w:val="24"/>
          <w:lang w:eastAsia="en-GB"/>
        </w:rPr>
        <w:t>, and has appeared on both radio and UK national television.</w:t>
      </w:r>
    </w:p>
    <w:p w:rsidR="00622CE7" w:rsidRDefault="00622CE7"/>
    <w:sectPr w:rsidR="0062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9E"/>
    <w:rsid w:val="0027769E"/>
    <w:rsid w:val="006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C337"/>
  <w15:chartTrackingRefBased/>
  <w15:docId w15:val="{56156AB5-87CA-4DFA-9A4B-06FF12EC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Ansari</dc:creator>
  <cp:keywords/>
  <dc:description/>
  <cp:lastModifiedBy>Shuja Ansari</cp:lastModifiedBy>
  <cp:revision>1</cp:revision>
  <dcterms:created xsi:type="dcterms:W3CDTF">2019-08-14T22:36:00Z</dcterms:created>
  <dcterms:modified xsi:type="dcterms:W3CDTF">2019-08-14T22:39:00Z</dcterms:modified>
</cp:coreProperties>
</file>