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5C0A" w14:textId="77777777" w:rsidR="008B0E2D" w:rsidRPr="00E22FC6" w:rsidRDefault="00E22FC6">
      <w:pPr>
        <w:rPr>
          <w:b/>
        </w:rPr>
      </w:pPr>
      <w:r w:rsidRPr="00E22FC6">
        <w:rPr>
          <w:b/>
        </w:rPr>
        <w:t>Nový epochální výlet pana Broučka, tentokráte do 15. století</w:t>
      </w:r>
    </w:p>
    <w:p w14:paraId="432BC699" w14:textId="77777777" w:rsidR="00E22FC6" w:rsidRPr="00E22FC6" w:rsidRDefault="00E22FC6">
      <w:pPr>
        <w:rPr>
          <w:b/>
        </w:rPr>
      </w:pPr>
      <w:r w:rsidRPr="00E22FC6">
        <w:rPr>
          <w:b/>
        </w:rPr>
        <w:t>UT:</w:t>
      </w:r>
    </w:p>
    <w:p w14:paraId="016EA2B1" w14:textId="77777777" w:rsidR="00E22FC6" w:rsidRPr="00E22FC6" w:rsidRDefault="00E22FC6" w:rsidP="00E22FC6">
      <w:pPr>
        <w:pStyle w:val="Normlnweb"/>
        <w:shd w:val="clear" w:color="auto" w:fill="FFFFFF"/>
        <w:spacing w:before="0" w:beforeAutospacing="0" w:after="0" w:afterAutospacing="0"/>
        <w:ind w:firstLine="600"/>
        <w:jc w:val="both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="Arial" w:hAnsi="Arial" w:cs="Arial"/>
          <w:color w:val="202122"/>
          <w:sz w:val="21"/>
          <w:szCs w:val="21"/>
        </w:rPr>
        <w:t>„</w:t>
      </w:r>
      <w:r w:rsidRPr="00E22FC6">
        <w:rPr>
          <w:rFonts w:asciiTheme="minorHAnsi" w:hAnsiTheme="minorHAnsi" w:cstheme="minorHAnsi"/>
          <w:color w:val="202122"/>
          <w:sz w:val="22"/>
          <w:szCs w:val="22"/>
        </w:rPr>
        <w:t xml:space="preserve">Hle, vojsko naše,“ pravil pán domu, ukazuje jaksi pyšně dolů, „ozbrojené měšťanstvo pražské a pomocný venkovský lid. Vpravdě však toliko část našeho vojska; ostatek jest v ulicích, u bran i na zdech městských a Žižka s tábory stojí na hoře Vítkově, aby Zikmund nemohl tam se usaditi a tudy Prahu, vojskem křižáckým a královskými posádkami na hradě pražském i na Vyšehradě se tří stran již sevřenou, cele obklíčiti. </w:t>
      </w:r>
      <w:proofErr w:type="spellStart"/>
      <w:r w:rsidRPr="00E22FC6">
        <w:rPr>
          <w:rFonts w:asciiTheme="minorHAnsi" w:hAnsiTheme="minorHAnsi" w:cstheme="minorHAnsi"/>
          <w:color w:val="202122"/>
          <w:sz w:val="22"/>
          <w:szCs w:val="22"/>
        </w:rPr>
        <w:t>Medle</w:t>
      </w:r>
      <w:proofErr w:type="spellEnd"/>
      <w:r w:rsidRPr="00E22FC6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proofErr w:type="spellStart"/>
      <w:r w:rsidRPr="00E22FC6">
        <w:rPr>
          <w:rFonts w:asciiTheme="minorHAnsi" w:hAnsiTheme="minorHAnsi" w:cstheme="minorHAnsi"/>
          <w:color w:val="202122"/>
          <w:sz w:val="22"/>
          <w:szCs w:val="22"/>
        </w:rPr>
        <w:t>rci</w:t>
      </w:r>
      <w:proofErr w:type="spellEnd"/>
      <w:r w:rsidRPr="00E22FC6">
        <w:rPr>
          <w:rFonts w:asciiTheme="minorHAnsi" w:hAnsiTheme="minorHAnsi" w:cstheme="minorHAnsi"/>
          <w:color w:val="202122"/>
          <w:sz w:val="22"/>
          <w:szCs w:val="22"/>
        </w:rPr>
        <w:t>, hledí-li tento lid, jako by se bál jeho křižáckých rot?“</w:t>
      </w:r>
    </w:p>
    <w:p w14:paraId="0C64223E" w14:textId="77777777" w:rsidR="00E22FC6" w:rsidRPr="00E22FC6" w:rsidRDefault="00E22FC6" w:rsidP="00E22FC6">
      <w:pPr>
        <w:pStyle w:val="Normlnweb"/>
        <w:shd w:val="clear" w:color="auto" w:fill="FFFFFF"/>
        <w:spacing w:before="0" w:beforeAutospacing="0" w:after="0" w:afterAutospacing="0"/>
        <w:ind w:firstLine="600"/>
        <w:jc w:val="both"/>
        <w:rPr>
          <w:rFonts w:asciiTheme="minorHAnsi" w:hAnsiTheme="minorHAnsi" w:cstheme="minorHAnsi"/>
          <w:color w:val="202122"/>
          <w:sz w:val="22"/>
          <w:szCs w:val="22"/>
        </w:rPr>
      </w:pPr>
      <w:r w:rsidRPr="00E22FC6">
        <w:rPr>
          <w:rFonts w:asciiTheme="minorHAnsi" w:hAnsiTheme="minorHAnsi" w:cstheme="minorHAnsi"/>
          <w:color w:val="202122"/>
          <w:sz w:val="22"/>
          <w:szCs w:val="22"/>
        </w:rPr>
        <w:t xml:space="preserve">Host musel mlčky doznati, že ti lidé dole nevypadají jako bázlivci, ba přiznal se v duchu i sobě, že naopak nahánějí — alespoň jemu — důkladný respekt. Ale pak si v myšlenkách dodal, že arci svým divokým revolucionářským vzezřením a těmi šerednými zbraněmi mohou zastrašiti civilistu, ale nikoli řádné vojsko. Jen počkejme, až se proti nim zablesknou bodáky a zabouchají děla, ďasa pak pořídí s tím starým železným </w:t>
      </w:r>
      <w:proofErr w:type="spellStart"/>
      <w:r w:rsidRPr="00E22FC6">
        <w:rPr>
          <w:rFonts w:asciiTheme="minorHAnsi" w:hAnsiTheme="minorHAnsi" w:cstheme="minorHAnsi"/>
          <w:color w:val="202122"/>
          <w:sz w:val="22"/>
          <w:szCs w:val="22"/>
        </w:rPr>
        <w:t>hamparátím</w:t>
      </w:r>
      <w:proofErr w:type="spellEnd"/>
      <w:r w:rsidRPr="00E22FC6">
        <w:rPr>
          <w:rFonts w:asciiTheme="minorHAnsi" w:hAnsiTheme="minorHAnsi" w:cstheme="minorHAnsi"/>
          <w:color w:val="202122"/>
          <w:sz w:val="22"/>
          <w:szCs w:val="22"/>
        </w:rPr>
        <w:t xml:space="preserve">, s těmi ponocenskými pikami a selskými cepy. Vždyť vidíš na první pohled, že je to všelijaká sebranka, která nemá snad o </w:t>
      </w:r>
      <w:proofErr w:type="spellStart"/>
      <w:r w:rsidRPr="00E22FC6">
        <w:rPr>
          <w:rFonts w:asciiTheme="minorHAnsi" w:hAnsiTheme="minorHAnsi" w:cstheme="minorHAnsi"/>
          <w:color w:val="202122"/>
          <w:sz w:val="22"/>
          <w:szCs w:val="22"/>
        </w:rPr>
        <w:t>disciplině</w:t>
      </w:r>
      <w:proofErr w:type="spellEnd"/>
      <w:r w:rsidRPr="00E22FC6">
        <w:rPr>
          <w:rFonts w:asciiTheme="minorHAnsi" w:hAnsiTheme="minorHAnsi" w:cstheme="minorHAnsi"/>
          <w:color w:val="202122"/>
          <w:sz w:val="22"/>
          <w:szCs w:val="22"/>
        </w:rPr>
        <w:t xml:space="preserve"> a vojenském držení ani potuchy. Ani tři nestojí tam v řadě, každý klátí rukama, jak mu libo, a vypíná třeba břicho místo prsou. Tamhle má jeden dokonce hrb jako chalupu na zádech a tuhle belhá s pikou šedivý dědek; to snad bude i naše domobrana vypadat </w:t>
      </w:r>
      <w:proofErr w:type="spellStart"/>
      <w:r w:rsidRPr="00E22FC6">
        <w:rPr>
          <w:rFonts w:asciiTheme="minorHAnsi" w:hAnsiTheme="minorHAnsi" w:cstheme="minorHAnsi"/>
          <w:color w:val="202122"/>
          <w:sz w:val="22"/>
          <w:szCs w:val="22"/>
        </w:rPr>
        <w:t>onačeji</w:t>
      </w:r>
      <w:proofErr w:type="spellEnd"/>
      <w:r w:rsidRPr="00E22FC6">
        <w:rPr>
          <w:rFonts w:asciiTheme="minorHAnsi" w:hAnsiTheme="minorHAnsi" w:cstheme="minorHAnsi"/>
          <w:color w:val="202122"/>
          <w:sz w:val="22"/>
          <w:szCs w:val="22"/>
        </w:rPr>
        <w:t>! Vtom napadlo panu Broučkovi, že by mohl vlastně vědět, kterak to povstání proti králi Zikmundovi skončí. Mohl by se toho dočísti v každém českém dějepise. Jenže dějepisu zde nemá a v paměti své nalézá jen velmi povrchní a neurčitá data, z nichž podobá se jistotě jen to jediné, že slepý vůdce táboritů mnohokrát Němcům naklepal a sám nikým nebyl poražen.</w:t>
      </w:r>
    </w:p>
    <w:p w14:paraId="78825201" w14:textId="77777777" w:rsidR="00E22FC6" w:rsidRPr="00E22FC6" w:rsidRDefault="00E22FC6">
      <w:pPr>
        <w:rPr>
          <w:rFonts w:cstheme="minorHAnsi"/>
        </w:rPr>
      </w:pPr>
    </w:p>
    <w:p w14:paraId="3A90DF85" w14:textId="77777777" w:rsidR="00E22FC6" w:rsidRDefault="00E22FC6">
      <w:pPr>
        <w:rPr>
          <w:b/>
        </w:rPr>
      </w:pPr>
      <w:r w:rsidRPr="00E22FC6">
        <w:rPr>
          <w:b/>
        </w:rPr>
        <w:t>NT:</w:t>
      </w:r>
    </w:p>
    <w:p w14:paraId="62DBC9CE" w14:textId="77777777" w:rsidR="00E22FC6" w:rsidRPr="007C0A29" w:rsidRDefault="00E22FC6" w:rsidP="007C0A29">
      <w:pPr>
        <w:pStyle w:val="Normln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7C0A29">
        <w:rPr>
          <w:rFonts w:asciiTheme="minorHAnsi" w:hAnsiTheme="minorHAnsi" w:cstheme="minorHAnsi"/>
          <w:color w:val="000000"/>
          <w:spacing w:val="2"/>
          <w:sz w:val="22"/>
          <w:szCs w:val="22"/>
        </w:rPr>
        <w:t>Jak se máme ale dívat na osobnost samotného Jana Žižky?</w:t>
      </w:r>
    </w:p>
    <w:p w14:paraId="24D9D188" w14:textId="77777777" w:rsidR="00E22FC6" w:rsidRPr="007C0A29" w:rsidRDefault="00E22FC6" w:rsidP="007C0A29">
      <w:pPr>
        <w:pStyle w:val="Normln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7C0A29">
        <w:rPr>
          <w:rFonts w:asciiTheme="minorHAnsi" w:hAnsiTheme="minorHAnsi" w:cstheme="minorHAnsi"/>
          <w:color w:val="000000"/>
          <w:spacing w:val="2"/>
          <w:sz w:val="22"/>
          <w:szCs w:val="22"/>
        </w:rPr>
        <w:t>Odpovídá host pořadu Jak to bylo doopravdy historička Eva Doležalová: „Dodnes je to nejpřitažlivější osobnost našich dějin. Můžeme mluvit o tom, jestli pozitivně, nebo spíš dráždí a odpuzuje. Tato ambivalence se nese celými dějinami. Souvisí to s tím, že se jeho život rozpadá na dva. Ten, ve kterém žil, a o kterém toho moc nevíme. A pak je tu ten druhý život – který je dochován v literární tradici a tady se proměňuje na tu pozitivní, nebo negativní osobnost.“</w:t>
      </w:r>
    </w:p>
    <w:p w14:paraId="5348253F" w14:textId="77777777" w:rsidR="00E22FC6" w:rsidRPr="007C0A29" w:rsidRDefault="00E22FC6" w:rsidP="007C0A29">
      <w:pPr>
        <w:pStyle w:val="Normln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7C0A29">
        <w:rPr>
          <w:rFonts w:asciiTheme="minorHAnsi" w:hAnsiTheme="minorHAnsi" w:cstheme="minorHAnsi"/>
          <w:color w:val="000000"/>
          <w:spacing w:val="2"/>
          <w:sz w:val="22"/>
          <w:szCs w:val="22"/>
        </w:rPr>
        <w:t>Zajímavostí může být, že o původu, datu narození, místu, kde byl vychován, nevíme nic. Kusé informace nás odkazují do Jihočeského kraje, do zemanského prostředí. Některé prameny nás informují o jeho finančních problémech, nebo o tom, že se pravděpodobně nepodařilo udržet rodový majetek, a až pak se vydal na dobrodružnou životní pouť.</w:t>
      </w:r>
    </w:p>
    <w:p w14:paraId="11C9CFBC" w14:textId="411EECFA" w:rsidR="00E22FC6" w:rsidRDefault="006D4E00">
      <w:pPr>
        <w:rPr>
          <w:b/>
        </w:rPr>
      </w:pPr>
      <w:r>
        <w:rPr>
          <w:b/>
        </w:rPr>
        <w:t>Mají společné to, že se pan brouček vydal do toho století, kde a kdy žil jak Žižka</w:t>
      </w:r>
    </w:p>
    <w:p w14:paraId="25C417CF" w14:textId="26654988" w:rsidR="006D4E00" w:rsidRDefault="006D4E00">
      <w:pPr>
        <w:rPr>
          <w:b/>
        </w:rPr>
      </w:pPr>
      <w:r>
        <w:rPr>
          <w:b/>
        </w:rPr>
        <w:t>FS prostě sdělovací</w:t>
      </w:r>
    </w:p>
    <w:p w14:paraId="4FDA3482" w14:textId="08A18E0A" w:rsidR="006D4E00" w:rsidRDefault="006D4E00">
      <w:pPr>
        <w:rPr>
          <w:b/>
        </w:rPr>
      </w:pPr>
      <w:r>
        <w:rPr>
          <w:b/>
        </w:rPr>
        <w:t>SP informační</w:t>
      </w:r>
    </w:p>
    <w:p w14:paraId="1E0DCBB1" w14:textId="77777777" w:rsidR="006D4E00" w:rsidRPr="006D4E00" w:rsidRDefault="006D4E00" w:rsidP="006D4E00">
      <w:pPr>
        <w:rPr>
          <w:b/>
        </w:rPr>
      </w:pPr>
      <w:r w:rsidRPr="006D4E00">
        <w:rPr>
          <w:b/>
        </w:rPr>
        <w:t xml:space="preserve">Citace </w:t>
      </w:r>
      <w:proofErr w:type="gramStart"/>
      <w:r w:rsidRPr="006D4E00">
        <w:rPr>
          <w:b/>
        </w:rPr>
        <w:t>slouží</w:t>
      </w:r>
      <w:proofErr w:type="gramEnd"/>
      <w:r w:rsidRPr="006D4E00">
        <w:rPr>
          <w:b/>
        </w:rPr>
        <w:t xml:space="preserve"> k prezentaci jejího názoru a přináší autenticitu informací.</w:t>
      </w:r>
    </w:p>
    <w:p w14:paraId="124C1627" w14:textId="77777777" w:rsidR="006D4E00" w:rsidRPr="006D4E00" w:rsidRDefault="006D4E00" w:rsidP="006D4E00">
      <w:pPr>
        <w:rPr>
          <w:b/>
        </w:rPr>
      </w:pPr>
      <w:r w:rsidRPr="006D4E00">
        <w:rPr>
          <w:b/>
        </w:rPr>
        <w:t>Kontrast: Použití kontrastu mezi pozitivními a negativními aspekty vnímání osobnosti Jana Žižky. Tento jazykový prostředek zdůrazňuje rozporuplnost a ambivalentnost, které jsou spojeny s postavou.</w:t>
      </w:r>
    </w:p>
    <w:p w14:paraId="0BFA8946" w14:textId="77777777" w:rsidR="006D4E00" w:rsidRPr="006D4E00" w:rsidRDefault="006D4E00" w:rsidP="006D4E00">
      <w:pPr>
        <w:rPr>
          <w:b/>
        </w:rPr>
      </w:pPr>
      <w:r w:rsidRPr="006D4E00">
        <w:rPr>
          <w:b/>
        </w:rPr>
        <w:t>Odborné termíny: Použití odborných termínů jako "ambivalence", "dochován", "zemanské prostředí" a "rodový majetek" přispívá k přesnosti a specifickému popisu historického kontextu a života Jana Žižky.</w:t>
      </w:r>
    </w:p>
    <w:p w14:paraId="2570F143" w14:textId="77777777" w:rsidR="006D4E00" w:rsidRPr="006D4E00" w:rsidRDefault="006D4E00" w:rsidP="006D4E00">
      <w:pPr>
        <w:rPr>
          <w:b/>
        </w:rPr>
      </w:pPr>
      <w:r w:rsidRPr="006D4E00">
        <w:rPr>
          <w:b/>
        </w:rPr>
        <w:lastRenderedPageBreak/>
        <w:t>Nepřímá řeč: Použití vyjádření prostřednictvím přímých citací přináší autentičnost a živost textu. Například výrok historičky je představen prostřednictvím nepřímé řeči.</w:t>
      </w:r>
    </w:p>
    <w:p w14:paraId="78E45EF8" w14:textId="77777777" w:rsidR="006D4E00" w:rsidRPr="006D4E00" w:rsidRDefault="006D4E00" w:rsidP="006D4E00">
      <w:pPr>
        <w:rPr>
          <w:b/>
        </w:rPr>
      </w:pPr>
      <w:r w:rsidRPr="006D4E00">
        <w:rPr>
          <w:b/>
        </w:rPr>
        <w:t>Srovnání: Srovnání mezi tím, co víme o životě Jana Žižky a co se dochovalo v literární tradici, zdůrazňuje rozdíl mezi historickými fakty a způsobem, jakým je postava zachycena v literatuře.</w:t>
      </w:r>
    </w:p>
    <w:p w14:paraId="07638CC9" w14:textId="6C1C42CE" w:rsidR="006D4E00" w:rsidRDefault="006D4E00" w:rsidP="006D4E00">
      <w:pPr>
        <w:rPr>
          <w:b/>
        </w:rPr>
      </w:pPr>
      <w:r w:rsidRPr="006D4E00">
        <w:rPr>
          <w:b/>
        </w:rPr>
        <w:t xml:space="preserve">Vyjadřovací prostředky: Použití </w:t>
      </w:r>
      <w:proofErr w:type="spellStart"/>
      <w:r w:rsidRPr="006D4E00">
        <w:rPr>
          <w:b/>
        </w:rPr>
        <w:t>vyjádřovacích</w:t>
      </w:r>
      <w:proofErr w:type="spellEnd"/>
      <w:r w:rsidRPr="006D4E00">
        <w:rPr>
          <w:b/>
        </w:rPr>
        <w:t xml:space="preserve"> prostředků, jako je použití slova "zajímavostí" nebo "můžeme mluvit o tom", </w:t>
      </w:r>
      <w:proofErr w:type="gramStart"/>
      <w:r w:rsidRPr="006D4E00">
        <w:rPr>
          <w:b/>
        </w:rPr>
        <w:t>slouží</w:t>
      </w:r>
      <w:proofErr w:type="gramEnd"/>
      <w:r w:rsidRPr="006D4E00">
        <w:rPr>
          <w:b/>
        </w:rPr>
        <w:t xml:space="preserve"> k vyjádření subjektivního stanoviska a zájmu autora textu o dané téma.</w:t>
      </w:r>
    </w:p>
    <w:p w14:paraId="245051CB" w14:textId="3C0225BE" w:rsidR="006D4E00" w:rsidRDefault="006D4E00" w:rsidP="006D4E00">
      <w:pPr>
        <w:rPr>
          <w:b/>
        </w:rPr>
      </w:pPr>
      <w:r>
        <w:rPr>
          <w:b/>
        </w:rPr>
        <w:t xml:space="preserve">Nějaký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asss</w:t>
      </w:r>
      <w:proofErr w:type="spellEnd"/>
      <w:r>
        <w:rPr>
          <w:b/>
        </w:rPr>
        <w:t xml:space="preserve"> člověk pro lidi, </w:t>
      </w:r>
      <w:proofErr w:type="spellStart"/>
      <w:r>
        <w:rPr>
          <w:b/>
        </w:rPr>
        <w:t>idk</w:t>
      </w:r>
      <w:proofErr w:type="spellEnd"/>
    </w:p>
    <w:p w14:paraId="66492A64" w14:textId="77777777" w:rsidR="006D4E00" w:rsidRPr="00E22FC6" w:rsidRDefault="006D4E00" w:rsidP="006D4E00">
      <w:pPr>
        <w:rPr>
          <w:b/>
        </w:rPr>
      </w:pPr>
    </w:p>
    <w:sectPr w:rsidR="006D4E00" w:rsidRPr="00E2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22D8"/>
    <w:multiLevelType w:val="multilevel"/>
    <w:tmpl w:val="EBC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20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FE7"/>
    <w:rsid w:val="006D4E00"/>
    <w:rsid w:val="007A4FE7"/>
    <w:rsid w:val="007C0A29"/>
    <w:rsid w:val="008B0E2D"/>
    <w:rsid w:val="00E2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B4B8"/>
  <w15:chartTrackingRefBased/>
  <w15:docId w15:val="{C42C37C0-CD62-44BD-AD74-D49D14A6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2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A18C0D-D94D-46F4-9399-C4BE4D6CA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FD992-03DF-407A-A8C7-EB6D319C7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A4F1A5-C697-4AE7-A003-DE450A129A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3</cp:revision>
  <dcterms:created xsi:type="dcterms:W3CDTF">2021-02-24T11:18:00Z</dcterms:created>
  <dcterms:modified xsi:type="dcterms:W3CDTF">2023-06-21T13:02:00Z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