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:rsidR="00774DE7" w:rsidRPr="00D22F40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D22F40">
        <w:rPr>
          <w:b/>
          <w:sz w:val="28"/>
          <w:u w:val="single"/>
        </w:rPr>
        <w:t xml:space="preserve">racovní list </w:t>
      </w:r>
      <w:r w:rsidR="00E0412D">
        <w:rPr>
          <w:b/>
          <w:sz w:val="28"/>
          <w:u w:val="single"/>
        </w:rPr>
        <w:t>1.3</w:t>
      </w:r>
    </w:p>
    <w:p w:rsidR="006F51F4" w:rsidRDefault="00E041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Chrám matky boží- Victor Hugo</w:t>
      </w:r>
    </w:p>
    <w:p w:rsidR="00D22F40" w:rsidRPr="00D22F40" w:rsidRDefault="00D22F40">
      <w:pPr>
        <w:rPr>
          <w:b/>
          <w:sz w:val="28"/>
          <w:u w:val="single"/>
        </w:rPr>
      </w:pPr>
    </w:p>
    <w:p w:rsidR="009864C0" w:rsidRDefault="009864C0" w:rsidP="00FA4C9F">
      <w:pPr>
        <w:jc w:val="both"/>
        <w:rPr>
          <w:b/>
          <w:sz w:val="24"/>
          <w:szCs w:val="24"/>
        </w:rPr>
      </w:pPr>
      <w:r w:rsidRPr="00FA4C9F">
        <w:rPr>
          <w:b/>
          <w:sz w:val="24"/>
          <w:szCs w:val="24"/>
        </w:rPr>
        <w:t>Použitá literatura:</w:t>
      </w:r>
    </w:p>
    <w:p w:rsidR="00E0412D" w:rsidRPr="00E0412D" w:rsidRDefault="00E0412D" w:rsidP="00FA4C9F">
      <w:pPr>
        <w:jc w:val="both"/>
        <w:rPr>
          <w:b/>
          <w:sz w:val="36"/>
          <w:szCs w:val="24"/>
        </w:rPr>
      </w:pPr>
      <w:r w:rsidRPr="00E0412D">
        <w:rPr>
          <w:rFonts w:ascii="Arial" w:hAnsi="Arial" w:cs="Arial"/>
          <w:sz w:val="20"/>
          <w:szCs w:val="15"/>
          <w:shd w:val="clear" w:color="auto" w:fill="F8F8F8"/>
        </w:rPr>
        <w:t>Státní nakladatelství krásné literatury, hudby a umění, Praha 1955</w:t>
      </w:r>
    </w:p>
    <w:p w:rsidR="00057E90" w:rsidRPr="00FA4C9F" w:rsidRDefault="00057E90" w:rsidP="00FA4C9F">
      <w:pPr>
        <w:jc w:val="both"/>
        <w:rPr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:rsidR="00F02F48" w:rsidRDefault="006C548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Láska ošklivého Quasimoda ke krásné Esmeraldě</w:t>
      </w:r>
    </w:p>
    <w:p w:rsidR="006C5487" w:rsidRPr="00FA4C9F" w:rsidRDefault="006C548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Motiv: tragická smrt, napínavost, oddanost, tragická smrt</w:t>
      </w: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:rsidR="00F02F48" w:rsidRPr="00FA4C9F" w:rsidRDefault="006C548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15. století, Paříž- Notre </w:t>
      </w:r>
      <w:proofErr w:type="spellStart"/>
      <w:r>
        <w:rPr>
          <w:rFonts w:cs="Calibri"/>
          <w:sz w:val="24"/>
          <w:szCs w:val="24"/>
        </w:rPr>
        <w:t>dame</w:t>
      </w:r>
      <w:proofErr w:type="spellEnd"/>
      <w:r>
        <w:rPr>
          <w:rFonts w:cs="Calibri"/>
          <w:sz w:val="24"/>
          <w:szCs w:val="24"/>
        </w:rPr>
        <w:t xml:space="preserve">, náměstí </w:t>
      </w:r>
      <w:proofErr w:type="spellStart"/>
      <w:r>
        <w:rPr>
          <w:rFonts w:cs="Calibri"/>
          <w:sz w:val="24"/>
          <w:szCs w:val="24"/>
        </w:rPr>
        <w:t>Gréve</w:t>
      </w:r>
      <w:proofErr w:type="spellEnd"/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:rsidR="00840ED9" w:rsidRDefault="006C548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Chronologické, 63 kapitol</w:t>
      </w:r>
    </w:p>
    <w:p w:rsidR="006C5487" w:rsidRPr="00FA4C9F" w:rsidRDefault="006C548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Jednotná dějová linie</w:t>
      </w: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:rsidR="00F02F48" w:rsidRDefault="006C548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Epika</w:t>
      </w:r>
    </w:p>
    <w:p w:rsidR="006C5487" w:rsidRPr="00FA4C9F" w:rsidRDefault="006C548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Historický román</w:t>
      </w: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:rsidR="00D6015D" w:rsidRDefault="00F24A68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Er forma</w:t>
      </w:r>
    </w:p>
    <w:p w:rsidR="00F24A68" w:rsidRPr="00FA4C9F" w:rsidRDefault="00F24A6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D6015D" w:rsidRPr="00FA4C9F" w:rsidRDefault="00D6015D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lastRenderedPageBreak/>
        <w:t>Postavy:</w:t>
      </w:r>
    </w:p>
    <w:p w:rsidR="00F24A68" w:rsidRPr="004F3426" w:rsidRDefault="00F24A68" w:rsidP="004F3426">
      <w:pPr>
        <w:spacing w:after="0"/>
        <w:rPr>
          <w:sz w:val="24"/>
        </w:rPr>
      </w:pPr>
      <w:r w:rsidRPr="004F3426">
        <w:rPr>
          <w:sz w:val="24"/>
        </w:rPr>
        <w:t xml:space="preserve">Quasimodo – Znetvořený člověk ( typický romantický </w:t>
      </w:r>
      <w:proofErr w:type="gramStart"/>
      <w:r w:rsidRPr="004F3426">
        <w:rPr>
          <w:sz w:val="24"/>
        </w:rPr>
        <w:t>hrdina )</w:t>
      </w:r>
      <w:proofErr w:type="gramEnd"/>
    </w:p>
    <w:p w:rsidR="00F24A68" w:rsidRPr="004F3426" w:rsidRDefault="00F24A68" w:rsidP="004F3426">
      <w:pPr>
        <w:spacing w:after="0"/>
        <w:rPr>
          <w:sz w:val="24"/>
        </w:rPr>
      </w:pPr>
      <w:r w:rsidRPr="004F3426">
        <w:rPr>
          <w:sz w:val="24"/>
        </w:rPr>
        <w:t xml:space="preserve">Esmeralda – Krásná cikánka ( chudá, soc. nejnižší </w:t>
      </w:r>
      <w:proofErr w:type="gramStart"/>
      <w:r w:rsidRPr="004F3426">
        <w:rPr>
          <w:sz w:val="24"/>
        </w:rPr>
        <w:t>vrstva )</w:t>
      </w:r>
      <w:proofErr w:type="gramEnd"/>
    </w:p>
    <w:p w:rsidR="00F24A68" w:rsidRPr="004F3426" w:rsidRDefault="00F24A68" w:rsidP="004F3426">
      <w:pPr>
        <w:spacing w:after="0"/>
        <w:rPr>
          <w:sz w:val="24"/>
        </w:rPr>
      </w:pPr>
      <w:proofErr w:type="spellStart"/>
      <w:r w:rsidRPr="004F3426">
        <w:rPr>
          <w:sz w:val="24"/>
        </w:rPr>
        <w:t>Phoebus</w:t>
      </w:r>
      <w:proofErr w:type="spellEnd"/>
      <w:r w:rsidRPr="004F3426">
        <w:rPr>
          <w:sz w:val="24"/>
        </w:rPr>
        <w:t xml:space="preserve"> – Velitel lučištníků</w:t>
      </w:r>
    </w:p>
    <w:p w:rsidR="004F3426" w:rsidRPr="004F3426" w:rsidRDefault="00F24A68" w:rsidP="004F3426">
      <w:pPr>
        <w:spacing w:after="0"/>
        <w:rPr>
          <w:sz w:val="24"/>
        </w:rPr>
      </w:pPr>
      <w:r w:rsidRPr="004F3426">
        <w:rPr>
          <w:sz w:val="24"/>
        </w:rPr>
        <w:t xml:space="preserve"> Klaudius </w:t>
      </w:r>
      <w:proofErr w:type="spellStart"/>
      <w:r w:rsidRPr="004F3426">
        <w:rPr>
          <w:sz w:val="24"/>
        </w:rPr>
        <w:t>Frollo</w:t>
      </w:r>
      <w:proofErr w:type="spellEnd"/>
      <w:r w:rsidRPr="004F3426">
        <w:rPr>
          <w:sz w:val="24"/>
        </w:rPr>
        <w:t xml:space="preserve"> – </w:t>
      </w:r>
      <w:proofErr w:type="gramStart"/>
      <w:r w:rsidRPr="004F3426">
        <w:rPr>
          <w:sz w:val="24"/>
        </w:rPr>
        <w:t>Kněz</w:t>
      </w:r>
      <w:r w:rsidRPr="004F3426">
        <w:rPr>
          <w:sz w:val="24"/>
        </w:rPr>
        <w:t xml:space="preserve"> ( zamilovaný</w:t>
      </w:r>
      <w:proofErr w:type="gramEnd"/>
      <w:r w:rsidRPr="004F3426">
        <w:rPr>
          <w:sz w:val="24"/>
        </w:rPr>
        <w:t xml:space="preserve"> do Esmeraldy)</w:t>
      </w:r>
    </w:p>
    <w:p w:rsidR="000D2277" w:rsidRPr="00FA4C9F" w:rsidRDefault="000D2277" w:rsidP="004F3426">
      <w:pPr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 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 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 xml:space="preserve">Vyprávěcí způsoby - typy promluv: </w:t>
      </w:r>
    </w:p>
    <w:p w:rsidR="00840ED9" w:rsidRPr="004F3426" w:rsidRDefault="004F342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4F3426">
        <w:rPr>
          <w:rFonts w:cs="Calibri"/>
          <w:sz w:val="24"/>
          <w:szCs w:val="24"/>
        </w:rPr>
        <w:t>Pásmo vypravěče</w:t>
      </w:r>
    </w:p>
    <w:p w:rsidR="000D2277" w:rsidRPr="00FA4C9F" w:rsidRDefault="000D2277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Jazykové prostředky a jejich funkce ve výňatku:</w:t>
      </w:r>
    </w:p>
    <w:p w:rsidR="00840ED9" w:rsidRDefault="004F342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4F3426">
        <w:rPr>
          <w:rFonts w:cs="Calibri"/>
          <w:sz w:val="24"/>
          <w:szCs w:val="24"/>
        </w:rPr>
        <w:t>Spisovný jazyk</w:t>
      </w:r>
      <w:r>
        <w:rPr>
          <w:rFonts w:cs="Calibri"/>
          <w:sz w:val="24"/>
          <w:szCs w:val="24"/>
        </w:rPr>
        <w:t>, archaismy</w:t>
      </w:r>
    </w:p>
    <w:p w:rsidR="004F3426" w:rsidRPr="004F3426" w:rsidRDefault="004F342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Kontrasty, přirovnání, personifikace</w:t>
      </w:r>
    </w:p>
    <w:p w:rsidR="00606B20" w:rsidRPr="00FA4C9F" w:rsidRDefault="00606B2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Tropy a figury a jejich funkce ve výňatku:</w:t>
      </w:r>
    </w:p>
    <w:p w:rsidR="00840ED9" w:rsidRPr="004F3426" w:rsidRDefault="004F342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4F3426">
        <w:rPr>
          <w:rFonts w:cs="Calibri"/>
          <w:sz w:val="24"/>
          <w:szCs w:val="24"/>
        </w:rPr>
        <w:t>Metafory</w:t>
      </w:r>
      <w:r>
        <w:rPr>
          <w:rFonts w:cs="Calibri"/>
          <w:sz w:val="24"/>
          <w:szCs w:val="24"/>
        </w:rPr>
        <w:t xml:space="preserve">, oxymóron, </w:t>
      </w:r>
      <w:proofErr w:type="gramStart"/>
      <w:r>
        <w:rPr>
          <w:rFonts w:cs="Calibri"/>
          <w:sz w:val="24"/>
          <w:szCs w:val="24"/>
        </w:rPr>
        <w:t>nadsázka , ironie</w:t>
      </w:r>
      <w:proofErr w:type="gramEnd"/>
    </w:p>
    <w:p w:rsidR="00606B20" w:rsidRPr="00FA4C9F" w:rsidRDefault="00606B2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</w:p>
    <w:p w:rsidR="006264B5" w:rsidRDefault="006264B5" w:rsidP="00FA4C9F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-</w:t>
      </w:r>
      <w:r>
        <w:rPr>
          <w:rFonts w:cs="Calibri"/>
          <w:sz w:val="24"/>
          <w:szCs w:val="24"/>
        </w:rPr>
        <w:t>jedno</w:t>
      </w:r>
      <w:r w:rsidRPr="006264B5">
        <w:rPr>
          <w:rFonts w:cs="Calibri"/>
          <w:sz w:val="24"/>
          <w:szCs w:val="24"/>
        </w:rPr>
        <w:t xml:space="preserve"> z</w:t>
      </w:r>
      <w:r>
        <w:rPr>
          <w:rFonts w:cs="Calibri"/>
          <w:sz w:val="24"/>
          <w:szCs w:val="24"/>
        </w:rPr>
        <w:t> </w:t>
      </w:r>
      <w:r w:rsidRPr="006264B5">
        <w:rPr>
          <w:rFonts w:cs="Calibri"/>
          <w:sz w:val="24"/>
          <w:szCs w:val="24"/>
        </w:rPr>
        <w:t>nej</w:t>
      </w:r>
      <w:r>
        <w:rPr>
          <w:rFonts w:cs="Calibri"/>
          <w:sz w:val="24"/>
          <w:szCs w:val="24"/>
        </w:rPr>
        <w:t>významnějších děl</w:t>
      </w:r>
    </w:p>
    <w:p w:rsidR="006264B5" w:rsidRDefault="006264B5" w:rsidP="00FA4C9F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-romantismus 19. Století</w:t>
      </w:r>
    </w:p>
    <w:p w:rsidR="006264B5" w:rsidRDefault="006264B5" w:rsidP="00FA4C9F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proofErr w:type="spellStart"/>
      <w:r>
        <w:rPr>
          <w:rFonts w:cs="Calibri"/>
          <w:sz w:val="24"/>
          <w:szCs w:val="24"/>
        </w:rPr>
        <w:t>zduraznění</w:t>
      </w:r>
      <w:proofErr w:type="spellEnd"/>
      <w:r>
        <w:rPr>
          <w:rFonts w:cs="Calibri"/>
          <w:sz w:val="24"/>
          <w:szCs w:val="24"/>
        </w:rPr>
        <w:t xml:space="preserve"> touhy po svobodě</w:t>
      </w:r>
    </w:p>
    <w:p w:rsidR="006264B5" w:rsidRDefault="006264B5" w:rsidP="00FA4C9F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proofErr w:type="spellStart"/>
      <w:r>
        <w:rPr>
          <w:rFonts w:cs="Calibri"/>
          <w:sz w:val="24"/>
          <w:szCs w:val="24"/>
        </w:rPr>
        <w:t>díla:bídníci</w:t>
      </w:r>
      <w:proofErr w:type="spellEnd"/>
    </w:p>
    <w:p w:rsidR="006264B5" w:rsidRPr="00FA4C9F" w:rsidRDefault="006264B5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 xml:space="preserve">Lit. </w:t>
      </w:r>
      <w:proofErr w:type="gramEnd"/>
      <w:r>
        <w:rPr>
          <w:rFonts w:cs="Calibri"/>
          <w:sz w:val="24"/>
          <w:szCs w:val="24"/>
        </w:rPr>
        <w:t xml:space="preserve">Kontext: </w:t>
      </w:r>
      <w:proofErr w:type="gramStart"/>
      <w:r>
        <w:rPr>
          <w:rFonts w:cs="Calibri"/>
          <w:sz w:val="24"/>
          <w:szCs w:val="24"/>
        </w:rPr>
        <w:t>Byron(</w:t>
      </w:r>
      <w:proofErr w:type="spellStart"/>
      <w:r>
        <w:rPr>
          <w:rFonts w:cs="Calibri"/>
          <w:sz w:val="24"/>
          <w:szCs w:val="24"/>
        </w:rPr>
        <w:t>Childe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Haroldova</w:t>
      </w:r>
      <w:proofErr w:type="spellEnd"/>
      <w:r>
        <w:rPr>
          <w:rFonts w:cs="Calibri"/>
          <w:sz w:val="24"/>
          <w:szCs w:val="24"/>
        </w:rPr>
        <w:t xml:space="preserve"> pouť), </w:t>
      </w:r>
      <w:proofErr w:type="spellStart"/>
      <w:r>
        <w:rPr>
          <w:rFonts w:cs="Calibri"/>
          <w:sz w:val="24"/>
          <w:szCs w:val="24"/>
        </w:rPr>
        <w:t>Byshe</w:t>
      </w:r>
      <w:proofErr w:type="spellEnd"/>
      <w:r>
        <w:rPr>
          <w:rFonts w:cs="Calibri"/>
          <w:sz w:val="24"/>
          <w:szCs w:val="24"/>
        </w:rPr>
        <w:t xml:space="preserve"> Shelley(odpoutaný </w:t>
      </w:r>
      <w:proofErr w:type="spellStart"/>
      <w:r>
        <w:rPr>
          <w:rFonts w:cs="Calibri"/>
          <w:sz w:val="24"/>
          <w:szCs w:val="24"/>
        </w:rPr>
        <w:t>prometheus</w:t>
      </w:r>
      <w:proofErr w:type="spellEnd"/>
      <w:r>
        <w:rPr>
          <w:rFonts w:cs="Calibri"/>
          <w:sz w:val="24"/>
          <w:szCs w:val="24"/>
        </w:rPr>
        <w:t xml:space="preserve">), Walter </w:t>
      </w:r>
      <w:proofErr w:type="spellStart"/>
      <w:r>
        <w:rPr>
          <w:rFonts w:cs="Calibri"/>
          <w:sz w:val="24"/>
          <w:szCs w:val="24"/>
        </w:rPr>
        <w:t>Scott</w:t>
      </w:r>
      <w:proofErr w:type="spellEnd"/>
      <w:r>
        <w:rPr>
          <w:rFonts w:cs="Calibri"/>
          <w:sz w:val="24"/>
          <w:szCs w:val="24"/>
        </w:rPr>
        <w:t>(</w:t>
      </w:r>
      <w:proofErr w:type="spellStart"/>
      <w:r>
        <w:rPr>
          <w:rFonts w:cs="Calibri"/>
          <w:sz w:val="24"/>
          <w:szCs w:val="24"/>
        </w:rPr>
        <w:t>ivanhoe</w:t>
      </w:r>
      <w:proofErr w:type="spellEnd"/>
      <w:r>
        <w:rPr>
          <w:rFonts w:cs="Calibri"/>
          <w:sz w:val="24"/>
          <w:szCs w:val="24"/>
        </w:rPr>
        <w:t>), Puškin(Evžen Oněgin)</w:t>
      </w:r>
      <w:bookmarkStart w:id="0" w:name="_GoBack"/>
      <w:bookmarkEnd w:id="0"/>
    </w:p>
    <w:p w:rsidR="004A10AC" w:rsidRPr="00FA4C9F" w:rsidRDefault="004A10AC" w:rsidP="00FA4C9F">
      <w:pPr>
        <w:spacing w:after="0" w:line="240" w:lineRule="auto"/>
        <w:jc w:val="both"/>
        <w:rPr>
          <w:sz w:val="24"/>
          <w:szCs w:val="24"/>
        </w:rPr>
      </w:pPr>
    </w:p>
    <w:sectPr w:rsidR="004A10AC" w:rsidRPr="00FA4C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6BC" w:rsidRDefault="00D006BC" w:rsidP="00ED69E3">
      <w:pPr>
        <w:spacing w:after="0" w:line="240" w:lineRule="auto"/>
      </w:pPr>
      <w:r>
        <w:separator/>
      </w:r>
    </w:p>
  </w:endnote>
  <w:endnote w:type="continuationSeparator" w:id="0">
    <w:p w:rsidR="00D006BC" w:rsidRDefault="00D006BC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C16ED4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059B2" wp14:editId="4A2DCC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6264B5" w:rsidRPr="006264B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6BC" w:rsidRDefault="00D006BC" w:rsidP="00ED69E3">
      <w:pPr>
        <w:spacing w:after="0" w:line="240" w:lineRule="auto"/>
      </w:pPr>
      <w:r>
        <w:separator/>
      </w:r>
    </w:p>
  </w:footnote>
  <w:footnote w:type="continuationSeparator" w:id="0">
    <w:p w:rsidR="00D006BC" w:rsidRDefault="00D006BC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38F438B4" wp14:editId="0C30210B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117353"/>
    <w:rsid w:val="00155476"/>
    <w:rsid w:val="001B05D9"/>
    <w:rsid w:val="001B4BBC"/>
    <w:rsid w:val="00230B6F"/>
    <w:rsid w:val="002C7DE5"/>
    <w:rsid w:val="002F5F01"/>
    <w:rsid w:val="003A2CAC"/>
    <w:rsid w:val="003F7476"/>
    <w:rsid w:val="0046336F"/>
    <w:rsid w:val="0046797B"/>
    <w:rsid w:val="004A10AC"/>
    <w:rsid w:val="004F3426"/>
    <w:rsid w:val="004F4414"/>
    <w:rsid w:val="005179C9"/>
    <w:rsid w:val="00606B20"/>
    <w:rsid w:val="006264B5"/>
    <w:rsid w:val="00654797"/>
    <w:rsid w:val="006C5487"/>
    <w:rsid w:val="006E202A"/>
    <w:rsid w:val="006F51F4"/>
    <w:rsid w:val="00720361"/>
    <w:rsid w:val="00774DE7"/>
    <w:rsid w:val="007B68D0"/>
    <w:rsid w:val="00826D67"/>
    <w:rsid w:val="00840ED9"/>
    <w:rsid w:val="008426F3"/>
    <w:rsid w:val="008D1A16"/>
    <w:rsid w:val="008F3BD7"/>
    <w:rsid w:val="00916932"/>
    <w:rsid w:val="00955195"/>
    <w:rsid w:val="009864C0"/>
    <w:rsid w:val="00996FBB"/>
    <w:rsid w:val="009D6889"/>
    <w:rsid w:val="009D6D18"/>
    <w:rsid w:val="00A24E02"/>
    <w:rsid w:val="00A30972"/>
    <w:rsid w:val="00A35592"/>
    <w:rsid w:val="00A379E6"/>
    <w:rsid w:val="00A678B8"/>
    <w:rsid w:val="00A85024"/>
    <w:rsid w:val="00B32A25"/>
    <w:rsid w:val="00B40842"/>
    <w:rsid w:val="00BA2C74"/>
    <w:rsid w:val="00BC2D81"/>
    <w:rsid w:val="00C13B48"/>
    <w:rsid w:val="00C16ED4"/>
    <w:rsid w:val="00C24646"/>
    <w:rsid w:val="00C559DC"/>
    <w:rsid w:val="00CB1678"/>
    <w:rsid w:val="00D006BC"/>
    <w:rsid w:val="00D22F40"/>
    <w:rsid w:val="00D32875"/>
    <w:rsid w:val="00D6015D"/>
    <w:rsid w:val="00D832DD"/>
    <w:rsid w:val="00D84C14"/>
    <w:rsid w:val="00D92761"/>
    <w:rsid w:val="00E0412D"/>
    <w:rsid w:val="00E3299B"/>
    <w:rsid w:val="00ED69E3"/>
    <w:rsid w:val="00F02F48"/>
    <w:rsid w:val="00F24A68"/>
    <w:rsid w:val="00F30691"/>
    <w:rsid w:val="00F61214"/>
    <w:rsid w:val="00FA4C9F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192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5</cp:revision>
  <dcterms:created xsi:type="dcterms:W3CDTF">2021-11-06T21:00:00Z</dcterms:created>
  <dcterms:modified xsi:type="dcterms:W3CDTF">2021-11-06T21:15:00Z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