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FRANZ KAFKA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(1883-1924)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1.pol. 20.století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ĚNA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(1915)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Existencialismus: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ěleck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sm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ěr, kter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se rozvíjí od 1.pol. 20. st.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chápe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člověka jako osamocen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jedince (snaha osvobodit se),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život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ápe jako sm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ěřov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 k smrti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Období: 1. poloviny 20. st., 1. sv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ětov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 válka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Význam: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ěmeck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prozaik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židovsk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ůvodu; v jeho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ílech se objevují prvky absurdní prózy, expresionismu (=vyhrocené city) a existencialismu (= hl. hrdina pro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ívá pocity beznad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ěje; život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ápe jako sm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ěřov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 k smrti); hlavní hrdinové jsou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často anonymn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(pan K.)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Život autora: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otec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židovsk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ý obchodník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byl na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ěj př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ísný, Kafku shazoval a podce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ňoval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jeho matka se sna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žila, aby rodina fungovala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ěl česky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-vystudoval práva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pracoval v poji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šťovn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ách jako 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ředn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ík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í díla: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román)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Hl. hrdina je Josef K. Je to pracovník v bance. Jednoho dne ho zatknou a je s ním veden proces, ale on neví kv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ůli čemu. Nakonec je zavražděn v lomu.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Absurdita, existencialismus, předv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ídá události pozd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ějš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ích totalitních re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žimů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Zámek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(román)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Hl. hrdina je zem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ěměřič pan K. Byl pozv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na zámek kv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ůli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áci. Sna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se tam dostat, ale nepoda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se mu to.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Absurdní román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Amerika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Nedokon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román o chlapci, který je za trest poslán do Ameriky. Sna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si zvyknout na divné zvyklosti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čistě obchodn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vztah k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člověku.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Kafka zde prom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ítl mnoho svých zá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žitků.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časn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 auto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ři: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Karel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Čapek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Válka s mloky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mlocích v Tichomo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í, kte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okusují pevninu.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Češi byli klidn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í, proto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nemaj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ře, ale mloci se objevili ve Vltavě.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ělo by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ám být lhostejné co se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ěje ve světě, varov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ání 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řed nacismem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Eduard Bass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Cirkus Humberto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Slavný cirkus, jeho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 posledn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ím vlastníkem byl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Čech. Vlasteneck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rysy, oslava pracovitosti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česk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ého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člověka. Naps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áno v dob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 okupace.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Karel Polá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ček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Bylo nás p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ět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Úsm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ěvn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próza o dobrodru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žstv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ěti chlapců.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ílo se skládá z jednotlivých epizod. Polá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ček zde využ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ívá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jazykovou komiku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(=spojení spisovných,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 knižn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ích tvar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ů s obecnou češtinou; např. Pravil jsem, že dolejz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ěna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Čas: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řesně specifikov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za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átek 20. 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Prostor: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Byt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Řehoře Samsy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ěj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obs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áhlej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í verze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Řehoř Samsa, pracuj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ící jako obchodní cestující, se jednoho rána probudí jako odporný hmyz.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řestože si svou změnu uvědomoval, nechtěl si připustit, že to změn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jeho dosavadní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život. Chtěl se zač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ít chystat do práce jako obvykle, ale zjistí,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že je pro něj velmi nam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áhavé se pohybovat, nebo mluvit, i kdy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 ostatn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ím velmi dob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 rozum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í. </w:t>
        <w:br/>
        <w:t xml:space="preserve">Poté, co se rodina dozví o jeho prom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ěně, se ho zač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íná více a více stranit. Hlavn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 jeho otec, kter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ý ho za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čne nen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ávid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ět. Zpoč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átku je jeho sestra Markéta jediná, kdo mu nosí jídlo, ale pozd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ěji ji nahrad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slu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žka Gr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éta. Jídlo, které mu nosí, mu po chvíli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řestane chutnat. Po čase ho i jeho sestra začne vinit ze situace, do kter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rodinu dostal.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íve se celá rodina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živila přev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žně z jeho platu, ale teď se pro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stal pouhou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Markéta s matkou usoudí,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že by bylo dobr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vyst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ěhovat vešker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ý nábytek z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Řehořova pokoje, aby měl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íce místa na lezení.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Řehořovi to ze zač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átku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řipad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jako dobrý nápad, ale pak si uv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ědomil, že o to nestoj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a chce jim to dát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ějak najevo. Vyleze na svůj obl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íbený obraz a za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čne ho chr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ánit. Matka omdlí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ři pohledu na Řehoře na obrazu, a když se vr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átí otec a zjistí, co se stalo, za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čne na Řehoře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úto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čit a hod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po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ěm jablko, kter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se mu zarazí do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řbetu a těžce ho zran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Samsovi mají finan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potí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že a rozhodnou se pronaj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ímat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ást bytu.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Řehoř jednou vyleze ze sv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ého pokoje a nájemníci ho spat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í. Odmítnou panu Samsovi zaplatit nájem a odcházejí bez placení.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Řehoř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 večera 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írá na následky zran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a hlad. Dal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den ho nalezne slu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žka a cel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rodin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 se ulev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ěj- stručnějš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 verze: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Hlavní hrdina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Řehoř Samsa se jednoho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ána probudí a zjistí,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se proměnil v brouka. Prvn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o co se 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čal starat, bylo, jak se dostane do 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áce. Jeho rodi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 se sestrou ho zavřou v pokoji. Matka se sestrou se ho št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ítí a otec ho nesná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í. Jen sestra se 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ěj star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a nosí mu jídlo.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 konfliktu otec Řehoře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žně zran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jablkem. Samsovi mají finan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potí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že, a proto pronajmou 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ást bytu. Nájemníci spat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Řehoře a bez placen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odchází.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Řehoř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 večera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írá na následky zran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a hlad. Ráno ho nalezne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žka a rodině se ulev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Téma=hlavní my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šlenka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íla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odcizení mezi lidmi, absurdita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Charakteristika hlavní postavy: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Řehoř Samsa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pracovit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ý, punti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ř, obětav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ý, nechce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ělat rodině probl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émy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Kompozi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í výstavba: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chronologická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Literární druh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epika (vyjad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řuje děj)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Literární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ánr a definice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pov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ídka (=krat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prozaický útvar, který má jednoduchý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ěj; neměnnost charakteru hl. postavy)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Vyprav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ěč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objektivn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Vypráv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ěc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í postupy-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er forma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Styl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ěleck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ý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Jazyk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spisovný jazyk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ádná odborná slova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tém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ěř 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ádná charakteristika postav (pro Kafku typické)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řekladatel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Vladimír Kafka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