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WEEKLY REPORT — WEEK 44/2026</w:t>
      </w:r>
    </w:p>
    <w:p>
      <w:pPr>
        <w:spacing w:after="60"/>
        <w:jc w:val="center"/>
      </w:pPr>
      <w:r>
        <w:rPr>
          <w:sz w:val="22"/>
          <w:szCs w:val="22"/>
        </w:rPr>
        <w:t>Project: Automated e-invoice retrieval (Tax portal → XML → PDF) using in-house captcha models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>Period: 19–30 Oct 2026 (weeks 43–44)  ·  Figures as of 28 Oct 2026  ·  Compared with the week 42 report (figures as of 14 Oct)</w:t>
      </w:r>
    </w:p>
    <w:p>
      <w:pPr>
        <w:pStyle w:val="Heading1"/>
        <w:keepNext/>
      </w:pPr>
      <w:r>
        <w:t>1.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Captcha: 3 more providers trained successfully (Thai Son, the Tax portal – login model retrained, Dong Nam A). 15 of 24 providers done; 9 are training on another machine, expected by 31 Oct.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PDFs via lookup links (from XML): 29 of 136 providers now return PDFs for real invoices (week 42: 11) → 18 more. 107 remain: 46 ready (adapter built, waiting for a real invoice to test) and 61 not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PDFs via email: 32 of 136 providers (week 42: 6) → 26 more, plus 2 sellers outside the list (247Express, Fahasa). 104 remain: 44 ready and 60 not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Original PDFs in the database: 1,361 — 837 via lookup links from XML, 476 from email attachments, 48 downloaded using links/codes in emails.</w:t>
      </w:r>
    </w:p>
    <w:p>
      <w:pPr>
        <w:pStyle w:val="Heading1"/>
        <w:keepNext/>
      </w:pPr>
      <w:r>
        <w:t>2. Captcha</w:t>
      </w:r>
    </w:p>
    <w:p>
      <w:pPr>
        <w:spacing w:after="100"/>
      </w:pPr>
      <w:r>
        <w:t>Figures from the WBS2 sheet (docs/Danh_sach_NCC.xlsx) and real training runs (runs/&lt;group&gt;/history.csv, evaluate on the test set). Total: 15 done / 9 training / 24 providers.</w:t>
      </w:r>
    </w:p>
    <w:p>
      <w:pPr>
        <w:pStyle w:val="Heading2"/>
        <w:keepNext/>
      </w:pPr>
      <w:r>
        <w:t>2.1. Trained since week 42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024"/>
        <w:gridCol w:w="4241"/>
        <w:gridCol w:w="2891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Result (test)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g_600x120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Tax portal (GDT login)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87.30% (1,370 images); per character 97.79%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Retrained 16–17 Oct on 13,757 images (previously 1,784). In production for GDT login and POS invoice queries (sco-query now requires a captcha).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g_200x70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Thai Son (einvoice.vn and dedicated portals: MM, Jollibee, Cong Vang…)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89.24% (1,125 images); per character 97.24%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From 0% to 89% by fixing labels. Server accepted 19/22. The thaison adapter retrieves real PDFs (done 23 Oct).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g_180x50_tax24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Dong Nam A (TAX24)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98.99% (99 images); per character 99.80%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Trained 15 Oct on 1,000 images. This is the tax24.com.vn login captcha.</w:t>
            </w:r>
          </w:p>
        </w:tc>
      </w:tr>
    </w:tbl>
    <w:p>
      <w:pPr>
        <w:pStyle w:val="Heading2"/>
        <w:keepNext/>
      </w:pPr>
      <w:r>
        <w:t>2.2. Currently training (26–31 Oct, on another machine)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024"/>
        <w:gridCol w:w="4241"/>
        <w:gridCol w:w="2891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Current state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ASIA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g_150x30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solves with ddddocr (server accepted 11/15)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Old model 0%; a dedicated model should raise the pass rate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VN-Invoice (vninvoice.vn)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g_180x50_vn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Upper/lower-case labels fixed 20 Oct, 56-character alphabet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Old model: 62% on test but 0/8 on live captchas (case errors)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VI NA (SmartSign)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g_150x39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3,253 labels reviewed by hand 26 Oct, 33-character alphabet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uses ddddocr (54/60)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PA Viet Nam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g_160x75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solves with ddddocr (40/40)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Old model 0%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VNISC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100x46 captcha, 6 digits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solves with ddddocr (20/20)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Bitware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g_70x23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Old model 23.6%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No real invoice yet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Dong Sai Gon Telecom (VDSG)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g_250x40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Training data generated with BotDetect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Portal requires login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Lac Viet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g_150x32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Old model 0%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No real invoice yet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Public service portal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Training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</w:tbl>
    <w:p>
      <w:pPr>
        <w:spacing w:after="100"/>
      </w:pPr>
      <w:r>
        <w:t>Each model brought back will be evaluated on the test set and on live captchas before it goes into an adapter. Note: WBS2 marks Ngo Gia Phat (g_200x80) as “Done”, but history.csv shows only 5.9% — to be reviewed.</w:t>
      </w:r>
    </w:p>
    <w:p>
      <w:pPr>
        <w:pStyle w:val="Heading1"/>
        <w:keepNext/>
      </w:pPr>
      <w:r>
        <w:t>3. PDFs via lookup links (from Tax portal XML)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5783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Providers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Providers / notes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Retrieved (Done)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29 / 136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837 PDFs in the database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already by week 42 (14 Oct)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MISA, EasyInvoice, VNPT, Viettel, HILO, BKAV, VETC, M-INVOICE, My Software, Visnam, iPOS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added in week 43 (19–23 Oct)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Vinh Hy, Minh Khang, CyberLotus, Thai Son, VI NA (SmartSign), FAST, PA Viet Nam, VNISC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added in week 44 (26–27 Oct)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Mat Bao, Win Tech (WinInvoice), Phuong Nam (eVAT), Online VI NA, VININVOICE, Rosy, ASIA, MobiFone, KiotViet, WEBCASH (wetax)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Added since week 42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Remaining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107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Ready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46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built and portal checked; no real invoice to test yet. Planned 1–30 Nov 2026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Not done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61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Plan: 8 providers in November, 53 in December 2026. Reasons: reCAPTCHA/Turnstile (HT, EFY, FPT, CMC, TS24…), login-only portals, waiting for a captcha model, need one real lookup code</w:t>
            </w:r>
          </w:p>
        </w:tc>
      </w:tr>
    </w:tbl>
    <w:p>
      <w:pPr>
        <w:spacing w:after="100"/>
      </w:pPr>
      <w:r>
        <w:t>PA Viet Nam, ASIA, MobiFone, KiotViet and WEBCASH can only be looked up with the code from the email (the Tax portal XML has no code).</w:t>
      </w:r>
    </w:p>
    <w:p>
      <w:pPr>
        <w:pStyle w:val="Heading1"/>
        <w:keepNext/>
      </w:pPr>
      <w:r>
        <w:t>4. PDFs via email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5783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Providers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Providers / notes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Retrieved (Done)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32 / 136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476 PDFs from attachments + 48 PDFs via links/codes in emails. Outside the list: 247Express, Fahasa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already by week 42 (14 Oct)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M-INVOICE, Thai Son, Viettel, VNPT, HILO, VNISC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added in week 43 (20–23 Oct)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Softdreams, MISA, BKAV, Visnam, iPOS, FPT, EFY, HT, Mat Bao, VN-Invoice, VI NA, FAST, PA Viet Nam, Online VI NA, Phuong Nam, VININVOICE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added in week 44 (26–27 Oct)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Vinh Hy, Minh Khang, Win Tech, MobiFone, ASIA, TS24, Rosy, WEBCASH, VETC, KiotViet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Added since week 42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26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Remaining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104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Ready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44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Links/codes in emails are supported, but no real email from that provider yet. Planned 1–30 Nov 2026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Not done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60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Plan: 8 providers in November, 52 in December 2026</w:t>
            </w:r>
          </w:p>
        </w:tc>
      </w:tr>
    </w:tbl>
    <w:p>
      <w:pPr>
        <w:spacing w:after="100"/>
      </w:pPr>
      <w:r>
        <w:t>4,309 emails read (read-only). Links in emails: 2,904 downloaded; 1,651 skipped because the email already had the PDF attached; 705 pending (no adapter for the host yet, or a reCAPTCHA portal such as CMC).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Weekly report W42/2026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 — Week 42/2026 — Automated e-invoice retrieval</dc:title>
  <dc:creator>the.lai@webcashglobal.com</dc:creator>
  <cp:lastModifiedBy>Un-named</cp:lastModifiedBy>
  <cp:revision>1</cp:revision>
  <dcterms:created xsi:type="dcterms:W3CDTF">2026-10-15T03:55:14.666Z</dcterms:created>
  <dcterms:modified xsi:type="dcterms:W3CDTF">2026-10-15T03:55:14.667Z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