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6"/>
          <w:szCs w:val="36"/>
        </w:rPr>
        <w:t xml:space="preserve">BÁO CÁO TUẦN 42/2026</w:t>
      </w:r>
    </w:p>
    <w:p>
      <w:pPr>
        <w:spacing w:after="60"/>
        <w:jc w:val="center"/>
      </w:pPr>
      <w:r>
        <w:rPr>
          <w:sz w:val="22"/>
          <w:szCs w:val="22"/>
        </w:rPr>
        <w:t xml:space="preserve">Dự án: Tự động lấy hóa đơn điện tử (GDT → XML → PDF) dùng model đọc captcha</w:t>
      </w:r>
    </w:p>
    <w:p>
      <w:pPr>
        <w:spacing w:after="240"/>
        <w:jc w:val="center"/>
      </w:pPr>
      <w:r>
        <w:rPr>
          <w:color w:val="595959"/>
          <w:sz w:val="18"/>
          <w:szCs w:val="18"/>
        </w:rPr>
        <w:t xml:space="preserve">Kỳ báo cáo: 12/10 – 16/10/2026  ·  Số liệu chốt ngày 14/10/2026  ·  Công ty áp dụng thử: WEBCASH Việt Nam (MST 1201496252)</w:t>
      </w:r>
    </w:p>
    <w:p>
      <w:pPr>
        <w:pStyle w:val="Heading1"/>
        <w:keepNext/>
      </w:pPr>
      <w:r>
        <w:t xml:space="preserve">1. Tóm tắt</w:t>
      </w:r>
    </w:p>
    <w:p>
      <w:pPr>
        <w:pStyle w:val="ListParagraph"/>
        <w:numPr>
          <w:ilvl w:val="0"/>
          <w:numId w:val="2"/>
        </w:numPr>
        <w:spacing w:after="60"/>
      </w:pPr>
      <w:r>
        <w:rPr>
          <w:b/>
          <w:bCs/>
        </w:rPr>
        <w:t xml:space="preserve">Đã chạy thật được luồng chính: </w:t>
      </w:r>
      <w:r>
        <w:t xml:space="preserve">đăng nhập cổng hoadondientu.gdt.gov.vn bằng model captcha của dự án, tải danh sách + XML hóa đơn, bóc tách đầy đủ theo chuẩn QĐ 1233 và lưu vào PostgreSQL của công ty.</w:t>
      </w:r>
    </w:p>
    <w:p>
      <w:pPr>
        <w:pStyle w:val="ListParagraph"/>
        <w:numPr>
          <w:ilvl w:val="0"/>
          <w:numId w:val="2"/>
        </w:numPr>
        <w:spacing w:after="60"/>
      </w:pPr>
      <w:r>
        <w:rPr>
          <w:b/>
          <w:bCs/>
        </w:rPr>
        <w:t xml:space="preserve">Đã bàn giao XML, PDF cho 3 công ty: </w:t>
      </w:r>
      <w:r>
        <w:t xml:space="preserve">YP LONG AN, AJ TOTAL, AJ PHO NOI.</w:t>
      </w:r>
    </w:p>
    <w:p>
      <w:pPr>
        <w:pStyle w:val="ListParagraph"/>
        <w:numPr>
          <w:ilvl w:val="0"/>
          <w:numId w:val="2"/>
        </w:numPr>
        <w:spacing w:after="60"/>
      </w:pPr>
      <w:r>
        <w:rPr>
          <w:b/>
          <w:bCs/>
        </w:rPr>
        <w:t xml:space="preserve">Lấy PDF bản gốc từ 11 nhà cung cấp HĐĐT </w:t>
      </w:r>
      <w:r>
        <w:t xml:space="preserve">(MISA, EasyInvoice, VNPT – gồm cổng VNPT TP.HCM, Viettel, HILO/Grab, BKAV, VETC, M-INVOICE, MyInvoice, Visnam, iPOS), mỗi nhà cung cấp đã thử trên hóa đơn thật. Hiện 48/81 hóa đơn có XML đã có PDF; 33 hóa đơn còn lại không tự động được (lý do ở mục 2).</w:t>
      </w:r>
    </w:p>
    <w:p>
      <w:pPr>
        <w:pStyle w:val="ListParagraph"/>
        <w:numPr>
          <w:ilvl w:val="0"/>
          <w:numId w:val="2"/>
        </w:numPr>
        <w:spacing w:after="60"/>
      </w:pPr>
      <w:r>
        <w:rPr>
          <w:b/>
          <w:bCs/>
        </w:rPr>
        <w:t xml:space="preserve">Đọc hộp mail hóa đơn </w:t>
      </w:r>
      <w:r>
        <w:t xml:space="preserve">(chỉ đọc): lấy XML/PDF đính kèm, và dùng mã tra cứu trong mail chỉ có link để tải qua adapter (không mở link trong mail). Bù được XML cho hóa đơn Thuế không có XML và PDF cho nhà cung cấp chưa tự động được.</w:t>
      </w:r>
    </w:p>
    <w:p>
      <w:pPr>
        <w:pStyle w:val="ListParagraph"/>
        <w:numPr>
          <w:ilvl w:val="0"/>
          <w:numId w:val="2"/>
        </w:numPr>
        <w:spacing w:after="60"/>
      </w:pPr>
      <w:r>
        <w:rPr>
          <w:b/>
          <w:bCs/>
        </w:rPr>
        <w:t xml:space="preserve">Khảo sát 117 cổng tra cứu </w:t>
      </w:r>
      <w:r>
        <w:t xml:space="preserve">trong danh sách NCC: 107 cổng hoạt động; 68 cổng không captcha, không đăng nhập → làm adapter được khi có hóa đơn thật để thử. Đã tổng hợp vào docs/Danh-sach-NCC.xlsx.</w:t>
      </w:r>
    </w:p>
    <w:p>
      <w:pPr>
        <w:pStyle w:val="ListParagraph"/>
        <w:numPr>
          <w:ilvl w:val="0"/>
          <w:numId w:val="2"/>
        </w:numPr>
        <w:spacing w:after="60"/>
      </w:pPr>
      <w:r>
        <w:rPr>
          <w:b/>
          <w:bCs/>
        </w:rPr>
        <w:t xml:space="preserve">Model captcha: </w:t>
      </w:r>
      <w:r>
        <w:t xml:space="preserve">g_600x120 (đăng nhập GDT) đang dùng thật, ổn định. g_120x40_vnpt đã train lại xong (14/10): đúng 98,59% trên tập test, 6/6 captcha thật — dùng được ngay.</w:t>
      </w:r>
    </w:p>
    <w:p>
      <w:pPr>
        <w:pStyle w:val="ListParagraph"/>
        <w:numPr>
          <w:ilvl w:val="0"/>
          <w:numId w:val="2"/>
        </w:numPr>
        <w:spacing w:after="60"/>
      </w:pPr>
      <w:r>
        <w:rPr>
          <w:b/>
          <w:bCs/>
        </w:rPr>
        <w:t xml:space="preserve">Lệnh chạy tách rõ 3 bước: </w:t>
      </w:r>
      <w:r>
        <w:t xml:space="preserve">xml (lấy XML từ Thuế), mail, pdf (lấy PDF từ NCC); tick chạy cả 3. main_auto.py (lấy theo khoảng ngày) giờ ghi thẳng vào DB, không xuất file JSON.</w:t>
      </w:r>
    </w:p>
    <w:p>
      <w:pPr>
        <w:pStyle w:val="ListParagraph"/>
        <w:numPr>
          <w:ilvl w:val="0"/>
          <w:numId w:val="2"/>
        </w:numPr>
        <w:spacing w:after="60"/>
      </w:pPr>
      <w:r>
        <w:rPr>
          <w:b/>
          <w:bCs/>
        </w:rPr>
        <w:t xml:space="preserve">Cần thời gian setup: </w:t>
      </w:r>
      <w:r>
        <w:t xml:space="preserve">1 server local để chạy thử nghiệm job định kỳ (cài môi trường, kết nối DB, thư mục lưu trữ, hộp mail einvoice@).</w:t>
      </w:r>
    </w:p>
    <w:p>
      <w:pPr>
        <w:pStyle w:val="Heading1"/>
        <w:keepNext/>
      </w:pPr>
      <w:r>
        <w:t xml:space="preserve">2. Tiến độ các hạng mục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1349"/>
        <w:gridCol w:w="5783"/>
      </w:tblGrid>
      <w:tr>
        <w:trPr>
          <w:tblHeader/>
        </w:trPr>
        <w:tc>
          <w:tcPr>
            <w:tcW w:type="dxa" w:w="25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Hạng mục</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Trạng thái</w:t>
            </w:r>
          </w:p>
        </w:tc>
        <w:tc>
          <w:tcPr>
            <w:tcW w:type="dxa" w:w="57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Kết quả / ghi chú</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Đăng nhập GDT tự động (giải captcha)</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Model g_600x120 đọc đúng ~5/6 captcha thật; dùng lại phiên đăng nhập (JWT) nên mỗi ngày chỉ cần giải rất ít captcha.</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Lấy danh sách + XML từ GDT</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chạy thật: 101 hóa đơn, 79 XML tải từ GDT. Tự quét lại 30 ngày gần nhất mỗi lượt + quét lại tháng trước vào ngày 5 và 15.</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Bóc tách XML (QĐ 1233) → DB</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Thông tin chung, người bán/mua, dòng hàng (invoice_details), thanh toán, mã CQT, QR, chữ ký số.</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Hộp chờ &amp; thử lại tự động</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Lỗi được hẹn giờ thử lại theo loại lỗi; không bao giờ tải lại hóa đơn đã xử lý; chống chạy chồng.</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Lưu file theo cấu trúc</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output/{xml,pdf,temp}/&lt;MST công ty&gt;/&lt;năm&gt;/&lt;tháng&gt;/&lt;MST người bán&gt;/&lt;mẫu&gt;_&lt;ký hiệu&gt;_&lt;số&gt;</w:t>
            </w:r>
          </w:p>
        </w:tc>
      </w:tr>
      <w:tr>
        <w:tc>
          <w:tcPr>
            <w:tcW w:type="dxa" w:w="250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PDF bản gốc từ site NCC</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Đang mở rộng</w:t>
            </w:r>
          </w:p>
        </w:tc>
        <w:tc>
          <w:tcPr>
            <w:tcW w:type="dxa" w:w="5783"/>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11 adapter chạy thật (thêm iPOS, cổng VNPT TP.HCM). Không làm được: CMC, FPT (máy chủ kiểm reCAPTCHA thật), ASIA, wetax (XML không có mã tra cứu). Chờ model captcha: FAST, VNISC, Thái Sơn.</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Lấy hóa đơn qua mail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Đọc INBOX + thư mục HDDT (7 ngày, chỉ đọc). File đính kèm: 9 PDF + 2 XML 'chỉ có bảng tổng hợp'. Mail chỉ có link: dùng mã trong mail gọi adapter (6 link đã tải). Có công tắc cấu hình cho mail công ty / Gmail / Microsoft 365.</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Lệnh chạy &amp; main_auto</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Tách 3 lệnh xml / mail / pdf (tick chạy cả 3). main_auto.py lấy theo khoảng ngày → ghi DB qua cùng luồng job.</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Khảo sát 117 cổng tra cứu</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docs/Danh-sach-NCC.xlsx: sheet Chi tiết (cột M–AF) ghi tham số cần nhập, loại captcha, URL form; sheet Tổng quát có 5 bảng tổng hợp (công thức tự cập nhật).</w:t>
            </w:r>
          </w:p>
        </w:tc>
      </w:tr>
      <w:tr>
        <w:tc>
          <w:tcPr>
            <w:tcW w:type="dxa" w:w="250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Bàn giao dữ liệu cho công ty</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Hoàn thành</w:t>
            </w:r>
          </w:p>
        </w:tc>
        <w:tc>
          <w:tcPr>
            <w:tcW w:type="dxa" w:w="578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bàn giao XML, PDF cho 3 công ty: YP LONG AN, AJ TOTAL, AJ PHO NOI.</w:t>
            </w:r>
          </w:p>
        </w:tc>
      </w:tr>
      <w:tr>
        <w:tc>
          <w:tcPr>
            <w:tcW w:type="dxa" w:w="2506"/>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Chạy định kỳ trên máy chủ</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Chưa làm</w:t>
            </w:r>
          </w:p>
        </w:tc>
        <w:tc>
          <w:tcPr>
            <w:tcW w:type="dxa" w:w="578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Đã có script đăng ký lịch (3 lần/ngày). Đang chạy tay trên máy dev — cần thời gian setup 1 server local để chạy thử nghiệm.</w:t>
            </w:r>
          </w:p>
        </w:tc>
      </w:tr>
    </w:tbl>
    <w:p>
      <w:pPr>
        <w:spacing w:after="120"/>
      </w:pPr>
    </w:p>
    <w:p>
      <w:pPr>
        <w:pStyle w:val="Heading2"/>
        <w:keepNext/>
      </w:pPr>
      <w:r>
        <w:t xml:space="preserve">Số liệu tại ngày 14/10/2026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3"/>
        <w:gridCol w:w="1735"/>
        <w:gridCol w:w="3470"/>
      </w:tblGrid>
      <w:tr>
        <w:trPr>
          <w:tblHeader/>
        </w:trPr>
        <w:tc>
          <w:tcPr>
            <w:tcW w:type="dxa" w:w="44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Chỉ tiêu</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Số lượng</w:t>
            </w:r>
          </w:p>
        </w:tc>
        <w:tc>
          <w:tcPr>
            <w:tcW w:type="dxa" w:w="34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Ghi chú</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Hóa đơn đã đồng bộ từ GDT</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30 ngày gần nhất</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Có XML (từ GDT + từ mail)</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81</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79 từ GDT, 2 từ mail</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Hóa đơn Thuế không có XML (gửi theo bảng tổng hợp)</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18</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Mobifone, CMC, FPT, Shinhan, BIDV, EVN… → chỉ lấy được qua mail</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Đã có PDF bản gốc</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48</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HILO 22, mail 9, MISA 6, BKAV 3, VNPT 2, Viettel 2, EasyInvoice 2, Visnam 1, VETC 1</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Không tự động lấy được PDF</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33</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Hóa đơn bán ra của chính WEBCASH + máy tính tiền qua wetax 30 (XML không có mã tra cứu); VNISC 1 (chờ model captcha); VETC phí đỗ xe 2 (chỉ xem trong app)</w:t>
            </w:r>
          </w:p>
        </w:tc>
      </w:tr>
      <w:tr>
        <w:tc>
          <w:tcPr>
            <w:tcW w:type="dxa" w:w="44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Mail đã đọc / mail hóa đơn</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44 / 33</w:t>
            </w:r>
          </w:p>
        </w:tc>
        <w:tc>
          <w:tcPr>
            <w:tcW w:type="dxa" w:w="3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15 mail chỉ có link; 6 link đã tải qua adapter, file chưa khớp hóa đơn chờ khớp lại tự động</w:t>
            </w:r>
          </w:p>
        </w:tc>
      </w:tr>
    </w:tbl>
    <w:p>
      <w:pPr>
        <w:pStyle w:val="Heading1"/>
        <w:keepNext/>
      </w:pPr>
      <w:r>
        <w:t xml:space="preserve">3. Đánh giá các việc khả thi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5398"/>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Việc</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Khả thi</w:t>
            </w:r>
          </w:p>
        </w:tc>
        <w:tc>
          <w:tcPr>
            <w:tcW w:type="dxa" w:w="53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Điều kiện / cách làm</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Tự động lấy XML toàn bộ hóa đơn có trên GDT</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Cao</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chạy. Chỉ cần máy chủ chạy định kỳ; nhân rộng nhiều công ty = thêm tài khoản thuế.</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PDF từ cổng NCC không có captcha</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Cao</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68/107 cổng. Chỉ viết adapter khi có hóa đơn thật để thử (tránh adapter đoán sai). Lấy thêm hóa đơn tháng cũ để có dữ liệu. Mỗi adapter ~0,5–1 ngày công.</w:t>
            </w:r>
          </w:p>
        </w:tc>
      </w:tr>
      <w:tr>
        <w:tc>
          <w:tcPr>
            <w:tcW w:type="dxa" w:w="289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PDF từ cổng NCC có captcha ảnh</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Trung bình – Cao</w:t>
            </w:r>
          </w:p>
        </w:tc>
        <w:tc>
          <w:tcPr>
            <w:tcW w:type="dxa" w:w="539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25 cổng. Cần model captcha tương ứng (train ~1–2 ngày/nhóm nếu có ≥ 250 mẫu mỗi ký tự).</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Lấy hóa đơn qua mail (file đính kèm)</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Cao</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chạy. Nên chuyển sang đọc thẳng hộp einvoice@ (không phụ thuộc forward).</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Mail chỉ có link → tự tải bằng mã trong mail</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Cao</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làm: MISA, Visnam, Viettel, EasyInvoice, iPOS, VNPT nhận link/mã trong mail.</w:t>
            </w:r>
          </w:p>
        </w:tc>
      </w:tr>
      <w:tr>
        <w:tc>
          <w:tcPr>
            <w:tcW w:type="dxa" w:w="2891"/>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Cổng dùng reCAPTCHA (12 cổng dạng tích + CMC, FPT kiểm thật)</w:t>
            </w:r>
          </w:p>
        </w:tc>
        <w:tc>
          <w:tcPr>
            <w:tcW w:type="dxa" w:w="1349"/>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Thấp</w:t>
            </w:r>
          </w:p>
        </w:tc>
        <w:tc>
          <w:tcPr>
            <w:tcW w:type="dxa" w:w="5398"/>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Không vượt tự động một cách hợp lệ → lấy qua mail hoặc tra tay.</w:t>
            </w:r>
          </w:p>
        </w:tc>
      </w:tr>
      <w:tr>
        <w:tc>
          <w:tcPr>
            <w:tcW w:type="dxa" w:w="289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Hóa đơn 'chỉ có bảng tổng hợp' (18 HĐ)</w:t>
            </w:r>
          </w:p>
        </w:tc>
        <w:tc>
          <w:tcPr>
            <w:tcW w:type="dxa" w:w="1349"/>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Trung bình</w:t>
            </w:r>
          </w:p>
        </w:tc>
        <w:tc>
          <w:tcPr>
            <w:tcW w:type="dxa" w:w="5398"/>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Thuế không có XML; chỉ lấy được qua mail của nhà cung cấp.</w:t>
            </w:r>
          </w:p>
        </w:tc>
      </w:tr>
      <w:tr>
        <w:tc>
          <w:tcPr>
            <w:tcW w:type="dxa" w:w="289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Hóa đơn bán ra của chính WEBCASH (wetax)</w:t>
            </w:r>
          </w:p>
        </w:tc>
        <w:tc>
          <w:tcPr>
            <w:tcW w:type="dxa" w:w="1349"/>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Cao (nội bộ)</w:t>
            </w:r>
          </w:p>
        </w:tc>
        <w:tc>
          <w:tcPr>
            <w:tcW w:type="dxa" w:w="5398"/>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Cổng công khai cần mã riêng không có trong XML → lấy trực tiếp từ hệ thống wetax nội bộ.</w:t>
            </w:r>
          </w:p>
        </w:tc>
      </w:tr>
    </w:tbl>
    <w:p>
      <w:pPr>
        <w:pStyle w:val="Heading1"/>
        <w:keepNext/>
      </w:pPr>
      <w:r>
        <w:t xml:space="preserve">4. Setup server local chạy thử nghiệm (tự thực hiện)</w:t>
      </w:r>
    </w:p>
    <w:p>
      <w:pPr>
        <w:spacing w:after="100"/>
      </w:pPr>
      <w:r>
        <w:t xml:space="preserve">Toàn bộ hệ thống chạy trên hạ tầng nội bộ, không cần dịch vụ thuê ngoài. Các đầu mục sẽ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2024"/>
        <w:gridCol w:w="4241"/>
        <w:gridCol w:w="2891"/>
      </w:tblGrid>
      <w:tr>
        <w:trPr>
          <w:tblHeader/>
        </w:trPr>
        <w:tc>
          <w:tcPr>
            <w:tcW w:type="dxa" w:w="4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2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Đầu mục</w:t>
            </w:r>
          </w:p>
        </w:tc>
        <w:tc>
          <w:tcPr>
            <w:tcW w:type="dxa" w:w="42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Việc sẽ làm</w:t>
            </w:r>
          </w:p>
        </w:tc>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Yêu cầu / ghi chú</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Chuẩn bị server</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Dựng 1 server/VM local (Windows Server hoặc Ubuntu) trong mạng nội bộ.</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Cấu hình dự kiến: 4 vCPU, 8 GB RAM, 100 GB ổ. Đọc captcha chạy CPU, không cần GPU.</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2</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Cài môi trường</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Cài Python 3.13, thư viện (requirements + requirements-invoice), Chromium cho Playwright; chép source + model captcha đang dùng (runs/&lt;nhóm&gt;/best.pt) + configs.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Chạy bộ test offline để xác nhận môi trường (283 test).</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3</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Kết nối DB</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Dùng PostgreSQL 192.168.60.121 (database wetax_scraping, đã đủ bảng); tạo user riêng cho job; chạy init-db.</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Xóa dữ liệu để đổ lại là an toàn: job tự lấy lại 30 ngày gần nhất, tháng cũ hơn chạy sweep.</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Backup DB</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Lịch pg_dump hằng ngày, giữ bản sao theo ngày.</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Thư mục lưu trữ</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Tạo thư mục output (xml/pdf/zip gốc) trên ổ có backup, trỏ INVOICE_OUTPUT_DIR tới đó.</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~0,65 MB/hóa đơn (XML ~11 KB, ZIP ~300 KB, PDF ~330 KB) → ~100 MB/tháng/công ty với ~150 HĐ/tháng.</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6</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Cấu hình &amp; bảo mật</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Tạo file .env trên server: DB, mật khẩu GDT từng công ty, hộp mail. Đổi mật khẩu DB và tài khoản GDT.</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Mật khẩu từng bị ghi nhầm vào file mẫu .env.example (đã gỡ).</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7</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Mạng</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Kiểm tra server đi ra được: hoadondientu.gdt.gov.vn, các cổng tra cứu NCC (HTTPS 443), mail.webcashvietnam.com:993.</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Không cần mở cổng vào.</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8</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Hộp mail hóa đơn</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Bật IMAP cho einvoice@webcashvietnam.com và chuyển job sang đọc hộp này.</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Hiện đọc tạm hộp mail cá nhân được forward về.</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Lịch chạy</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Đăng ký chạy tự động 3 lượt/ngày (06:30, 12:30, 19:00) bằng script có sẵn (Task Scheduler; Ubuntu thì dùng cron).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Chạy thử &amp; theo dõi</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Chạy tick + status vài ngày, kiểm tra log, số HĐ/XML/PDF; xử lý lỗi phát sinh.</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Log: output/logs/invoice_job_&lt;tháng&gt;.log</w:t>
            </w:r>
          </w:p>
        </w:tc>
      </w:tr>
      <w:tr>
        <w:tc>
          <w:tcPr>
            <w:tcW w:type="dxa" w:w="4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11</w:t>
            </w:r>
          </w:p>
        </w:tc>
        <w:tc>
          <w:tcPr>
            <w:tcW w:type="dxa" w:w="2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Máy train captcha</w:t>
            </w:r>
          </w:p>
        </w:tc>
        <w:tc>
          <w:tcPr>
            <w:tcW w:type="dxa" w:w="42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Train model trên máy có GPU (nếu có) hoặc Google Colab/Kaggle, không train trên server chạy job.</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Tham khảo: g_120x40_vnpt train lại mất ~30 giờ (57 epoch); trên CPU máy dev g_600x120 ~14,5 giờ, g_160x60 ~38 giờ.</w:t>
            </w:r>
          </w:p>
        </w:tc>
      </w:tr>
    </w:tbl>
    <w:p>
      <w:pPr>
        <w:pStyle w:val="Heading1"/>
        <w:keepNext/>
      </w:pPr>
      <w:r>
        <w:t xml:space="preserve">5. Tình trạng train model captcha</w:t>
      </w:r>
    </w:p>
    <w:p>
      <w:pPr>
        <w:spacing w:after="100"/>
      </w:pPr>
      <w:r>
        <w:t xml:space="preserve">Số liệu lấy từ kết quả train thật (runs/&lt;nhóm&gt;/history.csv, độ chính xác cả chuỗi trên tập kiểm tra). Lưu ý: cột “Train cho AI(%)” trong file Excel nhiều chỗ lệch với số thật (vd g_160x60 ghi 0% nhưng thực tế 99,75%; g_150x39 ghi 84,85% nhưng thực tế 2,3%) — nên cập nhật theo bảng dưới.</w:t>
      </w:r>
    </w:p>
    <w:p>
      <w:pPr>
        <w:pStyle w:val="Heading2"/>
        <w:keepNext/>
      </w:pPr>
      <w:r>
        <w:t xml:space="preserve">5.1. Hai model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1735"/>
        <w:gridCol w:w="4241"/>
      </w:tblGrid>
      <w:tr>
        <w:trPr>
          <w:tblHeader/>
        </w:trPr>
        <w:tc>
          <w:tcPr>
            <w:tcW w:type="dxa" w:w="1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Nhóm</w:t>
            </w:r>
          </w:p>
        </w:tc>
        <w:tc>
          <w:tcPr>
            <w:tcW w:type="dxa" w:w="21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Dùng cho</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Kết quả</w:t>
            </w:r>
          </w:p>
        </w:tc>
        <w:tc>
          <w:tcPr>
            <w:tcW w:type="dxa" w:w="42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Tình trạng</w:t>
            </w:r>
          </w:p>
        </w:tc>
      </w:tr>
      <w:tr>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g_600x120</w:t>
            </w:r>
          </w:p>
        </w:tc>
        <w:tc>
          <w:tcPr>
            <w:tcW w:type="dxa" w:w="212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Đăng nhập cổng GDT (captcha SVG 200x40, phóng 3 lần)</w:t>
            </w:r>
          </w:p>
        </w:tc>
        <w:tc>
          <w:tcPr>
            <w:tcW w:type="dxa" w:w="173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89,4% (val); ~5/6 thật</w:t>
            </w:r>
          </w:p>
        </w:tc>
        <w:tc>
          <w:tcPr>
            <w:tcW w:type="dxa" w:w="424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ĐANG DÙNG THẬT — đăng nhập tự động ổn định, đã dùng cho các lượt chạy thật. Có thể train thêm để lên &gt;95% nhưng không gấp.</w:t>
            </w:r>
          </w:p>
        </w:tc>
      </w:tr>
      <w:tr>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g_120x40_vnpt</w:t>
            </w:r>
          </w:p>
        </w:tc>
        <w:tc>
          <w:tcPr>
            <w:tcW w:type="dxa" w:w="212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Cổng tra cứu chung VNPT (HST) — VNPT có rất nhiều khách hàng</w:t>
            </w:r>
          </w:p>
        </w:tc>
        <w:tc>
          <w:tcPr>
            <w:tcW w:type="dxa" w:w="173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98,59% (test 1.206 ảnh); 6/6 captcha thật</w:t>
            </w:r>
          </w:p>
        </w:tc>
        <w:tc>
          <w:tcPr>
            <w:tcW w:type="dxa" w:w="424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ĐÃ TRAIN LẠI (14/10), DÙNG ĐƯỢC NGAY: bộ ký tự khớp cấu hình, độ chính xác từng ký tự 99,32%. Các lần đọc sai đều có độ tin cậy thấp nên bị loại và lấy captcha mới, không gửi sai.</w:t>
            </w:r>
          </w:p>
        </w:tc>
      </w:tr>
    </w:tbl>
    <w:p>
      <w:pPr>
        <w:spacing w:after="120"/>
      </w:pPr>
    </w:p>
    <w:p>
      <w:pPr>
        <w:pStyle w:val="Heading2"/>
        <w:keepNext/>
      </w:pPr>
      <w:r>
        <w:t xml:space="preserve">5.2. Các model đã đạt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819"/>
        <w:gridCol w:w="1349"/>
        <w:gridCol w:w="1735"/>
      </w:tblGrid>
      <w:tr>
        <w:trPr>
          <w:tblHeader/>
        </w:trPr>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Nhóm</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Nhà cung cấp / cổng</w:t>
            </w:r>
          </w:p>
        </w:tc>
        <w:tc>
          <w:tcPr>
            <w:tcW w:type="dxa" w:w="13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Kết quả</w:t>
            </w:r>
          </w:p>
        </w:tc>
        <w:tc>
          <w:tcPr>
            <w:tcW w:type="dxa" w:w="17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Ghi chú</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g_120x38</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Megabiz (vinvoice)</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100%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g_160x60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WEBCASH (wetax.com.vn)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99,75%</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Server nhận 6/6 lần</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g_80x30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VNPT cổng riêng (vd Petrolimex)</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98,0%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Đang dùng trong adapter</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g_300x75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CyberLotus, Liên Sơn, My-Invoice (nền xcyber)</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97,7%</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g_150x34</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EasyInvoice (Softdreams)</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96,0%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Đang dùng trong adapter</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g_1500x350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Visnam (vin-hoadon)</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96,0%</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Đang dùng; thật 11/11</w:t>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g_120x40_cloud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Cloudteam (Nhóm Mây)</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94,7%</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r>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g_194x35</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PVOIL</w:t>
            </w:r>
          </w:p>
        </w:tc>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91,8%</w:t>
            </w:r>
          </w:p>
        </w:tc>
        <w:tc>
          <w:tcPr>
            <w:tcW w:type="dxa" w:w="17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
            </w:r>
          </w:p>
        </w:tc>
      </w:tr>
    </w:tbl>
    <w:p>
      <w:pPr>
        <w:spacing w:after="120"/>
      </w:pPr>
    </w:p>
    <w:p>
      <w:pPr>
        <w:pStyle w:val="Heading2"/>
        <w:keepNext/>
      </w:pPr>
      <w:r>
        <w:t xml:space="preserve">5.3. Kế hoạch train sắp tới (theo thứ tự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542"/>
        <w:gridCol w:w="3181"/>
        <w:gridCol w:w="4240"/>
      </w:tblGrid>
      <w:tr>
        <w:trPr>
          <w:tblHeader/>
        </w:trPr>
        <w:tc>
          <w:tcPr>
            <w:tcW w:type="dxa" w:w="6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w:t>
            </w:r>
          </w:p>
        </w:tc>
        <w:tc>
          <w:tcPr>
            <w:tcW w:type="dxa" w:w="1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Nhóm</w:t>
            </w:r>
          </w:p>
        </w:tc>
        <w:tc>
          <w:tcPr>
            <w:tcW w:type="dxa" w:w="31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Nhà cung cấp</w:t>
            </w:r>
          </w:p>
        </w:tc>
        <w:tc>
          <w:tcPr>
            <w:tcW w:type="dxa" w:w="42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19"/>
                <w:szCs w:val="19"/>
              </w:rPr>
              <w:t xml:space="preserve">Việc cần làm</w:t>
            </w:r>
          </w:p>
        </w:tc>
      </w:tr>
      <w:tr>
        <w:tc>
          <w:tcPr>
            <w:tcW w:type="dxa" w:w="675"/>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542"/>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g_120x40_vnpt</w:t>
            </w:r>
          </w:p>
        </w:tc>
        <w:tc>
          <w:tcPr>
            <w:tcW w:type="dxa" w:w="3181"/>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VNPT (cổng HST chung)</w:t>
            </w:r>
          </w:p>
        </w:tc>
        <w:tc>
          <w:tcPr>
            <w:tcW w:type="dxa" w:w="424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spacing w:after="0"/>
            </w:pPr>
            <w:r>
              <w:rPr>
                <w:b w:val="false"/>
                <w:bCs w:val="false"/>
                <w:sz w:val="19"/>
                <w:szCs w:val="19"/>
              </w:rPr>
              <w:t xml:space="preserve">XONG 14/10: test 98,59%, dùng được.</w:t>
            </w:r>
          </w:p>
        </w:tc>
      </w:tr>
      <w:tr>
        <w:tc>
          <w:tcPr>
            <w:tcW w:type="dxa" w:w="675"/>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1</w:t>
            </w:r>
          </w:p>
        </w:tc>
        <w:tc>
          <w:tcPr>
            <w:tcW w:type="dxa" w:w="1542"/>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g_200x70</w:t>
            </w:r>
          </w:p>
        </w:tc>
        <w:tc>
          <w:tcPr>
            <w:tcW w:type="dxa" w:w="3181"/>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Thái Sơn – einvoice.vn (Jollibee, MM Mega Market…)</w:t>
            </w:r>
          </w:p>
        </w:tc>
        <w:tc>
          <w:tcPr>
            <w:tcW w:type="dxa" w:w="424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pPr>
              <w:spacing w:after="0"/>
            </w:pPr>
            <w:r>
              <w:rPr>
                <w:b w:val="false"/>
                <w:bCs w:val="false"/>
                <w:sz w:val="19"/>
                <w:szCs w:val="19"/>
              </w:rPr>
              <w:t xml:space="preserve">Model hiện 0% (chưa từng học được). Kiểm tra lại nhãn (có nhãn sai, vd chữ thường lẫn vào bộ chữ hoa), bổ sung mẫu (~160 mẫu/ký tự, cần ≥ 250).</w:t>
            </w:r>
          </w:p>
        </w:tc>
      </w:tr>
      <w:tr>
        <w:tc>
          <w:tcPr>
            <w:tcW w:type="dxa" w:w="675"/>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2</w:t>
            </w:r>
          </w:p>
        </w:tc>
        <w:tc>
          <w:tcPr>
            <w:tcW w:type="dxa" w:w="1542"/>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g_180x50_vnisc (đổi tên từ g_180x50_mixed 15/10)</w:t>
            </w:r>
          </w:p>
        </w:tc>
        <w:tc>
          <w:tcPr>
            <w:tcW w:type="dxa" w:w="318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VNISC – invoice.abcsys.vn (các công ty du lịch)</w:t>
            </w:r>
          </w:p>
        </w:tc>
        <w:tc>
          <w:tcPr>
            <w:tcW w:type="dxa" w:w="424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Captcha thật 180x50, bảng chữ hỗn hợp hoa/thường/số (không phải 6 chữ số như đoán ban đầu). Đã có 1.927 ảnh, còn 1.733 sau khi lọc, nhưng 52 lớp ký tự → chỉ ~160 mẫu/ký tự trong tập train, dưới ngưỡng ~250 cần để model học được. Cần thu thập thêm (~1.000 ảnh) trước khi train toàn bộ, tránh train nhiều giờ không hội tụ.</w:t>
            </w:r>
          </w:p>
        </w:tc>
      </w:tr>
      <w:tr>
        <w:tc>
          <w:tcPr>
            <w:tcW w:type="dxa" w:w="675"/>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3</w:t>
            </w:r>
          </w:p>
        </w:tc>
        <w:tc>
          <w:tcPr>
            <w:tcW w:type="dxa" w:w="1542"/>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g_100x30 (mới)</w:t>
            </w:r>
          </w:p>
        </w:tc>
        <w:tc>
          <w:tcPr>
            <w:tcW w:type="dxa" w:w="3181"/>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FAST – einvoice.fast.com.vn</w:t>
            </w:r>
          </w:p>
        </w:tc>
        <w:tc>
          <w:tcPr>
            <w:tcW w:type="dxa" w:w="424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b w:val="false"/>
                <w:bCs w:val="false"/>
                <w:sz w:val="19"/>
                <w:szCs w:val="19"/>
              </w:rPr>
              <w:t xml:space="preserve">Thu thập mẫu + train. 5 ký tự chữ hoa/thường lẫn lộn → khó hơn, cần nhiều mẫu.</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4</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g_150x50 / g_180x50</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VN-Invoice, VNISC v50, TAX24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Captcha thật 180x50 — chưa có model (2 nhóm g_180x50_* chưa train).</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5</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g_160x75, g_150x39, g_70x23, g_200x80, g_150x32</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hoadon30s, SmartSign, Bitware, Ngô Gia Phát, Lạc Việt</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Đều &lt; 25% → cần thêm dữ liệu / kiểm tra nhãn. Làm khi phát sinh hóa đơn thật từ các NCC này.</w:t>
            </w:r>
          </w:p>
        </w:tc>
      </w:tr>
      <w:tr>
        <w:tc>
          <w:tcPr>
            <w:tcW w:type="dxa" w:w="6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w:t>
            </w:r>
          </w:p>
        </w:tc>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g_150x30, g_250x40</w:t>
            </w:r>
          </w:p>
        </w:tc>
        <w:tc>
          <w:tcPr>
            <w:tcW w:type="dxa" w:w="31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ASIA, VDSG</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sz w:val="19"/>
                <w:szCs w:val="19"/>
              </w:rPr>
              <w:t xml:space="preserve">Tạm hoãn: ASIA không có mã tra cứu trong XML; VDSG không có trang tra cứu công khai.</w:t>
            </w:r>
          </w:p>
        </w:tc>
      </w:tr>
    </w:tbl>
    <w:p>
      <w:pPr>
        <w:spacing w:after="120"/>
      </w:pPr>
    </w:p>
    <w:p>
      <w:pPr>
        <w:spacing w:after="100"/>
      </w:pPr>
      <w:r>
        <w:rPr>
          <w:b/>
          <w:bCs/>
        </w:rPr>
        <w:t xml:space="preserve">Nguyên tắc chọn: </w:t>
      </w:r>
      <w:r>
        <w:t xml:space="preserve">ưu tiên nhà cung cấp có hóa đơn thật gửi về công ty; mỗi nhóm cần ≥ 250 mẫu cho mỗi ký tự (kinh nghiệm từ các nhóm đã train: dưới ngưỡng này model không học được, làm sạch nhãn cũng không bù được).</w:t>
      </w:r>
    </w:p>
    <w:p>
      <w:pPr>
        <w:pStyle w:val="Heading1"/>
        <w:keepNext/>
      </w:pPr>
      <w:r>
        <w:t xml:space="preserve">6. Rủi ro &amp; vấn đề</w:t>
      </w:r>
    </w:p>
    <w:p>
      <w:pPr>
        <w:pStyle w:val="ListParagraph"/>
        <w:numPr>
          <w:ilvl w:val="0"/>
          <w:numId w:val="2"/>
        </w:numPr>
        <w:spacing w:after="60"/>
      </w:pPr>
      <w:r>
        <w:rPr>
          <w:b/>
          <w:bCs/>
        </w:rPr>
        <w:t xml:space="preserve">Cổng NCC thay đổi giao diện/API: </w:t>
      </w:r>
      <w:r>
        <w:t xml:space="preserve">adapter có thể hỏng. Đã có kiểm tra PDF đúng số hóa đơn trước khi lưu và hộp chờ thử lại; cần theo dõi lệnh status.</w:t>
      </w:r>
    </w:p>
    <w:p>
      <w:pPr>
        <w:pStyle w:val="ListParagraph"/>
        <w:numPr>
          <w:ilvl w:val="0"/>
          <w:numId w:val="2"/>
        </w:numPr>
        <w:spacing w:after="60"/>
      </w:pPr>
      <w:r>
        <w:rPr>
          <w:b/>
          <w:bCs/>
        </w:rPr>
        <w:t xml:space="preserve">Viettel, Visnam hiện chưa kiểm captcha phía máy chủ: </w:t>
      </w:r>
      <w:r>
        <w:t xml:space="preserve">nếu nhà cung cấp bật kiểm tra, adapter sẽ báo lỗi captcha rõ ràng để xử lý tiếp.</w:t>
      </w:r>
    </w:p>
    <w:p>
      <w:pPr>
        <w:pStyle w:val="ListParagraph"/>
        <w:numPr>
          <w:ilvl w:val="0"/>
          <w:numId w:val="2"/>
        </w:numPr>
        <w:spacing w:after="60"/>
      </w:pPr>
      <w:r>
        <w:rPr>
          <w:b/>
          <w:bCs/>
        </w:rPr>
        <w:t xml:space="preserve">Hóa đơn chỉ có bảng tổng hợp (18 HĐ): </w:t>
      </w:r>
      <w:r>
        <w:t xml:space="preserve">phụ thuộc hoàn toàn vào mail của nhà cung cấp. CMC (5 HĐ) có mã trong mail nhưng cổng kiểm reCAPTCHA thật → phải tra tay; 3/5 HĐ CMC chưa có mail được forward về.</w:t>
      </w:r>
    </w:p>
    <w:p>
      <w:pPr>
        <w:pStyle w:val="ListParagraph"/>
        <w:numPr>
          <w:ilvl w:val="0"/>
          <w:numId w:val="2"/>
        </w:numPr>
        <w:spacing w:after="60"/>
      </w:pPr>
      <w:r>
        <w:rPr>
          <w:b/>
          <w:bCs/>
        </w:rPr>
        <w:t xml:space="preserve">iPOS cho tải bằng token không bảo mật: </w:t>
      </w:r>
      <w:r>
        <w:t xml:space="preserve">nếu iPOS đổi sang token có ký, adapter sẽ báo 'không tìm thấy' hàng loạt — cần theo dõi status.</w:t>
      </w:r>
    </w:p>
    <w:p>
      <w:pPr>
        <w:pStyle w:val="Heading1"/>
        <w:keepNext/>
      </w:pPr>
      <w:r>
        <w:t xml:space="preserve">7. Kế hoạch tuần tới</w:t>
      </w:r>
    </w:p>
    <w:p>
      <w:pPr>
        <w:pStyle w:val="ListParagraph"/>
        <w:numPr>
          <w:ilvl w:val="0"/>
          <w:numId w:val="3"/>
        </w:numPr>
        <w:spacing w:after="60"/>
      </w:pPr>
      <w:r>
        <w:t xml:space="preserve">Lấy thêm hóa đơn tháng 7–8 bằng main_auto.py để có thêm nhà cung cấp với hóa đơn thật; làm adapter cho nhóm nhiều hóa đơn nhất (68 cổng không captcha đã khảo sát).</w:t>
      </w:r>
    </w:p>
    <w:p>
      <w:pPr>
        <w:pStyle w:val="ListParagraph"/>
        <w:numPr>
          <w:ilvl w:val="0"/>
          <w:numId w:val="3"/>
        </w:numPr>
        <w:spacing w:after="60"/>
      </w:pPr>
      <w:r>
        <w:t xml:space="preserve">Xử lý dữ liệu và train lại g_200x70 (Thái Sơn); thu thập thêm mẫu cho g_180x50_vnisc (hiện ~160 mẫu/ký tự, cần ≥ 250).</w:t>
      </w:r>
    </w:p>
    <w:p>
      <w:pPr>
        <w:pStyle w:val="ListParagraph"/>
        <w:numPr>
          <w:ilvl w:val="0"/>
          <w:numId w:val="3"/>
        </w:numPr>
        <w:spacing w:after="60"/>
      </w:pPr>
      <w:r>
        <w:t xml:space="preserve">Setup 1 server local chạy thử nghiệm: môi trường Python + Chromium, kết nối DB (tài khoản riêng + backup), thư mục lưu trữ, IMAP hộp einvoice@, lịch chạy 3 lần/ngày.</w:t>
      </w:r>
    </w:p>
    <w:p>
      <w:pPr>
        <w:pStyle w:val="ListParagraph"/>
        <w:numPr>
          <w:ilvl w:val="0"/>
          <w:numId w:val="3"/>
        </w:numPr>
        <w:spacing w:after="60"/>
      </w:pPr>
      <w:r>
        <w:t xml:space="preserve">Chuyển job đọc mail sang hộp einvoice@ (không phụ thuộc forward); lấy đủ mail CMC còn thiếu.</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Báo cáo tuần 42/2026 · 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42/2026 — Tự động lấy hóa đơn điện tử</dc:title>
  <dc:creator>the.lai@webcashglobal.com</dc:creator>
  <cp:lastModifiedBy>Un-named</cp:lastModifiedBy>
  <cp:revision>1</cp:revision>
  <dcterms:created xsi:type="dcterms:W3CDTF">2026-10-15T03:55:14.466Z</dcterms:created>
  <dcterms:modified xsi:type="dcterms:W3CDTF">2026-10-15T03:55:14.467Z</dcterms:modified>
</cp:coreProperties>
</file>

<file path=docProps/custom.xml><?xml version="1.0" encoding="utf-8"?>
<Properties xmlns="http://schemas.openxmlformats.org/officeDocument/2006/custom-properties" xmlns:vt="http://schemas.openxmlformats.org/officeDocument/2006/docPropsVTypes"/>
</file>