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2021/11/29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76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非森林用(3~6月、=&gt;50m、非森林)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分析用(3~6月、=&gt;50m、only森林)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4,298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  <w:r>
        <w:br/>
      </w:r>
      <w:r>
        <w:t xml:space="preserve">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刪除疏失的資料後，各林管處的獼猴調查統計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pPr>
        <w:pStyle w:val="BodyText"/>
      </w:pP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rPr>
          <w:rStyle w:val="VerbatimChar"/>
        </w:rPr>
        <w:t xml:space="preserve">1. &gt;100m的猴群不納入分析。(猴群改為0)</w:t>
      </w:r>
      <w:r>
        <w:br/>
      </w:r>
      <w:r>
        <w:rPr>
          <w:rStyle w:val="VerbatimChar"/>
        </w:rPr>
        <w:t xml:space="preserve">2. 移除非森林。樣點座標距離森林圖層&gt;20m者為非森林。</w:t>
      </w:r>
      <w:r>
        <w:br/>
      </w:r>
      <w:r>
        <w:rPr>
          <w:rStyle w:val="VerbatimChar"/>
        </w:rPr>
        <w:t xml:space="preserve">3. 移除海拔&lt;50m的樣點(及猴群)資料。</w:t>
      </w:r>
      <w:r>
        <w:br/>
      </w:r>
      <w:r>
        <w:rPr>
          <w:rStyle w:val="VerbatimChar"/>
        </w:rPr>
        <w:t xml:space="preserve">4. 同一旅次同一樣區內兩猴群所在樣點的距離&lt;300者，僅留1群。</w:t>
      </w:r>
      <w:r>
        <w:br/>
      </w:r>
      <w:r>
        <w:rPr>
          <w:rStyle w:val="VerbatimChar"/>
        </w:rPr>
        <w:t xml:space="preserve">5. 移除3/1~6/30以前或以後的調查。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pPr>
        <w:pStyle w:val="BodyText"/>
      </w:pPr>
      <w:r>
        <w:t xml:space="preserve">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  <w:r>
        <w:t xml:space="preserve">森林類型的Encounter_rate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猴群分布的海拔 (max Elevation = 3075)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在海拔50 m以上森林的林務局和BBS的樣點分布圖。紅色點( )為林務局的樣點，藍色點( )為BBS的樣點。</w:t>
      </w:r>
    </w:p>
    <w:p>
      <w:r>
        <w:br w:type="page"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2021-11-29T09:37:33Z</dcterms:created>
  <dcterms:modified xsi:type="dcterms:W3CDTF">2021-11-29T09:37:33Z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2021/11/29</vt:lpwstr>
  </property>
  <property fmtid="{D5CDD505-2E9C-101B-9397-08002B2CF9AE}" pid="3" name="output">
    <vt:lpwstr/>
  </property>
</Properties>
</file>