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3E2" w:rsidRPr="002618C0" w:rsidRDefault="00A423E2">
      <w:pPr>
        <w:rPr>
          <w:rFonts w:ascii="Times New Roman" w:eastAsia="標楷體" w:hAnsi="Times New Roman"/>
        </w:rPr>
      </w:pP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1"/>
        <w:gridCol w:w="711"/>
        <w:gridCol w:w="710"/>
        <w:gridCol w:w="2085"/>
        <w:gridCol w:w="1254"/>
        <w:gridCol w:w="1030"/>
        <w:gridCol w:w="1344"/>
      </w:tblGrid>
      <w:tr w:rsidR="00946597" w:rsidRPr="002618C0" w:rsidTr="00946597">
        <w:trPr>
          <w:trHeight w:val="300"/>
        </w:trPr>
        <w:tc>
          <w:tcPr>
            <w:tcW w:w="631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林管處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旅次</w:t>
            </w:r>
          </w:p>
        </w:tc>
        <w:tc>
          <w:tcPr>
            <w:tcW w:w="17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樣點數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猴群</w:t>
            </w:r>
          </w:p>
        </w:tc>
        <w:tc>
          <w:tcPr>
            <w:tcW w:w="823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597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森林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內</w:t>
            </w:r>
          </w:p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猴群</w:t>
            </w:r>
            <w:r w:rsidRPr="002618C0">
              <w:rPr>
                <w:rFonts w:ascii="Times New Roman" w:eastAsia="標楷體" w:hAnsi="Times New Roman" w:cs="Times New Roman"/>
                <w:szCs w:val="24"/>
              </w:rPr>
              <w:t>比例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35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森林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非森林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森林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非森林</w:t>
            </w:r>
          </w:p>
        </w:tc>
        <w:tc>
          <w:tcPr>
            <w:tcW w:w="823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羅東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268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23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0.02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57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0.04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新竹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335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0.02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82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38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東勢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280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0.03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136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0.02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南投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294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0.04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88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0.05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嘉義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292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0.07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286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0.09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屏東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269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0.11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88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0.14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花蓮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292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33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0.11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44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0.20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台東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105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43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0.41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3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277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768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63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2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0.47</w:t>
            </w:r>
          </w:p>
        </w:tc>
        <w:bookmarkStart w:id="0" w:name="_GoBack"/>
        <w:bookmarkEnd w:id="0"/>
      </w:tr>
      <w:tr w:rsidR="00946597" w:rsidRPr="002618C0" w:rsidTr="00946597">
        <w:trPr>
          <w:trHeight w:val="300"/>
        </w:trPr>
        <w:tc>
          <w:tcPr>
            <w:tcW w:w="10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</w:rPr>
              <w:t>2931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</w:rPr>
            </w:pPr>
            <w:r w:rsidRPr="002618C0">
              <w:rPr>
                <w:rFonts w:ascii="Times New Roman" w:eastAsia="標楷體" w:hAnsi="Times New Roman" w:cs="Times New Roman"/>
                <w:bCs/>
                <w:color w:val="000000"/>
              </w:rPr>
              <w:t>200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220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8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0.08</w:t>
            </w:r>
          </w:p>
        </w:tc>
      </w:tr>
    </w:tbl>
    <w:p w:rsidR="002618C0" w:rsidRDefault="002618C0">
      <w:pPr>
        <w:rPr>
          <w:rFonts w:ascii="Times New Roman" w:eastAsia="標楷體" w:hAnsi="Times New Roman"/>
        </w:rPr>
      </w:pPr>
      <w:r w:rsidRPr="002618C0">
        <w:rPr>
          <w:rFonts w:ascii="Times New Roman" w:eastAsia="標楷體" w:hAnsi="Times New Roman" w:hint="eastAsia"/>
        </w:rPr>
        <w:t>備註：</w:t>
      </w:r>
    </w:p>
    <w:p w:rsidR="003F14A8" w:rsidRDefault="002618C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比例</w:t>
      </w:r>
      <w:proofErr w:type="gramStart"/>
      <w:r>
        <w:rPr>
          <w:rFonts w:ascii="Times New Roman" w:eastAsia="標楷體" w:hAnsi="Times New Roman" w:hint="eastAsia"/>
        </w:rPr>
        <w:t>為猴群數</w:t>
      </w:r>
      <w:proofErr w:type="gramEnd"/>
      <w:r>
        <w:rPr>
          <w:rFonts w:ascii="Times New Roman" w:eastAsia="標楷體" w:hAnsi="Times New Roman" w:hint="eastAsia"/>
        </w:rPr>
        <w:t>除以樣點數所計算而成。</w:t>
      </w:r>
    </w:p>
    <w:p w:rsidR="002618C0" w:rsidRDefault="002618C0" w:rsidP="002618C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非森林，指</w:t>
      </w:r>
      <w:r>
        <w:rPr>
          <w:rFonts w:ascii="標楷體" w:eastAsia="標楷體" w:hAnsi="標楷體" w:cs="Times New Roman" w:hint="eastAsia"/>
        </w:rPr>
        <w:t>「</w:t>
      </w:r>
      <w:r>
        <w:rPr>
          <w:rFonts w:ascii="Times New Roman" w:eastAsia="標楷體" w:hAnsi="Times New Roman" w:cs="Times New Roman" w:hint="eastAsia"/>
        </w:rPr>
        <w:t>距離森林</w:t>
      </w:r>
      <w:r>
        <w:rPr>
          <w:rFonts w:ascii="Times New Roman" w:eastAsia="標楷體" w:hAnsi="Times New Roman" w:cs="Times New Roman" w:hint="eastAsia"/>
        </w:rPr>
        <w:t>20</w:t>
      </w:r>
      <w:r>
        <w:rPr>
          <w:rFonts w:ascii="Times New Roman" w:eastAsia="標楷體" w:hAnsi="Times New Roman" w:cs="Times New Roman" w:hint="eastAsia"/>
        </w:rPr>
        <w:t>公尺外</w:t>
      </w:r>
      <w:r>
        <w:rPr>
          <w:rFonts w:ascii="標楷體" w:eastAsia="標楷體" w:hAnsi="標楷體" w:cs="Times New Roman" w:hint="eastAsia"/>
        </w:rPr>
        <w:t>」</w:t>
      </w:r>
      <w:r>
        <w:rPr>
          <w:rFonts w:ascii="Times New Roman" w:eastAsia="標楷體" w:hAnsi="Times New Roman" w:cs="Times New Roman" w:hint="eastAsia"/>
        </w:rPr>
        <w:t>及落在</w:t>
      </w:r>
      <w:r>
        <w:rPr>
          <w:rFonts w:ascii="標楷體" w:eastAsia="標楷體" w:hAnsi="標楷體" w:cs="Times New Roman" w:hint="eastAsia"/>
        </w:rPr>
        <w:t>「</w:t>
      </w:r>
      <w:proofErr w:type="gramStart"/>
      <w:r>
        <w:rPr>
          <w:rFonts w:ascii="Times New Roman" w:eastAsia="標楷體" w:hAnsi="Times New Roman" w:cs="Times New Roman" w:hint="eastAsia"/>
        </w:rPr>
        <w:t>待成林地</w:t>
      </w:r>
      <w:proofErr w:type="gramEnd"/>
      <w:r>
        <w:rPr>
          <w:rFonts w:ascii="標楷體" w:eastAsia="標楷體" w:hAnsi="標楷體" w:cs="Times New Roman" w:hint="eastAsia"/>
        </w:rPr>
        <w:t>」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標楷體" w:eastAsia="標楷體" w:hAnsi="標楷體" w:cs="Times New Roman" w:hint="eastAsia"/>
        </w:rPr>
        <w:t>「</w:t>
      </w:r>
      <w:r>
        <w:rPr>
          <w:rFonts w:ascii="Times New Roman" w:eastAsia="標楷體" w:hAnsi="Times New Roman" w:cs="Times New Roman" w:hint="eastAsia"/>
        </w:rPr>
        <w:t>裸露地</w:t>
      </w:r>
      <w:r>
        <w:rPr>
          <w:rFonts w:ascii="標楷體" w:eastAsia="標楷體" w:hAnsi="標楷體" w:cs="Times New Roman" w:hint="eastAsia"/>
        </w:rPr>
        <w:t>」</w:t>
      </w:r>
      <w:proofErr w:type="gramStart"/>
      <w:r>
        <w:rPr>
          <w:rFonts w:ascii="Times New Roman" w:eastAsia="標楷體" w:hAnsi="Times New Roman" w:cs="Times New Roman" w:hint="eastAsia"/>
        </w:rPr>
        <w:t>的樣點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</w:p>
    <w:p w:rsidR="00E85213" w:rsidRDefault="00E85213" w:rsidP="002618C0">
      <w:pPr>
        <w:rPr>
          <w:rFonts w:ascii="Times New Roman" w:eastAsia="標楷體" w:hAnsi="Times New Roman" w:cs="Times New Roman" w:hint="eastAsia"/>
        </w:rPr>
      </w:pPr>
    </w:p>
    <w:p w:rsidR="002618C0" w:rsidRDefault="002618C0" w:rsidP="002618C0">
      <w:pPr>
        <w:rPr>
          <w:rFonts w:ascii="Times New Roman" w:eastAsia="標楷體" w:hAnsi="Times New Roman" w:cs="Times New Roman" w:hint="eastAsia"/>
        </w:rPr>
      </w:pPr>
    </w:p>
    <w:p w:rsidR="002618C0" w:rsidRDefault="002618C0">
      <w:pPr>
        <w:rPr>
          <w:rFonts w:ascii="Times New Roman" w:eastAsia="標楷體" w:hAnsi="Times New Roman"/>
        </w:rPr>
        <w:sectPr w:rsidR="002618C0" w:rsidSect="002618C0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2618C0" w:rsidRPr="002618C0" w:rsidRDefault="002618C0">
      <w:pPr>
        <w:rPr>
          <w:rFonts w:ascii="Times New Roman" w:eastAsia="標楷體" w:hAnsi="Times New Roman" w:hint="eastAsia"/>
        </w:rPr>
      </w:pPr>
    </w:p>
    <w:sectPr w:rsidR="002618C0" w:rsidRPr="002618C0" w:rsidSect="002618C0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A8"/>
    <w:rsid w:val="002618C0"/>
    <w:rsid w:val="003B0F0E"/>
    <w:rsid w:val="003F14A8"/>
    <w:rsid w:val="0050128B"/>
    <w:rsid w:val="00946597"/>
    <w:rsid w:val="00A173B7"/>
    <w:rsid w:val="00A423E2"/>
    <w:rsid w:val="00AD2596"/>
    <w:rsid w:val="00E85213"/>
    <w:rsid w:val="00F3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F0F1"/>
  <w15:chartTrackingRefBased/>
  <w15:docId w15:val="{02D2CA4E-F1D7-42DC-91EE-F4457A8A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29F7F-6EC4-4747-A97D-27EB0BFC4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67</Words>
  <Characters>388</Characters>
  <Application>Microsoft Office Word</Application>
  <DocSecurity>0</DocSecurity>
  <Lines>3</Lines>
  <Paragraphs>1</Paragraphs>
  <ScaleCrop>false</ScaleCrop>
  <Company>SYNNEX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2019-12-11T03:05:00Z</dcterms:created>
  <dcterms:modified xsi:type="dcterms:W3CDTF">2019-12-11T10:01:00Z</dcterms:modified>
</cp:coreProperties>
</file>