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E" w:rsidRPr="00A951C9" w:rsidRDefault="0008114E" w:rsidP="0008114E">
      <w:pPr>
        <w:pStyle w:val="Head1"/>
        <w:spacing w:line="360" w:lineRule="auto"/>
        <w:rPr>
          <w:rFonts w:ascii="Times New Roman"/>
          <w:sz w:val="24"/>
        </w:rPr>
      </w:pPr>
      <w:r w:rsidRPr="00A951C9">
        <w:rPr>
          <w:rFonts w:ascii="Times New Roman"/>
          <w:sz w:val="24"/>
        </w:rPr>
        <w:t>表</w:t>
      </w:r>
      <w:r w:rsidRPr="00A951C9">
        <w:rPr>
          <w:rFonts w:ascii="Times New Roman"/>
          <w:sz w:val="24"/>
        </w:rPr>
        <w:t>1</w:t>
      </w:r>
      <w:r w:rsidRPr="00A951C9">
        <w:rPr>
          <w:rFonts w:ascii="Times New Roman" w:hint="eastAsia"/>
          <w:sz w:val="24"/>
        </w:rPr>
        <w:t>、</w:t>
      </w:r>
      <w:r w:rsidRPr="00A951C9">
        <w:rPr>
          <w:rFonts w:ascii="Times New Roman" w:hint="eastAsia"/>
          <w:sz w:val="24"/>
        </w:rPr>
        <w:t>2015-2019</w:t>
      </w:r>
      <w:r w:rsidRPr="00A951C9">
        <w:rPr>
          <w:rFonts w:ascii="Times New Roman" w:hint="eastAsia"/>
          <w:sz w:val="24"/>
        </w:rPr>
        <w:t>年</w:t>
      </w:r>
      <w:r w:rsidRPr="00A951C9">
        <w:rPr>
          <w:rFonts w:ascii="Times New Roman"/>
          <w:sz w:val="24"/>
        </w:rPr>
        <w:t>猴群紀錄在各縣市的分布狀況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08"/>
        <w:gridCol w:w="857"/>
        <w:gridCol w:w="857"/>
        <w:gridCol w:w="857"/>
        <w:gridCol w:w="857"/>
        <w:gridCol w:w="86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42"/>
      </w:tblGrid>
      <w:tr w:rsidR="0008114E" w:rsidRPr="00A951C9" w:rsidTr="0008114E">
        <w:trPr>
          <w:trHeight w:val="330"/>
        </w:trPr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縣市</w:t>
            </w: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資料筆數</w:t>
            </w:r>
          </w:p>
        </w:tc>
        <w:tc>
          <w:tcPr>
            <w:tcW w:w="15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有紀錄之樣區數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有紀錄之樣點數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臺北市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新北市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桃園市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新竹縣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苗栗縣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r w:rsidRPr="00A951C9">
              <w:rPr>
                <w:rFonts w:ascii="Times New Roman"/>
                <w:bCs/>
                <w:sz w:val="24"/>
                <w:szCs w:val="24"/>
              </w:rPr>
              <w:t>中市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南投縣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19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19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雲林縣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4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嘉義縣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r w:rsidRPr="00A951C9">
              <w:rPr>
                <w:rFonts w:ascii="Times New Roman"/>
                <w:bCs/>
                <w:sz w:val="24"/>
                <w:szCs w:val="24"/>
              </w:rPr>
              <w:t>南市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高雄市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屏東縣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宜蘭縣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花蓮縣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r w:rsidRPr="00A951C9">
              <w:rPr>
                <w:rFonts w:ascii="Times New Roman"/>
                <w:bCs/>
                <w:sz w:val="24"/>
                <w:szCs w:val="24"/>
              </w:rPr>
              <w:t>東縣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25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16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總計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68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49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80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44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30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53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72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Default="0008114E" w:rsidP="0008114E">
            <w:r w:rsidRPr="00794F4F">
              <w:t>85</w:t>
            </w:r>
          </w:p>
        </w:tc>
      </w:tr>
    </w:tbl>
    <w:p w:rsidR="00106A52" w:rsidRDefault="0008114E" w:rsidP="0008114E">
      <w:pPr>
        <w:spacing w:line="360" w:lineRule="auto"/>
        <w:jc w:val="both"/>
        <w:rPr>
          <w:rFonts w:ascii="標楷體" w:eastAsia="標楷體" w:hAnsi="標楷體"/>
        </w:rPr>
      </w:pPr>
      <w:r w:rsidRPr="00A951C9">
        <w:rPr>
          <w:rFonts w:ascii="標楷體" w:eastAsia="標楷體" w:hAnsi="標楷體"/>
        </w:rPr>
        <w:t>註：</w:t>
      </w:r>
      <w:r w:rsidRPr="00A951C9">
        <w:rPr>
          <w:rFonts w:ascii="標楷體" w:eastAsia="標楷體" w:hAnsi="標楷體" w:hint="eastAsia"/>
        </w:rPr>
        <w:t>僅列出</w:t>
      </w:r>
      <w:r w:rsidRPr="00A951C9">
        <w:rPr>
          <w:rFonts w:eastAsia="標楷體"/>
        </w:rPr>
        <w:t>2015-201</w:t>
      </w:r>
      <w:r w:rsidRPr="00A951C9">
        <w:rPr>
          <w:rFonts w:eastAsia="標楷體" w:hint="eastAsia"/>
        </w:rPr>
        <w:t>9</w:t>
      </w:r>
      <w:r w:rsidRPr="00A951C9">
        <w:rPr>
          <w:rFonts w:ascii="標楷體" w:eastAsia="標楷體" w:hAnsi="標楷體" w:hint="eastAsia"/>
        </w:rPr>
        <w:t>年間有記錄到猴群的縣</w:t>
      </w:r>
      <w:r w:rsidRPr="00106A52">
        <w:rPr>
          <w:rFonts w:ascii="標楷體" w:eastAsia="標楷體" w:hAnsi="標楷體" w:hint="eastAsia"/>
        </w:rPr>
        <w:t>市。</w:t>
      </w:r>
    </w:p>
    <w:p w:rsidR="00106A52" w:rsidRDefault="00106A5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06A52" w:rsidRPr="00972F8C" w:rsidRDefault="00106A52" w:rsidP="00106A52">
      <w:pPr>
        <w:spacing w:line="360" w:lineRule="auto"/>
        <w:jc w:val="both"/>
        <w:rPr>
          <w:rFonts w:eastAsia="標楷體"/>
        </w:rPr>
      </w:pPr>
      <w:r w:rsidRPr="00972F8C">
        <w:rPr>
          <w:rFonts w:eastAsia="標楷體"/>
        </w:rPr>
        <w:lastRenderedPageBreak/>
        <w:t>表</w:t>
      </w:r>
      <w:r w:rsidRPr="00972F8C">
        <w:rPr>
          <w:rFonts w:eastAsia="標楷體"/>
        </w:rPr>
        <w:t>2</w:t>
      </w:r>
      <w:r w:rsidRPr="00972F8C">
        <w:rPr>
          <w:rFonts w:eastAsia="標楷體" w:hint="eastAsia"/>
        </w:rPr>
        <w:t>、</w:t>
      </w:r>
      <w:r w:rsidRPr="00972F8C">
        <w:rPr>
          <w:rFonts w:eastAsia="標楷體" w:hint="eastAsia"/>
        </w:rPr>
        <w:t>2015-2019</w:t>
      </w:r>
      <w:r w:rsidRPr="00972F8C">
        <w:rPr>
          <w:rFonts w:eastAsia="標楷體" w:hint="eastAsia"/>
        </w:rPr>
        <w:t>年</w:t>
      </w:r>
      <w:r w:rsidRPr="00972F8C">
        <w:rPr>
          <w:rFonts w:eastAsia="標楷體"/>
        </w:rPr>
        <w:t>孤猴紀錄在各縣市的分布狀況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06A52" w:rsidRPr="00972F8C" w:rsidTr="00106A52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縣市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資料筆數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有紀錄之樣區數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有紀錄之樣點數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臺北市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r w:rsidRPr="00972F8C">
              <w:rPr>
                <w:rFonts w:ascii="Times New Roman"/>
                <w:bCs/>
                <w:sz w:val="24"/>
                <w:szCs w:val="24"/>
              </w:rPr>
              <w:t>中市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3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雲林縣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r w:rsidRPr="00972F8C">
              <w:rPr>
                <w:rFonts w:ascii="Times New Roman"/>
                <w:bCs/>
                <w:sz w:val="24"/>
                <w:szCs w:val="24"/>
              </w:rPr>
              <w:t>南市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高雄市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6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宜蘭縣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花蓮縣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5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r w:rsidRPr="00972F8C">
              <w:rPr>
                <w:rFonts w:ascii="Times New Roman"/>
                <w:bCs/>
                <w:sz w:val="24"/>
                <w:szCs w:val="24"/>
              </w:rPr>
              <w:t>東縣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總計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Default="00106A52" w:rsidP="00106A52">
            <w:r w:rsidRPr="00FB127B">
              <w:t>22</w:t>
            </w:r>
          </w:p>
        </w:tc>
      </w:tr>
    </w:tbl>
    <w:p w:rsidR="00106A52" w:rsidRDefault="00106A52" w:rsidP="00106A52">
      <w:pPr>
        <w:spacing w:line="360" w:lineRule="auto"/>
        <w:jc w:val="both"/>
        <w:rPr>
          <w:rFonts w:ascii="標楷體" w:eastAsia="標楷體" w:hAnsi="標楷體"/>
        </w:rPr>
      </w:pPr>
      <w:r w:rsidRPr="00972F8C">
        <w:rPr>
          <w:rFonts w:ascii="標楷體" w:eastAsia="標楷體" w:hAnsi="標楷體"/>
        </w:rPr>
        <w:t>註：</w:t>
      </w:r>
      <w:r w:rsidRPr="00972F8C">
        <w:rPr>
          <w:rFonts w:ascii="標楷體" w:eastAsia="標楷體" w:hAnsi="標楷體" w:hint="eastAsia"/>
        </w:rPr>
        <w:t>僅列出</w:t>
      </w:r>
      <w:r w:rsidRPr="00972F8C">
        <w:rPr>
          <w:rFonts w:eastAsia="標楷體"/>
        </w:rPr>
        <w:t>2015-201</w:t>
      </w:r>
      <w:r w:rsidRPr="00972F8C">
        <w:rPr>
          <w:rFonts w:eastAsia="標楷體" w:hint="eastAsia"/>
        </w:rPr>
        <w:t>9</w:t>
      </w:r>
      <w:r w:rsidRPr="00972F8C">
        <w:rPr>
          <w:rFonts w:ascii="標楷體" w:eastAsia="標楷體" w:hAnsi="標楷體" w:hint="eastAsia"/>
        </w:rPr>
        <w:t>年間有記錄到孤猴的縣市。</w:t>
      </w:r>
    </w:p>
    <w:p w:rsidR="00106A52" w:rsidRDefault="00106A52" w:rsidP="00106A52">
      <w:pPr>
        <w:widowControl/>
        <w:rPr>
          <w:rFonts w:ascii="標楷體" w:eastAsia="標楷體" w:hAnsi="標楷體"/>
        </w:rPr>
        <w:sectPr w:rsidR="00106A52" w:rsidSect="0008114E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106A52" w:rsidRDefault="00106A52" w:rsidP="00106A52">
      <w:pPr>
        <w:spacing w:line="360" w:lineRule="auto"/>
        <w:jc w:val="both"/>
        <w:rPr>
          <w:rFonts w:eastAsia="標楷體"/>
        </w:rPr>
      </w:pPr>
      <w:r w:rsidRPr="00B51871">
        <w:rPr>
          <w:rFonts w:eastAsia="標楷體" w:hint="eastAsia"/>
        </w:rPr>
        <w:lastRenderedPageBreak/>
        <w:t>表</w:t>
      </w:r>
      <w:r w:rsidRPr="00B51871">
        <w:rPr>
          <w:rFonts w:eastAsia="標楷體" w:hint="eastAsia"/>
        </w:rPr>
        <w:t>3</w:t>
      </w:r>
      <w:r w:rsidRPr="00B51871">
        <w:rPr>
          <w:rFonts w:eastAsia="標楷體" w:hint="eastAsia"/>
        </w:rPr>
        <w:t>、</w:t>
      </w:r>
      <w:r w:rsidRPr="00B51871">
        <w:rPr>
          <w:rFonts w:eastAsia="標楷體" w:hint="eastAsia"/>
        </w:rPr>
        <w:t>2015-2019</w:t>
      </w:r>
      <w:r w:rsidRPr="00B51871">
        <w:rPr>
          <w:rFonts w:eastAsia="標楷體" w:hint="eastAsia"/>
        </w:rPr>
        <w:t>年調查樣點數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55"/>
        <w:gridCol w:w="1067"/>
        <w:gridCol w:w="1417"/>
        <w:gridCol w:w="1984"/>
        <w:gridCol w:w="1512"/>
        <w:gridCol w:w="1261"/>
      </w:tblGrid>
      <w:tr w:rsidR="005C0F44" w:rsidRPr="00D656C4" w:rsidTr="005C0F44">
        <w:tc>
          <w:tcPr>
            <w:tcW w:w="636" w:type="pct"/>
            <w:tcBorders>
              <w:bottom w:val="single" w:sz="4" w:space="0" w:color="auto"/>
            </w:tcBorders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Year</w:t>
            </w: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Survey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總樣點數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森林內的樣點數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bottom w:val="nil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2015</w:t>
            </w: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2846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1675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top w:val="nil"/>
              <w:bottom w:val="single" w:sz="4" w:space="0" w:color="auto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2776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1634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bottom w:val="nil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2016</w:t>
            </w: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2824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1598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top w:val="nil"/>
              <w:bottom w:val="single" w:sz="4" w:space="0" w:color="auto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2791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1587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bottom w:val="nil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2017</w:t>
            </w: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2675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1534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top w:val="nil"/>
              <w:bottom w:val="single" w:sz="4" w:space="0" w:color="auto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2602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1498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bottom w:val="nil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2018</w:t>
            </w: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2913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1727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top w:val="nil"/>
              <w:bottom w:val="single" w:sz="4" w:space="0" w:color="auto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2775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1635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bottom w:val="nil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2019</w:t>
            </w: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2634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1507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  <w:tr w:rsidR="005C0F44" w:rsidRPr="00D656C4" w:rsidTr="005C0F44">
        <w:tc>
          <w:tcPr>
            <w:tcW w:w="636" w:type="pct"/>
            <w:tcBorders>
              <w:top w:val="nil"/>
            </w:tcBorders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643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</w:t>
            </w:r>
          </w:p>
        </w:tc>
        <w:tc>
          <w:tcPr>
            <w:tcW w:w="854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2554</w:t>
            </w:r>
          </w:p>
        </w:tc>
        <w:tc>
          <w:tcPr>
            <w:tcW w:w="1196" w:type="pct"/>
            <w:vAlign w:val="center"/>
          </w:tcPr>
          <w:p w:rsidR="005C0F44" w:rsidRPr="00D656C4" w:rsidRDefault="005C0F44" w:rsidP="005C0F44">
            <w:pPr>
              <w:rPr>
                <w:rFonts w:eastAsia="標楷體"/>
              </w:rPr>
            </w:pPr>
            <w:r w:rsidRPr="00D656C4">
              <w:rPr>
                <w:rFonts w:eastAsia="標楷體"/>
              </w:rPr>
              <w:t>1458</w:t>
            </w:r>
          </w:p>
        </w:tc>
        <w:tc>
          <w:tcPr>
            <w:tcW w:w="911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  <w:tc>
          <w:tcPr>
            <w:tcW w:w="760" w:type="pct"/>
          </w:tcPr>
          <w:p w:rsidR="005C0F44" w:rsidRPr="00D656C4" w:rsidRDefault="005C0F44" w:rsidP="005C0F44">
            <w:pPr>
              <w:rPr>
                <w:rFonts w:eastAsia="標楷體"/>
              </w:rPr>
            </w:pPr>
          </w:p>
        </w:tc>
      </w:tr>
    </w:tbl>
    <w:p w:rsidR="00D656C4" w:rsidRPr="00B51871" w:rsidRDefault="00D656C4" w:rsidP="00106A52">
      <w:pPr>
        <w:spacing w:line="360" w:lineRule="auto"/>
        <w:jc w:val="both"/>
        <w:rPr>
          <w:rFonts w:eastAsia="標楷體" w:hint="eastAsia"/>
        </w:rPr>
      </w:pPr>
    </w:p>
    <w:p w:rsidR="00106A52" w:rsidRDefault="003515F6" w:rsidP="00106A52">
      <w:pPr>
        <w:spacing w:line="360" w:lineRule="auto"/>
        <w:jc w:val="both"/>
        <w:rPr>
          <w:rFonts w:eastAsia="標楷體"/>
          <w:color w:val="0070C0"/>
        </w:rPr>
      </w:pPr>
      <w:r>
        <w:rPr>
          <w:rFonts w:eastAsia="標楷體" w:hint="eastAsia"/>
          <w:color w:val="0070C0"/>
        </w:rPr>
        <w:t>*</w:t>
      </w:r>
      <w:r>
        <w:rPr>
          <w:rFonts w:eastAsia="標楷體" w:hint="eastAsia"/>
          <w:color w:val="0070C0"/>
        </w:rPr>
        <w:t>保留</w:t>
      </w:r>
      <w:r w:rsidR="002569AC">
        <w:rPr>
          <w:rFonts w:eastAsia="標楷體" w:hint="eastAsia"/>
          <w:color w:val="0070C0"/>
        </w:rPr>
        <w:t>的條件：森林邊緣</w:t>
      </w:r>
      <w:r>
        <w:rPr>
          <w:rFonts w:eastAsia="標楷體" w:hint="eastAsia"/>
          <w:color w:val="0070C0"/>
        </w:rPr>
        <w:t>20m</w:t>
      </w:r>
      <w:r>
        <w:rPr>
          <w:rFonts w:eastAsia="標楷體" w:hint="eastAsia"/>
          <w:color w:val="0070C0"/>
        </w:rPr>
        <w:t>以內，且距離</w:t>
      </w:r>
      <w:r>
        <w:rPr>
          <w:rFonts w:eastAsia="標楷體" w:hint="eastAsia"/>
          <w:color w:val="0070C0"/>
        </w:rPr>
        <w:t>A</w:t>
      </w:r>
      <w:r>
        <w:rPr>
          <w:rFonts w:eastAsia="標楷體" w:hint="eastAsia"/>
          <w:color w:val="0070C0"/>
        </w:rPr>
        <w:t>、</w:t>
      </w:r>
      <w:r>
        <w:rPr>
          <w:rFonts w:eastAsia="標楷體" w:hint="eastAsia"/>
          <w:color w:val="0070C0"/>
        </w:rPr>
        <w:t>B</w:t>
      </w:r>
      <w:r>
        <w:rPr>
          <w:rFonts w:eastAsia="標楷體" w:hint="eastAsia"/>
          <w:color w:val="0070C0"/>
        </w:rPr>
        <w:t>或</w:t>
      </w:r>
      <w:r>
        <w:rPr>
          <w:rFonts w:eastAsia="標楷體" w:hint="eastAsia"/>
          <w:color w:val="0070C0"/>
        </w:rPr>
        <w:t>C</w:t>
      </w:r>
      <w:r>
        <w:rPr>
          <w:rFonts w:eastAsia="標楷體" w:hint="eastAsia"/>
          <w:color w:val="0070C0"/>
        </w:rPr>
        <w:t>，且時段在</w:t>
      </w:r>
      <w:r>
        <w:rPr>
          <w:rFonts w:eastAsia="標楷體" w:hint="eastAsia"/>
          <w:color w:val="0070C0"/>
        </w:rPr>
        <w:t>6</w:t>
      </w:r>
      <w:r>
        <w:rPr>
          <w:rFonts w:eastAsia="標楷體" w:hint="eastAsia"/>
          <w:color w:val="0070C0"/>
        </w:rPr>
        <w:t>分鐘內。</w:t>
      </w:r>
    </w:p>
    <w:p w:rsidR="00106A52" w:rsidRDefault="00106A52" w:rsidP="00106A52">
      <w:pPr>
        <w:widowControl/>
        <w:rPr>
          <w:rFonts w:eastAsia="標楷體"/>
          <w:color w:val="0070C0"/>
        </w:rPr>
      </w:pPr>
      <w:r>
        <w:rPr>
          <w:rFonts w:eastAsia="標楷體"/>
          <w:color w:val="0070C0"/>
        </w:rPr>
        <w:br w:type="page"/>
      </w:r>
    </w:p>
    <w:p w:rsidR="002569AC" w:rsidRDefault="002569AC" w:rsidP="00106A52">
      <w:pPr>
        <w:widowControl/>
        <w:rPr>
          <w:rFonts w:eastAsia="標楷體"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776"/>
        <w:gridCol w:w="1208"/>
        <w:gridCol w:w="1417"/>
        <w:gridCol w:w="779"/>
        <w:gridCol w:w="780"/>
        <w:gridCol w:w="780"/>
        <w:gridCol w:w="780"/>
        <w:gridCol w:w="1213"/>
      </w:tblGrid>
      <w:tr w:rsidR="005C0F44" w:rsidRPr="008A48AD" w:rsidTr="005C0F44">
        <w:trPr>
          <w:trHeight w:val="300"/>
        </w:trPr>
        <w:tc>
          <w:tcPr>
            <w:tcW w:w="563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Year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Survey</w:t>
            </w:r>
          </w:p>
        </w:tc>
        <w:tc>
          <w:tcPr>
            <w:tcW w:w="1208" w:type="dxa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8A48AD">
              <w:rPr>
                <w:rFonts w:eastAsia="標楷體"/>
                <w:b/>
                <w:bCs/>
                <w:color w:val="000000"/>
                <w:kern w:val="0"/>
              </w:rPr>
              <w:t>總樣點數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8A48AD">
              <w:rPr>
                <w:rFonts w:eastAsia="標楷體"/>
                <w:b/>
                <w:bCs/>
                <w:color w:val="000000"/>
                <w:kern w:val="0"/>
              </w:rPr>
              <w:t>海拔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闊葉林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針葉林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竹林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混淆林</w:t>
            </w:r>
          </w:p>
        </w:tc>
        <w:tc>
          <w:tcPr>
            <w:tcW w:w="1213" w:type="dxa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>
              <w:rPr>
                <w:rFonts w:eastAsia="標楷體" w:hint="eastAsia"/>
                <w:b/>
                <w:bCs/>
                <w:color w:val="000000"/>
                <w:kern w:val="0"/>
              </w:rPr>
              <w:t>森林內的樣點數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2015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2846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998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148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124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1675</w:t>
            </w:r>
          </w:p>
        </w:tc>
        <w:bookmarkStart w:id="0" w:name="_GoBack"/>
        <w:bookmarkEnd w:id="0"/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70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39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2776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960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151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120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1634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70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39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2016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2824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959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112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1598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2791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943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111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1587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2017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2675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904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123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1534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2602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882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120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1498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2018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2913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957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181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126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1727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33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2775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948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126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1635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28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2019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2634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857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142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103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1507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33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75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2554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853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140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101</w:t>
            </w:r>
          </w:p>
        </w:tc>
        <w:tc>
          <w:tcPr>
            <w:tcW w:w="1213" w:type="dxa"/>
            <w:vMerge w:val="restart"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1458</w:t>
            </w: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171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41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13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27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C0F44" w:rsidRPr="008A48AD" w:rsidTr="005C0F44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5C0F44" w:rsidRPr="00FB61E3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5C0F44" w:rsidRPr="008A48AD" w:rsidRDefault="005C0F44" w:rsidP="002569AC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</w:tbl>
    <w:p w:rsidR="00131ADC" w:rsidRPr="0008114E" w:rsidRDefault="00131ADC"/>
    <w:sectPr w:rsidR="00131ADC" w:rsidRPr="0008114E" w:rsidSect="00106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ACB" w:rsidRDefault="00F07ACB" w:rsidP="00FB61E3">
      <w:r>
        <w:separator/>
      </w:r>
    </w:p>
  </w:endnote>
  <w:endnote w:type="continuationSeparator" w:id="0">
    <w:p w:rsidR="00F07ACB" w:rsidRDefault="00F07ACB" w:rsidP="00FB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ACB" w:rsidRDefault="00F07ACB" w:rsidP="00FB61E3">
      <w:r>
        <w:separator/>
      </w:r>
    </w:p>
  </w:footnote>
  <w:footnote w:type="continuationSeparator" w:id="0">
    <w:p w:rsidR="00F07ACB" w:rsidRDefault="00F07ACB" w:rsidP="00FB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4E"/>
    <w:rsid w:val="0008114E"/>
    <w:rsid w:val="00106A52"/>
    <w:rsid w:val="00131ADC"/>
    <w:rsid w:val="002569AC"/>
    <w:rsid w:val="003515F6"/>
    <w:rsid w:val="00487651"/>
    <w:rsid w:val="005C0F44"/>
    <w:rsid w:val="00667832"/>
    <w:rsid w:val="00830ABB"/>
    <w:rsid w:val="00833F5D"/>
    <w:rsid w:val="008A48AD"/>
    <w:rsid w:val="00D53B7B"/>
    <w:rsid w:val="00D656C4"/>
    <w:rsid w:val="00F07ACB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B68"/>
  <w15:chartTrackingRefBased/>
  <w15:docId w15:val="{EEAED109-6E5A-4ABD-A3BD-289D2FE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14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1"/>
    <w:basedOn w:val="a"/>
    <w:rsid w:val="0008114E"/>
    <w:pPr>
      <w:adjustRightInd w:val="0"/>
      <w:spacing w:line="360" w:lineRule="atLeast"/>
      <w:textAlignment w:val="baseline"/>
    </w:pPr>
    <w:rPr>
      <w:rFonts w:ascii="標楷體" w:eastAsia="標楷體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B61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1E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1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1E3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D6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8E33-C155-429E-ABA7-0BFCF8DB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394</Words>
  <Characters>2251</Characters>
  <Application>Microsoft Office Word</Application>
  <DocSecurity>0</DocSecurity>
  <Lines>18</Lines>
  <Paragraphs>5</Paragraphs>
  <ScaleCrop>false</ScaleCrop>
  <Company>SYNNEX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2019-10-23T02:01:00Z</dcterms:created>
  <dcterms:modified xsi:type="dcterms:W3CDTF">2019-10-24T08:11:00Z</dcterms:modified>
</cp:coreProperties>
</file>